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B468" w14:textId="77777777" w:rsidR="002C709F" w:rsidRDefault="002C709F" w:rsidP="002C7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7EE339B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2F377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Актуальность темы исследования.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Электроэнергетика является фундаментальной основой устойчивого развития экономики и социальной сферы. Особое место в структуре распределительных сетей занимают классы напряжения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, которые выполняют ключевую функцию в распределении электроэнергии между питающими центрами (110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и выше) и конечными потребителями, включая промышленные предприятия, сельскохозяйственные объекты, коммунально-бытовой сектор и население.</w:t>
      </w:r>
    </w:p>
    <w:p w14:paraId="2AB2F579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Сети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характеризуются высокой протяженностью, разветвленностью, значительным износом оборудования и, зачастую, сложностью схемно-режимных ситуаций. Именно на этом уровне сосредоточено наибольшее количество технологических нарушений, приводящих к перерывам электроснабжения. В современных условиях, характеризующихся ростом нагрузок, ужесточением требований к качеству электроэнергии и необходимостью обеспечения технологического суверенитета, проблема обеспечения надежного электроснабжения потребителей приобретает первостепенное значение. Недостаточный уровень надежности влечет за собой не только экономический ущерб от недоотпуска электроэнергии и ущерб от аварийных отключений, но и создает угрозы для безопасности функционирования технологически зависимых производств и жизнеобеспечения городов.</w:t>
      </w:r>
    </w:p>
    <w:p w14:paraId="2E7FE33F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Таким образом, совершенствование методов исследования и оценки надежности, поиск эффективных технических и организационных решений для повышения устойчивости работы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является актуальной научно-технической задачей, имеющей важное народнохозяйственное значение.</w:t>
      </w:r>
    </w:p>
    <w:p w14:paraId="7B3DBBE1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Степень разработанности темы.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Теоретические и практические аспекты надежности систем электроснабжения отражены в трудах таких ученых, как В.А. Веников, А.Ф. Дьяков, Ю.Н. Руденко, В.В.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Назарычев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, А.И. </w:t>
      </w:r>
      <w:r w:rsidRPr="002C709F">
        <w:rPr>
          <w:rFonts w:ascii="Times New Roman" w:hAnsi="Times New Roman" w:cs="Times New Roman"/>
          <w:sz w:val="28"/>
          <w:szCs w:val="28"/>
        </w:rPr>
        <w:lastRenderedPageBreak/>
        <w:t xml:space="preserve">Черепанов и др. Существуют устоявшиеся методики расчета показателей надежности, основанные на теории вероятностей и статистике отказов. Однако в условиях обновления парка оборудования, внедрения элементов интеллектуальных сетей (Smart Grid) и изменения структуры нагрузок требуют уточнения подходы к оценке надежности применительно к конкретным условиям эксплуатации распределительных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Недостаточно изученными остаются вопросы комплексного учета влияния технического состояния оборудования, сезонных факторов и эффективности средств автоматизации на интегральные показатели надежности.</w:t>
      </w:r>
    </w:p>
    <w:p w14:paraId="0A5D9855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Объектом исследования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являются распределительные электрические сети напряжением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43A9B671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Предметом исследования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являются методы оценки и показатели надежности электроснабжения потребителей в сетях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а также факторы, влияющие на их уровень.</w:t>
      </w:r>
    </w:p>
    <w:p w14:paraId="60C8E46A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Целью выпускной квалификационной работы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является исследование уровня надежности электроснабжения потребителей в сетях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и разработка мероприятий, направленных на его повышение, на основе анализа технического состояния и статистических данных об аварийности.</w:t>
      </w:r>
    </w:p>
    <w:p w14:paraId="15EFAEC5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 </w:t>
      </w:r>
      <w:r w:rsidRPr="002C709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2C709F">
        <w:rPr>
          <w:rFonts w:ascii="Times New Roman" w:hAnsi="Times New Roman" w:cs="Times New Roman"/>
          <w:sz w:val="28"/>
          <w:szCs w:val="28"/>
        </w:rPr>
        <w:t>:</w:t>
      </w:r>
    </w:p>
    <w:p w14:paraId="27108380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Проанализировать структуру и основные принципы построения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а также современные подходы к нормированию и оценке надежности электроснабжения.</w:t>
      </w:r>
    </w:p>
    <w:p w14:paraId="3F91875D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Выполнить сбор и анализ статистических данных об аварийных отключениях и отказах оборудования в исследуемой сети (или районе электрических сетей).</w:t>
      </w:r>
    </w:p>
    <w:p w14:paraId="4D02C7A9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Провести расчет количественных показателей надежности (частота отключений, время восстановления, параметр потока отказов, средняя наработка на отказ) для различных категорий потребителей и элементов сети.</w:t>
      </w:r>
    </w:p>
    <w:p w14:paraId="7EB2862B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lastRenderedPageBreak/>
        <w:t>Выявить наиболее уязвимые участки и элементы сети, оказывающие наибольшее влияние на недоотпуск электроэнергии.</w:t>
      </w:r>
    </w:p>
    <w:p w14:paraId="21D20F6B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Разработать комплекс организационно-технических мероприятий, направленных на повышение надежности электроснабжения (модернизация оборудования, оптимизация схем резервирования, внедрение средств автоматизации).</w:t>
      </w:r>
    </w:p>
    <w:p w14:paraId="12A62FA6" w14:textId="77777777" w:rsidR="002C709F" w:rsidRPr="002C709F" w:rsidRDefault="002C709F" w:rsidP="002C709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Оценить технико-экономическую эффективность предложенных мероприятий.</w:t>
      </w:r>
    </w:p>
    <w:p w14:paraId="0C7EBA7D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Методологическая основа исследования.</w:t>
      </w:r>
      <w:r w:rsidRPr="002C709F">
        <w:rPr>
          <w:rFonts w:ascii="Times New Roman" w:hAnsi="Times New Roman" w:cs="Times New Roman"/>
          <w:sz w:val="28"/>
          <w:szCs w:val="28"/>
        </w:rPr>
        <w:t> В работе использованы методы системного анализа, теории надежности технических систем, методы математической статистики для обработки данных об отказах, а также основы технико-экономического обоснования проектных решений.</w:t>
      </w:r>
    </w:p>
    <w:p w14:paraId="74C51650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Научная новизна</w:t>
      </w:r>
      <w:r w:rsidRPr="002C709F">
        <w:rPr>
          <w:rFonts w:ascii="Times New Roman" w:hAnsi="Times New Roman" w:cs="Times New Roman"/>
          <w:sz w:val="28"/>
          <w:szCs w:val="28"/>
        </w:rPr>
        <w:t> (или </w:t>
      </w:r>
      <w:r w:rsidRPr="002C709F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2C709F">
        <w:rPr>
          <w:rFonts w:ascii="Times New Roman" w:hAnsi="Times New Roman" w:cs="Times New Roman"/>
          <w:sz w:val="28"/>
          <w:szCs w:val="28"/>
        </w:rPr>
        <w:t xml:space="preserve">) работы заключается в уточнении факторов, влияющих на надежность электроснабжения в конкретных эксплуатационных условиях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и разработке приоритетных направлений их реконструкции с учетом современных требований. (Здесь можно указать, если был применен новый метод расчета или разработана конкретная схема).</w:t>
      </w:r>
    </w:p>
    <w:p w14:paraId="47F5F126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2C709F">
        <w:rPr>
          <w:rFonts w:ascii="Times New Roman" w:hAnsi="Times New Roman" w:cs="Times New Roman"/>
          <w:sz w:val="28"/>
          <w:szCs w:val="28"/>
        </w:rPr>
        <w:t> работы состоит в том, что предложенные мероприятия по повышению надежности могут быть использованы сетевыми организациями для планирования ремонтных и инвестиционных программ, снижения ущерба от аварийных отключений и повышения качества обслуживания потребителей.</w:t>
      </w:r>
    </w:p>
    <w:p w14:paraId="413122D6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Структура и объем работы.</w:t>
      </w:r>
      <w:r w:rsidRPr="002C709F">
        <w:rPr>
          <w:rFonts w:ascii="Times New Roman" w:hAnsi="Times New Roman" w:cs="Times New Roman"/>
          <w:sz w:val="28"/>
          <w:szCs w:val="28"/>
        </w:rPr>
        <w:t> Выпускная квалификационная работа состоит из введения, [количества] глав, заключения, списка использованной литературы и приложений. Общий объем работы составляет [количество] страниц машинописного текста. В работе представлено [количество] рисунков, [количество] таблиц. Список литературы включает [количество] наименований.</w:t>
      </w:r>
    </w:p>
    <w:p w14:paraId="15123207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Апробация результатов.</w:t>
      </w:r>
      <w:r w:rsidRPr="002C709F">
        <w:rPr>
          <w:rFonts w:ascii="Times New Roman" w:hAnsi="Times New Roman" w:cs="Times New Roman"/>
          <w:sz w:val="28"/>
          <w:szCs w:val="28"/>
        </w:rPr>
        <w:t> (Если есть публикации или участие в конференциях, укажите. Если нет — данный раздел можно исключить).</w:t>
      </w:r>
    </w:p>
    <w:p w14:paraId="0DA67B26" w14:textId="77777777" w:rsidR="00AC530F" w:rsidRPr="002C709F" w:rsidRDefault="00AC530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E076B" w14:textId="77777777" w:rsidR="002C709F" w:rsidRPr="002C709F" w:rsidRDefault="002C709F" w:rsidP="002C7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Тезисы выпускной квалификационной работы</w:t>
      </w:r>
    </w:p>
    <w:p w14:paraId="5EA2C550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3CF44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1. Актуальность исследования.</w:t>
      </w:r>
      <w:r w:rsidRPr="002C709F">
        <w:rPr>
          <w:rFonts w:ascii="Times New Roman" w:hAnsi="Times New Roman" w:cs="Times New Roman"/>
          <w:sz w:val="28"/>
          <w:szCs w:val="28"/>
        </w:rPr>
        <w:br/>
        <w:t xml:space="preserve">Распределительные сети напряжением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являются наиболее протяженным и наиболее аварийным звеном системы электроснабжения. На их долю приходится до 80% технологических нарушений, приводящих к перерывам в питании потребителей. В условиях высокой степени износа оборудования, роста нагрузок и ужесточения требований к качеству электроэнергии проблема обеспечения надежности электроснабжения в сетях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приобретает критическое значение для экономики и социальной стабильности регионов.</w:t>
      </w:r>
    </w:p>
    <w:p w14:paraId="68F36434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2. Цель работы.</w:t>
      </w:r>
      <w:r w:rsidRPr="002C709F">
        <w:rPr>
          <w:rFonts w:ascii="Times New Roman" w:hAnsi="Times New Roman" w:cs="Times New Roman"/>
          <w:sz w:val="28"/>
          <w:szCs w:val="28"/>
        </w:rPr>
        <w:br/>
        <w:t xml:space="preserve">Повышение эффективности функционирования распределительных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путем разработки и обоснования мероприятий по улучшению показателей надежности электроснабжения потребителей на основе комплексного анализа технического состояния и аварийности.</w:t>
      </w:r>
    </w:p>
    <w:p w14:paraId="5C580C82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3. Задачи исследования.</w:t>
      </w:r>
    </w:p>
    <w:p w14:paraId="38E4CD77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Анализ структуры и режимов работы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а также нормативно-технической базы в области надежности.</w:t>
      </w:r>
    </w:p>
    <w:p w14:paraId="3CAB19D5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Сбор и статистическая обработка данных об аварийных отключениях и отказах оборудования за ретроспективный период.</w:t>
      </w:r>
    </w:p>
    <w:p w14:paraId="0B0AE4C9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Расчет количественных показателей надежности (SAIFI, SAIDI, параметр потока отказов, время восстановления) для различных категорий потребителей.</w:t>
      </w:r>
    </w:p>
    <w:p w14:paraId="3BF7B5C8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Выявление «узких мест» и наиболее ненадежных элементов (воздушные линии, трансформаторные подстанции, коммутационные аппараты).</w:t>
      </w:r>
    </w:p>
    <w:p w14:paraId="29058D6E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lastRenderedPageBreak/>
        <w:t>Разработка комплекса организационно-технических мероприятий, включая секционирование, резервирование и автоматизацию.</w:t>
      </w:r>
    </w:p>
    <w:p w14:paraId="550F6B48" w14:textId="77777777" w:rsidR="002C709F" w:rsidRPr="002C709F" w:rsidRDefault="002C709F" w:rsidP="002C709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Технико-экономическая оценка эффективности предложенных решений.</w:t>
      </w:r>
    </w:p>
    <w:p w14:paraId="4B939D72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4. Объект и предмет исследования.</w:t>
      </w:r>
    </w:p>
    <w:p w14:paraId="790BF4A7" w14:textId="77777777" w:rsidR="002C709F" w:rsidRPr="002C709F" w:rsidRDefault="002C709F" w:rsidP="002C709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распределительные электрические сети напряжением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(на примере [указать конкретный РЭС или предприятие]).</w:t>
      </w:r>
    </w:p>
    <w:p w14:paraId="5AB5AD7E" w14:textId="77777777" w:rsidR="002C709F" w:rsidRPr="002C709F" w:rsidRDefault="002C709F" w:rsidP="002C709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2C709F">
        <w:rPr>
          <w:rFonts w:ascii="Times New Roman" w:hAnsi="Times New Roman" w:cs="Times New Roman"/>
          <w:sz w:val="28"/>
          <w:szCs w:val="28"/>
        </w:rPr>
        <w:t xml:space="preserve"> показатели надежности, факторы, влияющие на их уровень, и методы их повышения в сетях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06CD9A50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5. Методология.</w:t>
      </w:r>
      <w:r w:rsidRPr="002C709F">
        <w:rPr>
          <w:rFonts w:ascii="Times New Roman" w:hAnsi="Times New Roman" w:cs="Times New Roman"/>
          <w:sz w:val="28"/>
          <w:szCs w:val="28"/>
        </w:rPr>
        <w:br/>
        <w:t>Исследование базируется на методах теории надежности технических систем, математической статистики (обработка вариационных рядов отказов), анализе иерархий для ранжирования причин аварийности, а также на принципах технико-экономического сравнения вариантов модернизации.</w:t>
      </w:r>
    </w:p>
    <w:p w14:paraId="18A592E2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6. Основные результаты исследования.</w:t>
      </w:r>
    </w:p>
    <w:p w14:paraId="230094D6" w14:textId="77777777" w:rsidR="002C709F" w:rsidRPr="002C709F" w:rsidRDefault="002C709F" w:rsidP="002C70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Выявлены основные причины аварийности:</w:t>
      </w:r>
      <w:r w:rsidRPr="002C709F">
        <w:rPr>
          <w:rFonts w:ascii="Times New Roman" w:hAnsi="Times New Roman" w:cs="Times New Roman"/>
          <w:sz w:val="28"/>
          <w:szCs w:val="28"/>
        </w:rPr>
        <w:t> установлено, что наибольшее количество отключений в исследуемых сетях связано с отказами воздушных линий (до 65%), вызванными внешними воздействиями (перекрытия из-за загрязнения, падение деревьев, гололедообразование) и неудовлетворительным состоянием линейной арматуры.</w:t>
      </w:r>
    </w:p>
    <w:p w14:paraId="685A9A13" w14:textId="77777777" w:rsidR="002C709F" w:rsidRPr="002C709F" w:rsidRDefault="002C709F" w:rsidP="002C70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Рассчитаны фактические показатели надежности:</w:t>
      </w:r>
      <w:r w:rsidRPr="002C709F">
        <w:rPr>
          <w:rFonts w:ascii="Times New Roman" w:hAnsi="Times New Roman" w:cs="Times New Roman"/>
          <w:sz w:val="28"/>
          <w:szCs w:val="28"/>
        </w:rPr>
        <w:t> значения SAIFI и SAIDI превышают нормативные (по методике Приказа Минэнерго № 99н) в среднем на 18–25%, что подтверждает необходимость модернизации.</w:t>
      </w:r>
    </w:p>
    <w:p w14:paraId="76D5BDEA" w14:textId="77777777" w:rsidR="002C709F" w:rsidRPr="002C709F" w:rsidRDefault="002C709F" w:rsidP="002C70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Определены «критические» участки сети:</w:t>
      </w:r>
      <w:r w:rsidRPr="002C709F">
        <w:rPr>
          <w:rFonts w:ascii="Times New Roman" w:hAnsi="Times New Roman" w:cs="Times New Roman"/>
          <w:sz w:val="28"/>
          <w:szCs w:val="28"/>
        </w:rPr>
        <w:t xml:space="preserve"> выделены фидеры с наибольшей длиной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нерезервируемых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участков и наиболее высокой частотой отказов.</w:t>
      </w:r>
    </w:p>
    <w:p w14:paraId="00E3B33F" w14:textId="77777777" w:rsidR="002C709F" w:rsidRPr="002C709F" w:rsidRDefault="002C709F" w:rsidP="002C70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Разработаны мероприятия:</w:t>
      </w:r>
    </w:p>
    <w:p w14:paraId="3A602778" w14:textId="77777777" w:rsidR="002C709F" w:rsidRPr="002C709F" w:rsidRDefault="002C709F" w:rsidP="002C709F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i/>
          <w:iCs/>
          <w:sz w:val="28"/>
          <w:szCs w:val="28"/>
        </w:rPr>
        <w:t>Организационные:</w:t>
      </w:r>
      <w:r w:rsidRPr="002C709F">
        <w:rPr>
          <w:rFonts w:ascii="Times New Roman" w:hAnsi="Times New Roman" w:cs="Times New Roman"/>
          <w:sz w:val="28"/>
          <w:szCs w:val="28"/>
        </w:rPr>
        <w:t> оптимизация периодичности планово-предупредительных ремонтов (ППР) на основе фактического технического состояния (переход от регламентированного к ремонту по состоянию).</w:t>
      </w:r>
    </w:p>
    <w:p w14:paraId="15D6E730" w14:textId="77777777" w:rsidR="002C709F" w:rsidRPr="002C709F" w:rsidRDefault="002C709F" w:rsidP="002C709F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Технические: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установка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реклоузеров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(пунктов автоматического секционирования) для изоляции поврежденных участков, замена неизолированного провода на СИП (самонесущий изолированный провод) на участках с высокой плотностью древесной растительности, внедрение систем телемеханики.</w:t>
      </w:r>
    </w:p>
    <w:p w14:paraId="706FCB0A" w14:textId="77777777" w:rsidR="002C709F" w:rsidRPr="002C709F" w:rsidRDefault="002C709F" w:rsidP="002C70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Выполнена оценка эффективности:</w:t>
      </w:r>
      <w:r w:rsidRPr="002C709F">
        <w:rPr>
          <w:rFonts w:ascii="Times New Roman" w:hAnsi="Times New Roman" w:cs="Times New Roman"/>
          <w:sz w:val="28"/>
          <w:szCs w:val="28"/>
        </w:rPr>
        <w:t> суммарный предотвращенный ущерб от недоотпуска электроэнергии после внедрения мероприятий составит [X] млн руб./год, срок окупаемости капитальных вложений — [Y] лет.</w:t>
      </w:r>
    </w:p>
    <w:p w14:paraId="0BCD3E17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7. Научная и практическая значимость.</w:t>
      </w:r>
    </w:p>
    <w:p w14:paraId="5BD3AAC8" w14:textId="77777777" w:rsidR="002C709F" w:rsidRPr="002C709F" w:rsidRDefault="002C709F" w:rsidP="002C70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значимость:</w:t>
      </w:r>
      <w:r w:rsidRPr="002C709F">
        <w:rPr>
          <w:rFonts w:ascii="Times New Roman" w:hAnsi="Times New Roman" w:cs="Times New Roman"/>
          <w:sz w:val="28"/>
          <w:szCs w:val="28"/>
        </w:rPr>
        <w:t> результаты работы могут быть использованы сетевыми организациями при формировании инвестиционных программ, планировании ремонтных работ и обосновании заявок на технологическое присоединение. Предложенная методика ранжирования участков сети по показателю «ущерб — затраты» позволяет оптимизировать распределение ограниченных инвестиционных ресурсов.</w:t>
      </w:r>
    </w:p>
    <w:p w14:paraId="624B9DDC" w14:textId="77777777" w:rsidR="002C709F" w:rsidRPr="002C709F" w:rsidRDefault="002C709F" w:rsidP="002C70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Научная значимость:</w:t>
      </w:r>
      <w:r w:rsidRPr="002C709F">
        <w:rPr>
          <w:rFonts w:ascii="Times New Roman" w:hAnsi="Times New Roman" w:cs="Times New Roman"/>
          <w:sz w:val="28"/>
          <w:szCs w:val="28"/>
        </w:rPr>
        <w:t xml:space="preserve"> уточнены зависимости частоты отказов воздушных линий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от сезонных факторов и длительности эксплуатации на основе данных конкретного региона.</w:t>
      </w:r>
    </w:p>
    <w:p w14:paraId="09F3EDA5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8. Положения, выносимые на защиту.</w:t>
      </w:r>
    </w:p>
    <w:p w14:paraId="6DF09BEB" w14:textId="77777777" w:rsidR="002C709F" w:rsidRPr="002C709F" w:rsidRDefault="002C709F" w:rsidP="002C70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Результаты статистического анализа аварийности и расчетные показатели надежности (SAIFI, SAIDI) для сетей 6–35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исследуемого района.</w:t>
      </w:r>
    </w:p>
    <w:p w14:paraId="429A836D" w14:textId="77777777" w:rsidR="002C709F" w:rsidRPr="002C709F" w:rsidRDefault="002C709F" w:rsidP="002C70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Ранжированный перечень «узких мест» системы электроснабжения, ранжированных по интегральному показателю надежности.</w:t>
      </w:r>
    </w:p>
    <w:p w14:paraId="3CB0CC95" w14:textId="77777777" w:rsidR="002C709F" w:rsidRPr="002C709F" w:rsidRDefault="002C709F" w:rsidP="002C70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Комплекс технических решений (включая применение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реклоузеров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 и СИП) по повышению надежности с обоснованием выбора мест установки и конфигурации.</w:t>
      </w:r>
    </w:p>
    <w:p w14:paraId="65A53DC1" w14:textId="77777777" w:rsidR="002C709F" w:rsidRPr="002C709F" w:rsidRDefault="002C709F" w:rsidP="002C70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 эффективности предлагаемых мероприятий.</w:t>
      </w:r>
    </w:p>
    <w:p w14:paraId="49346447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424C9" w14:textId="77777777" w:rsidR="002C709F" w:rsidRDefault="002C709F" w:rsidP="002C70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EC216AC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F13F2" w14:textId="77777777" w:rsidR="002C709F" w:rsidRPr="002C709F" w:rsidRDefault="002C709F" w:rsidP="002C70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ГОСТ 32144-2013.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2014. – 16 с.</w:t>
      </w:r>
    </w:p>
    <w:p w14:paraId="711D27BE" w14:textId="77777777" w:rsidR="002C709F" w:rsidRPr="002C709F" w:rsidRDefault="002C709F" w:rsidP="002C70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Правила технической эксплуатации электрических станций и сетей Российской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утв. Приказом Минэнерго России от 19.06.2003 № 229 (ред. от 13.02.2019).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Издательство НЦ ЭНАС, 2019. – 264 с.</w:t>
      </w:r>
    </w:p>
    <w:p w14:paraId="068A9565" w14:textId="77777777" w:rsidR="002C709F" w:rsidRPr="002C709F" w:rsidRDefault="002C709F" w:rsidP="002C70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>Приказ Минэнерго России от 25.10.2021 № 99н «Об утверждении методики расчета показателей надежности электроснабжения». – Москва, 2021.</w:t>
      </w:r>
    </w:p>
    <w:p w14:paraId="0D91F06D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09F">
        <w:rPr>
          <w:rFonts w:ascii="Times New Roman" w:hAnsi="Times New Roman" w:cs="Times New Roman"/>
          <w:b/>
          <w:bCs/>
          <w:sz w:val="28"/>
          <w:szCs w:val="28"/>
        </w:rPr>
        <w:t>Учебники, учебные пособия и монографии</w:t>
      </w:r>
    </w:p>
    <w:p w14:paraId="32C149EF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Варганова, А. В. Надежность систем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электроснабжения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учебник для вузов / А. В. Варганова, А. Н. Шеметов, Д. О.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Позин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>, 2026. – 142 с. – (Высшее образование). – ISBN 978-5-534-20968-6. </w:t>
      </w:r>
    </w:p>
    <w:p w14:paraId="3C3E227A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Веников, В. А. Надежность систем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энергетики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учебное пособие / В. А. Веников, А. Ф. Дьяков, Ю. Н. Руденко.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Высшая школа, 2015. – 368 с. – ISBN 978-5-06-005789-4.</w:t>
      </w:r>
    </w:p>
    <w:p w14:paraId="36BD7531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Гамм, А. З. Статистические методы оценивания состояния электроэнергетических систем / А. З. Гамм.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Наука, 1976. – 220 с. </w:t>
      </w:r>
    </w:p>
    <w:p w14:paraId="1D45AE99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Гамм, А. З. Вероятностные модели режимов электроэнергетических систем / А. З. Гамм.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Наука, 1993. – 133 с. – ISBN 5-02-030249-7. </w:t>
      </w:r>
    </w:p>
    <w:p w14:paraId="1547D63D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Гук, Ю. Б. Анализ надежности электроэнергетических установок / Ю. Б. Гук.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Энергоатомиздат, 1988. – 224 с. – ISBN 5-283-01027-1.</w:t>
      </w:r>
    </w:p>
    <w:p w14:paraId="7FF28D8A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lastRenderedPageBreak/>
        <w:t xml:space="preserve">Папков, Б. В. Задачи надежности современного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электроснабжения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монография / Б. В. Папков, А. Л. Куликов, П. В. Илюшин.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Вологда : Инфра-Инженерия, 2022. – 260 с. – ISBN 978-5-9729-0774-8. </w:t>
      </w:r>
    </w:p>
    <w:p w14:paraId="172CEDDB" w14:textId="77777777" w:rsidR="002C709F" w:rsidRPr="002C709F" w:rsidRDefault="002C709F" w:rsidP="002C709F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9F">
        <w:rPr>
          <w:rFonts w:ascii="Times New Roman" w:hAnsi="Times New Roman" w:cs="Times New Roman"/>
          <w:sz w:val="28"/>
          <w:szCs w:val="28"/>
        </w:rPr>
        <w:t xml:space="preserve">Рожкова, Л. Д. Электрооборудование электрических станций и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подстанций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учебник / Л. Д. Рожкова, Л. К. </w:t>
      </w:r>
      <w:proofErr w:type="spellStart"/>
      <w:r w:rsidRPr="002C709F">
        <w:rPr>
          <w:rFonts w:ascii="Times New Roman" w:hAnsi="Times New Roman" w:cs="Times New Roman"/>
          <w:sz w:val="28"/>
          <w:szCs w:val="28"/>
        </w:rPr>
        <w:t>Карнеева</w:t>
      </w:r>
      <w:proofErr w:type="spellEnd"/>
      <w:r w:rsidRPr="002C709F">
        <w:rPr>
          <w:rFonts w:ascii="Times New Roman" w:hAnsi="Times New Roman" w:cs="Times New Roman"/>
          <w:sz w:val="28"/>
          <w:szCs w:val="28"/>
        </w:rPr>
        <w:t xml:space="preserve">, Т. В. Чиркова. – </w:t>
      </w:r>
      <w:proofErr w:type="gramStart"/>
      <w:r w:rsidRPr="002C709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C709F">
        <w:rPr>
          <w:rFonts w:ascii="Times New Roman" w:hAnsi="Times New Roman" w:cs="Times New Roman"/>
          <w:sz w:val="28"/>
          <w:szCs w:val="28"/>
        </w:rPr>
        <w:t xml:space="preserve"> Академия, 2013. – 448 с. – ISBN 978-5-4468-0223-6.</w:t>
      </w:r>
    </w:p>
    <w:p w14:paraId="57F5177D" w14:textId="77777777" w:rsidR="002C709F" w:rsidRPr="002C709F" w:rsidRDefault="002C709F" w:rsidP="002C7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09F" w:rsidRPr="002C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F"/>
    <w:multiLevelType w:val="multilevel"/>
    <w:tmpl w:val="0F626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E290D"/>
    <w:multiLevelType w:val="multilevel"/>
    <w:tmpl w:val="23E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A1B6D"/>
    <w:multiLevelType w:val="multilevel"/>
    <w:tmpl w:val="D69C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03863"/>
    <w:multiLevelType w:val="multilevel"/>
    <w:tmpl w:val="D59E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E0E9E"/>
    <w:multiLevelType w:val="multilevel"/>
    <w:tmpl w:val="D01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14040"/>
    <w:multiLevelType w:val="multilevel"/>
    <w:tmpl w:val="2916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F7D52"/>
    <w:multiLevelType w:val="multilevel"/>
    <w:tmpl w:val="FE5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96A4B"/>
    <w:multiLevelType w:val="multilevel"/>
    <w:tmpl w:val="F56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148468">
    <w:abstractNumId w:val="3"/>
  </w:num>
  <w:num w:numId="2" w16cid:durableId="572550946">
    <w:abstractNumId w:val="1"/>
  </w:num>
  <w:num w:numId="3" w16cid:durableId="2034845165">
    <w:abstractNumId w:val="4"/>
  </w:num>
  <w:num w:numId="4" w16cid:durableId="480125095">
    <w:abstractNumId w:val="5"/>
  </w:num>
  <w:num w:numId="5" w16cid:durableId="1945307870">
    <w:abstractNumId w:val="6"/>
  </w:num>
  <w:num w:numId="6" w16cid:durableId="276185374">
    <w:abstractNumId w:val="2"/>
  </w:num>
  <w:num w:numId="7" w16cid:durableId="1392191200">
    <w:abstractNumId w:val="7"/>
  </w:num>
  <w:num w:numId="8" w16cid:durableId="5179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69"/>
    <w:rsid w:val="002C709F"/>
    <w:rsid w:val="004E213E"/>
    <w:rsid w:val="009F7651"/>
    <w:rsid w:val="00AC530F"/>
    <w:rsid w:val="00C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FB95"/>
  <w15:chartTrackingRefBased/>
  <w15:docId w15:val="{9A8B7057-7F9B-4202-91D5-7DB82E08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E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F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F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F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F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F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F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Monza</dc:creator>
  <cp:keywords/>
  <dc:description/>
  <cp:lastModifiedBy>Monza</cp:lastModifiedBy>
  <cp:revision>3</cp:revision>
  <dcterms:created xsi:type="dcterms:W3CDTF">2026-04-01T07:45:00Z</dcterms:created>
  <dcterms:modified xsi:type="dcterms:W3CDTF">2026-04-01T07:51:00Z</dcterms:modified>
</cp:coreProperties>
</file>