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Безопасность в общественных местах: социально-психологические опасности вовлечения в современные деструктивные культы</w:t>
      </w: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                                                                                            Алексейцев А.А</w:t>
      </w: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Тезисы по статье</w:t>
      </w:r>
      <w:r>
        <w:rPr>
          <w:rFonts w:ascii="Times New Roman" w:cs="Times New Roman" w:hAnsi="Times New Roman"/>
          <w:b/>
          <w:sz w:val="28"/>
          <w:szCs w:val="28"/>
          <w:lang w:val="en-US"/>
        </w:rPr>
        <w:t>:</w:t>
      </w:r>
    </w:p>
    <w:p>
      <w:pPr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1.  </w:t>
      </w:r>
      <w:r>
        <w:rPr>
          <w:rFonts w:ascii="Times New Roman" w:cs="Times New Roman" w:hAnsi="Times New Roman"/>
          <w:b/>
          <w:sz w:val="28"/>
          <w:szCs w:val="28"/>
        </w:rPr>
        <w:t>Предмет исследования и междисциплинарность</w:t>
      </w:r>
      <w:r>
        <w:rPr>
          <w:rFonts w:ascii="Times New Roman" w:cs="Times New Roman" w:hAnsi="Times New Roman"/>
          <w:sz w:val="28"/>
          <w:szCs w:val="28"/>
        </w:rPr>
        <w:t>.  В статье рассматривается проблема социально-психологической безопасности личности в общественных пространствах. В работе проанализированы  угрозы, исходящие от современных деструктивных культов, используется междисциплинарный подход на стыке психологии, социологии и теории</w:t>
      </w:r>
      <w:bookmarkStart w:id="0" w:name="_GoBack"/>
      <w:r>
        <w:rPr>
          <w:rFonts w:ascii="Times New Roman" w:cs="Times New Roman" w:hAnsi="Times New Roman"/>
          <w:sz w:val="28"/>
          <w:szCs w:val="28"/>
        </w:rPr>
        <w:t xml:space="preserve"> </w:t>
      </w:r>
      <w:bookmarkEnd w:id="0"/>
      <w:r>
        <w:rPr>
          <w:rFonts w:ascii="Times New Roman" w:cs="Times New Roman" w:hAnsi="Times New Roman"/>
          <w:sz w:val="28"/>
          <w:szCs w:val="28"/>
        </w:rPr>
        <w:t>безопасности.</w:t>
      </w: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/>
          <w:b/>
          <w:sz w:val="28"/>
          <w:szCs w:val="28"/>
        </w:rPr>
        <w:t>.  Специфика социально-психологических опасностей</w:t>
      </w:r>
      <w:r>
        <w:rPr>
          <w:rFonts w:ascii="Times New Roman" w:cs="Times New Roman" w:hAnsi="Times New Roman"/>
          <w:sz w:val="28"/>
          <w:szCs w:val="28"/>
        </w:rPr>
        <w:t>. Данный тип угроз отличается от физических своей латентностью (скрытым характером), пролонгированностью во времени, комплексностью воздействия и сложностью идентификации как для жертвы, так и для контролирующих органов.</w:t>
      </w: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3.  </w:t>
      </w:r>
      <w:r>
        <w:rPr>
          <w:rFonts w:ascii="Times New Roman" w:cs="Times New Roman" w:hAnsi="Times New Roman"/>
          <w:b/>
          <w:sz w:val="28"/>
          <w:szCs w:val="28"/>
        </w:rPr>
        <w:t>Уязвимость общественных мест</w:t>
      </w:r>
      <w:r>
        <w:rPr>
          <w:rFonts w:ascii="Times New Roman" w:cs="Times New Roman" w:hAnsi="Times New Roman"/>
          <w:sz w:val="28"/>
          <w:szCs w:val="28"/>
        </w:rPr>
        <w:t>. Парки, фестивали, ярмарки и концерты, воспринимаемые как безопасные зоны досуга, являются идеальной средой для вербовки. Атмосфера эмоциональной открытости и ослабления критического восприятия делает посетителей особенно уязвимыми. Парадокс заключается в том, что открытость пространства повышает его уязвимость для деструктивных элементов.</w:t>
      </w: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4.  </w:t>
      </w:r>
      <w:r>
        <w:rPr>
          <w:rFonts w:ascii="Times New Roman" w:cs="Times New Roman" w:hAnsi="Times New Roman"/>
          <w:b/>
          <w:sz w:val="28"/>
          <w:szCs w:val="28"/>
        </w:rPr>
        <w:t>Трансформация деструктивных культов</w:t>
      </w:r>
      <w:r>
        <w:rPr>
          <w:rFonts w:ascii="Times New Roman" w:cs="Times New Roman" w:hAnsi="Times New Roman"/>
          <w:sz w:val="28"/>
          <w:szCs w:val="28"/>
        </w:rPr>
        <w:t>. Современные культы маскируются под социально одобряемые проекты: психологические тренинги, оздоровительные практики или образовательные курсы. Это стирает четкую границу между «сектой» и легитимной организацией, усложняя выявление угрозы.</w:t>
      </w: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5.  </w:t>
      </w:r>
      <w:r>
        <w:rPr>
          <w:rFonts w:ascii="Times New Roman" w:cs="Times New Roman" w:hAnsi="Times New Roman"/>
          <w:b/>
          <w:sz w:val="28"/>
          <w:szCs w:val="28"/>
        </w:rPr>
        <w:t>Типология присутствия сект в публичном пространстве</w:t>
      </w:r>
      <w:r>
        <w:rPr>
          <w:rFonts w:ascii="Times New Roman" w:cs="Times New Roman" w:hAnsi="Times New Roman"/>
          <w:sz w:val="28"/>
          <w:szCs w:val="28"/>
        </w:rPr>
        <w:t>. В работе выделяется четыре типа присутствия деструктивных групп на мероприятиях:</w:t>
      </w: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-Организационный (секта сама проводит мероприятие);</w:t>
      </w: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- Партнерский (участие в мероприятии на правах соорганизатора);</w:t>
      </w: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-Инфильтрационный (вербовщики маскируются под обычных посетителей);</w:t>
      </w: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-Гибридный (сочетание офлайн-контакта с последующей онлайн-обработкой).</w:t>
      </w: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6.  </w:t>
      </w:r>
      <w:r>
        <w:rPr>
          <w:rFonts w:ascii="Times New Roman" w:cs="Times New Roman" w:hAnsi="Times New Roman"/>
          <w:b/>
          <w:sz w:val="28"/>
          <w:szCs w:val="28"/>
        </w:rPr>
        <w:t>Технология вербовки</w:t>
      </w:r>
      <w:r>
        <w:rPr>
          <w:rFonts w:ascii="Times New Roman" w:cs="Times New Roman" w:hAnsi="Times New Roman"/>
          <w:sz w:val="28"/>
          <w:szCs w:val="28"/>
        </w:rPr>
        <w:t>.  Процесс вовлечения представляет собой технологически выстроенную схему, включающую несколько этапов:</w:t>
      </w: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-  поиск уязвимых жертв;</w:t>
      </w: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- «любовная бомбардировка» (создание иллюзии безусловного принятия);</w:t>
      </w: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-формирование потребности в «простых решениях»;</w:t>
      </w: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-постепенная изоляция от прежнего окружения;</w:t>
      </w: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-установление тотального контроля над новым адептом.</w:t>
      </w: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7.  </w:t>
      </w:r>
      <w:r>
        <w:rPr>
          <w:rFonts w:ascii="Times New Roman" w:cs="Times New Roman" w:hAnsi="Times New Roman"/>
          <w:b/>
          <w:sz w:val="28"/>
          <w:szCs w:val="28"/>
        </w:rPr>
        <w:t>Ключевой фактор профилактики</w:t>
      </w:r>
      <w:r>
        <w:rPr>
          <w:rFonts w:ascii="Times New Roman" w:cs="Times New Roman" w:hAnsi="Times New Roman"/>
          <w:sz w:val="28"/>
          <w:szCs w:val="28"/>
        </w:rPr>
        <w:t>. Основой защиты является формирование культуры психологической безопасности. Это подразумевает развитие критического мышления, способности распознавать манипуляции и сохранение автономии суждений, особенно в ситуациях эмоциональногодавления.</w:t>
      </w: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8.  </w:t>
      </w:r>
      <w:r>
        <w:rPr>
          <w:rFonts w:ascii="Times New Roman" w:cs="Times New Roman" w:hAnsi="Times New Roman"/>
          <w:b/>
          <w:sz w:val="28"/>
          <w:szCs w:val="28"/>
        </w:rPr>
        <w:t>Направления дальнейших исследований</w:t>
      </w:r>
      <w:r>
        <w:rPr>
          <w:rFonts w:ascii="Times New Roman" w:cs="Times New Roman" w:hAnsi="Times New Roman"/>
          <w:sz w:val="28"/>
          <w:szCs w:val="28"/>
        </w:rPr>
        <w:t>. Необходимо изучить методы вербовки в цифровой среде, разработать программы ресоциализации для жертв культов и совершенствования правовых механизмов противодействия деструктивным практикам без ущемления гражданских свобод.</w:t>
      </w:r>
    </w:p>
    <w:sectPr>
      <w:pgSz w:w="11906" w:h="16838"/>
      <w:pgMar w:top="1134" w:right="850" w:bottom="1134" w:left="1701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96"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59" w:lineRule="auto"/>
    </w:pPr>
    <w:rPr>
      <w:rFonts w:ascii="Droid Sans" w:eastAsia="Droid Sans" w:cs="Arial"/>
      <w:sz w:val="22"/>
      <w:szCs w:val="22"/>
      <w:lang w:val="ru-RU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</TotalTime>
  <Application>Honor_Office</Application>
  <Pages>1</Pages>
  <Words>0</Words>
  <Characters>0</Characters>
  <Lines>1</Lines>
  <Paragraphs>0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Артём</dc:creator>
  <cp:lastModifiedBy>HONOR Docs</cp:lastModifiedBy>
  <cp:revision>6</cp:revision>
  <dcterms:created xsi:type="dcterms:W3CDTF">2026-03-14T01:05:00Z</dcterms:created>
  <dcterms:modified xsi:type="dcterms:W3CDTF">2026-03-16T11:32:28Z</dcterms:modified>
</cp:coreProperties>
</file>