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Вклад Сибири в победу в Великой Отечественной войне</w:t>
        <w:br/>
        <w:br/>
        <w:t>1. Решающий военный вклад и героизм</w:t>
        <w:br/>
        <w:t>На фронт ушло свыше 2,5 миллионов сибиряков. Сибирские дивизии, отличавшиеся высокой стойкостью, сыграли ключевую роль в обороне Москвы (осень–зима 1941 года) и контрнаступлении, дав стране сотни Героев Советского Союза.</w:t>
        <w:br/>
        <w:br/>
        <w:t>2. Главный промышленный арсенал</w:t>
        <w:br/>
        <w:t>Сибирь приняла сотни эвакуированных с запада предприятий. В тяжелейших условиях заводы были развернуты заново и обеспечили бесперебойный массовый выпуск самолетов, танков, артиллерии, боеприпасов и металла.</w:t>
        <w:br/>
        <w:br/>
        <w:t>3. Обеспечение продовольственной безопасности</w:t>
        <w:br/>
        <w:t>После потери западных житниц сибирская деревня взяла на себя задачу кормления армии и тыла. Эту тяжелую работу в условиях сурового климата и нехватки техники выполнили женщины, старики и подростки.</w:t>
        <w:br/>
        <w:br/>
        <w:t>4. Медицинское спасение</w:t>
        <w:br/>
        <w:t>Благодаря созданию мощной сети эвакогоспиталей, высочайшему профессионализму медиков и массовому донорству сибиряков, сотни тысяч тяжелораненых бойцов были спасены и возвращены в строй.</w:t>
        <w:br/>
        <w:br/>
        <w:t>5. Научно-технологическая поддержка</w:t>
        <w:br/>
        <w:t>Размещенные в регионе научные институты не прекращали работу, создавая новые виды броневых сплавов, медикаментов и рецептуры взрывчатых веществ для нужд фронта.</w:t>
        <w:br/>
        <w:br/>
        <w:t>6. Сохранение культурного достояния</w:t>
        <w:br/>
        <w:t>Сибирь стала надежным хранилищем для эвакуированных национальных сокровищ (коллекций Эрмитажа, Третьяковской галереи и других музеев) и домом для ведущих творческих коллективов страны.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