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F2F" w14:textId="6E6AA0C2" w:rsidR="00BA24BD" w:rsidRPr="009752C7" w:rsidRDefault="00BA24BD" w:rsidP="009752C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af2"/>
          <w:rFonts w:ascii="Times New Roman" w:hAnsi="Times New Roman" w:cs="Times New Roman"/>
          <w:b w:val="0"/>
          <w:bCs w:val="0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b w:val="0"/>
          <w:bCs w:val="0"/>
          <w:color w:val="0F1115"/>
          <w:lang w:val="ru-RU"/>
        </w:rPr>
        <w:t>Ван Ичжэнь</w:t>
      </w:r>
    </w:p>
    <w:p w14:paraId="5D1EE404" w14:textId="477435F3" w:rsidR="00BA24BD" w:rsidRPr="009752C7" w:rsidRDefault="00BA24BD" w:rsidP="009752C7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Style w:val="af2"/>
          <w:rFonts w:ascii="Times New Roman" w:hAnsi="Times New Roman" w:cs="Times New Roman"/>
          <w:b w:val="0"/>
          <w:bCs w:val="0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b w:val="0"/>
          <w:bCs w:val="0"/>
          <w:color w:val="0F1115"/>
          <w:lang w:val="ru-RU"/>
        </w:rPr>
        <w:t>Московский Государственный Университет Имени М.В. Ломоносова</w:t>
      </w:r>
    </w:p>
    <w:p w14:paraId="20839AD5" w14:textId="77777777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ind w:firstLineChars="200" w:firstLine="482"/>
        <w:rPr>
          <w:rStyle w:val="af2"/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Влияние визуальной риторики на социальную рекламу (на примере социальной рекламы в TikTok)</w:t>
      </w:r>
    </w:p>
    <w:p w14:paraId="5DF4780C" w14:textId="77777777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Контекст исследования: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>Согласно точке зрения Маклюэна, с появлением каждого нового медиа происходят кардинальные изменения в социальном укладе жизни людей. С одной стороны, медиа способствуют развитию общества, с другой — разграничивают различные исторические периоды социальных формаций. В 1960-е годы в сфере философии и культурных исследований произошла важная трансформация, получившая название «визуальный поворот», и человечество вступило в эпоху, которую Хайдеггер назвал «эпохой образа мира».</w:t>
      </w:r>
    </w:p>
    <w:p w14:paraId="06AE4805" w14:textId="77777777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>Современный мгновенный, эфемерный и фрагментированный мир изображений стремится к тому, что Беньямин называл «тактильным эффектом», подобным мгновенно пронзающей пуле. В момент «шока» субъект и объект формируют особую связь «мира без Я», и прежде чем объект успевает породить рациональное осмысление, субъект уже исчезает в его мире, формируя новую визуальную парадигму, основанную на доминировании чувственного восприятия. Повсеместное присутствие изображений свидетельствует о том, что современной культуре придано высоковизуализированное качество. Эта визуализация универсальна и неизбежна, что проясняет факт: способы репрезентации, понимания и интерпретации мира становятся все более визуальными и опираются на богатство чувственных образов. Визуальный опыт играет все более важную роль, что подтверждает сдвиг в «культурной логике» (Джеймисон). В современном обществе, где доминируют визуальные факторы, «изображение — это сила (власть)». Оно стало основным средством выражения, созидания и передачи смысла и заняло господствующее положение в современной культуре.</w:t>
      </w:r>
    </w:p>
    <w:p w14:paraId="670D8B41" w14:textId="77777777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>Понятие визуальной риторики — это коммуникативное действие, направленное на выражение значения и создание смысла посредством символических визуальных знаков (изображений, картинок) с целью достижения наилучшего визуального эффекта и целенаправленного ведения аудитории к пониманию того смысла, который заложил создатель. Различная эстетика, эмоции и художественные концепты могут передаваться через различные риторические приемы (способы обработки визуальной информации). Риторика по своей сути есть установление отношений и правил. Смысл вещей не является их врожденным качеством, а результатом риторического конструирования. Важной задачей критики визуальной риторики является раскрытие глубинных правил и структур кодирования изображений, выявление функций и роли визуальной риторики в конструировании реальности на глубинном уровне.</w:t>
      </w:r>
    </w:p>
    <w:p w14:paraId="0DA43999" w14:textId="3536DBCA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 xml:space="preserve">Итеративное обновление цифровых технологий и глубокая экспансия мобильного интернета изменили экологический ландшафт распространения информации. Платформы коротких видео, опираясь на фрагментированный контент, интерактивность в реальном времени и механизмы точного распространения на основе алгоритмов, стремительно превратились в ключевую сферу получения информации и социального участия для широких масс. Такие </w:t>
      </w:r>
      <w:r w:rsidRPr="009752C7">
        <w:rPr>
          <w:rFonts w:ascii="Times New Roman" w:hAnsi="Times New Roman" w:cs="Times New Roman"/>
          <w:color w:val="0F1115"/>
          <w:lang w:val="ru-RU"/>
        </w:rPr>
        <w:lastRenderedPageBreak/>
        <w:t xml:space="preserve">приложения коротких видео, как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 (</w:t>
      </w:r>
      <w:proofErr w:type="gramStart"/>
      <w:r w:rsidRPr="009752C7">
        <w:rPr>
          <w:rFonts w:ascii="Times New Roman" w:hAnsi="Times New Roman" w:cs="Times New Roman"/>
          <w:color w:val="0F1115"/>
        </w:rPr>
        <w:t>抖音</w:t>
      </w:r>
      <w:proofErr w:type="gramEnd"/>
      <w:r w:rsidRPr="009752C7">
        <w:rPr>
          <w:rFonts w:ascii="Times New Roman" w:hAnsi="Times New Roman" w:cs="Times New Roman"/>
          <w:color w:val="0F1115"/>
          <w:lang w:val="ru-RU"/>
        </w:rPr>
        <w:t xml:space="preserve">), благодаря модели производства контента «коротко, плоско, быстро» и иммерсивному аудиовизуальному опыту, не только изменили привычки потребления медиа, но и перестроили базовую логику распространения социально значимых тем.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 изменил способ коммуникации социальной рекламы. С момента официального запуска в 2016 году платформа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 стремительно развивалась и вошла в число ведущих мировых социальных медиа. </w:t>
      </w:r>
    </w:p>
    <w:p w14:paraId="1E23A5FA" w14:textId="77777777" w:rsidR="009752C7" w:rsidRPr="009752C7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Исследовательские вопросы</w:t>
      </w:r>
      <w:r w:rsidRPr="009752C7">
        <w:rPr>
          <w:rFonts w:ascii="Times New Roman" w:hAnsi="Times New Roman" w:cs="Times New Roman"/>
          <w:color w:val="0F1115"/>
          <w:lang w:val="ru-RU"/>
        </w:rPr>
        <w:br/>
        <w:t>Работа строится на трёхмерной рамке «объект — метод — цель визуальной риторики» и рассматривает:</w:t>
      </w:r>
    </w:p>
    <w:p w14:paraId="58A325EF" w14:textId="77777777" w:rsidR="009752C7" w:rsidRPr="009752C7" w:rsidRDefault="009752C7" w:rsidP="009752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 xml:space="preserve">Необходимость и уровни визуальной риторики в социальной рекламе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>.</w:t>
      </w:r>
    </w:p>
    <w:p w14:paraId="05F331EC" w14:textId="77777777" w:rsidR="009752C7" w:rsidRPr="009752C7" w:rsidRDefault="009752C7" w:rsidP="009752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>Используемые визуальные символы и риторические приёмы, их специфику.</w:t>
      </w:r>
    </w:p>
    <w:p w14:paraId="5DCED405" w14:textId="77777777" w:rsidR="009752C7" w:rsidRPr="009752C7" w:rsidRDefault="009752C7" w:rsidP="009752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Fonts w:ascii="Times New Roman" w:hAnsi="Times New Roman" w:cs="Times New Roman"/>
          <w:color w:val="0F1115"/>
          <w:lang w:val="ru-RU"/>
        </w:rPr>
        <w:t>Целевые установки визуально-риторических практик.</w:t>
      </w:r>
    </w:p>
    <w:p w14:paraId="62A8A0E0" w14:textId="77777777" w:rsidR="009752C7" w:rsidRPr="009752C7" w:rsidRDefault="009752C7" w:rsidP="009752C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</w:rPr>
      </w:pPr>
      <w:r w:rsidRPr="009752C7">
        <w:rPr>
          <w:rFonts w:ascii="Times New Roman" w:hAnsi="Times New Roman" w:cs="Times New Roman"/>
          <w:color w:val="0F1115"/>
        </w:rPr>
        <w:t>Проблемные аспекты текущей практики.</w:t>
      </w:r>
    </w:p>
    <w:p w14:paraId="4253D9CC" w14:textId="25D741C6" w:rsidR="00EC2BBD" w:rsidRDefault="009752C7" w:rsidP="009752C7">
      <w:pPr>
        <w:pStyle w:val="ds-markdown-paragraph"/>
        <w:shd w:val="clear" w:color="auto" w:fill="FFFFFF"/>
        <w:spacing w:before="240" w:after="24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Объект исследования</w:t>
      </w:r>
      <w:r w:rsidRPr="009752C7">
        <w:rPr>
          <w:rFonts w:ascii="Times New Roman" w:hAnsi="Times New Roman" w:cs="Times New Roman"/>
          <w:color w:val="0F1115"/>
          <w:lang w:val="ru-RU"/>
        </w:rPr>
        <w:br/>
        <w:t xml:space="preserve">Объектом данного исследования является социальная реклама в коротких видео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>. Для этого автор отбирает в качестве типичных образцов для анализа соответствующие ролики на платформе.</w:t>
      </w: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Методы исследования: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>Контент-анализ, текстуальный анализ, анализ кейсов.</w:t>
      </w:r>
    </w:p>
    <w:p w14:paraId="61E76671" w14:textId="42E7667E" w:rsidR="009752C7" w:rsidRPr="00EC2BBD" w:rsidRDefault="009752C7" w:rsidP="009752C7">
      <w:pPr>
        <w:pStyle w:val="ds-markdown-paragraph"/>
        <w:shd w:val="clear" w:color="auto" w:fill="FFFFFF"/>
        <w:spacing w:before="240" w:beforeAutospacing="0" w:after="24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</w:rPr>
        <w:t>Основные выводы</w:t>
      </w:r>
    </w:p>
    <w:p w14:paraId="0551EDBF" w14:textId="77777777" w:rsidR="009752C7" w:rsidRPr="009752C7" w:rsidRDefault="009752C7" w:rsidP="009752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Многообразие приёмов.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В социальной рекламе </w:t>
      </w:r>
      <w:r w:rsidRPr="009752C7">
        <w:rPr>
          <w:rFonts w:ascii="Times New Roman" w:hAnsi="Times New Roman" w:cs="Times New Roman"/>
          <w:color w:val="0F1115"/>
        </w:rPr>
        <w:t>TikTok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 активно используются метафора, контраст, гипербола в сочетании с эмоционально-нарративными формами. Символизация и иерархическая организация визуальных знаков позволяют быстро привлечь внимание и усилить эмоциональное воздействие в условиях ограниченного времени.</w:t>
      </w:r>
    </w:p>
    <w:p w14:paraId="331A730F" w14:textId="77777777" w:rsidR="009752C7" w:rsidRPr="009752C7" w:rsidRDefault="009752C7" w:rsidP="009752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Двойное конструирование убеждения.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>Визуальная риторика работает одновременно на эмоциональный отклик и на рациональное принятие. Логически выстроенная система символов и визуализация данных способствуют рефлексии и переходу зрителя к действию.</w:t>
      </w:r>
    </w:p>
    <w:p w14:paraId="18BCC28B" w14:textId="77777777" w:rsidR="009752C7" w:rsidRPr="009752C7" w:rsidRDefault="009752C7" w:rsidP="009752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Связь с нарративом.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>Риторические приёмы интегрированы в сюжетную структуру. Целостная семиотическая система и продуманное эмоциональное нарастание повышают степень идентификации аудитории с темой.</w:t>
      </w:r>
    </w:p>
    <w:p w14:paraId="1C801BE6" w14:textId="77777777" w:rsidR="009752C7" w:rsidRPr="009752C7" w:rsidRDefault="009752C7" w:rsidP="009752C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F1115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Проблема коммерциализации.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 xml:space="preserve">Избыточная развлекательность и коммерческие элементы способны ослаблять социальную направленность рекламы, размывая её общественную ценность. </w:t>
      </w:r>
      <w:r w:rsidRPr="009752C7">
        <w:rPr>
          <w:rFonts w:ascii="Times New Roman" w:hAnsi="Times New Roman" w:cs="Times New Roman"/>
          <w:color w:val="0F1115"/>
        </w:rPr>
        <w:t>Поиск баланса остаётся актуальной задачей.</w:t>
      </w:r>
    </w:p>
    <w:p w14:paraId="342300DA" w14:textId="4E031A87" w:rsidR="008067A3" w:rsidRPr="00EC2BBD" w:rsidRDefault="009752C7" w:rsidP="00EC2BBD">
      <w:pPr>
        <w:pStyle w:val="ds-markdown-paragraph"/>
        <w:shd w:val="clear" w:color="auto" w:fill="FFFFFF"/>
        <w:spacing w:before="240" w:beforeAutospacing="0" w:after="0" w:afterAutospacing="0"/>
        <w:rPr>
          <w:rFonts w:ascii="Times New Roman" w:hAnsi="Times New Roman" w:cs="Times New Roman" w:hint="eastAsia"/>
          <w:color w:val="0F1115"/>
          <w:lang w:val="ru-RU"/>
        </w:rPr>
      </w:pPr>
      <w:r w:rsidRPr="009752C7">
        <w:rPr>
          <w:rStyle w:val="af2"/>
          <w:rFonts w:ascii="Times New Roman" w:hAnsi="Times New Roman" w:cs="Times New Roman"/>
          <w:color w:val="0F1115"/>
          <w:lang w:val="ru-RU"/>
        </w:rPr>
        <w:t>Заключение:</w:t>
      </w:r>
      <w:r w:rsidRPr="009752C7">
        <w:rPr>
          <w:rFonts w:ascii="Times New Roman" w:hAnsi="Times New Roman" w:cs="Times New Roman"/>
          <w:color w:val="0F1115"/>
        </w:rPr>
        <w:t> </w:t>
      </w:r>
      <w:r w:rsidRPr="009752C7">
        <w:rPr>
          <w:rFonts w:ascii="Times New Roman" w:hAnsi="Times New Roman" w:cs="Times New Roman"/>
          <w:color w:val="0F1115"/>
          <w:lang w:val="ru-RU"/>
        </w:rPr>
        <w:t>Проведенный в данном исследовании анализ визуальной риторики социальной рекламы в коротких видео показывает, что визуальная риторика играет важную роль в формировании эмоциональной и рациональной убежденности и повышении эффективности коммуникации социальной рекламы. Будущие исследования визуальной риторики должны продолжать уделять внимание инновациям и балансу риторических приемов, изучать применение визуальной риторики в контексте новых технологий, а также через мультимедийную интеграцию расширять каналы распространения социальной рекламы и повышать ее общественное влияние.</w:t>
      </w:r>
    </w:p>
    <w:sectPr w:rsidR="008067A3" w:rsidRPr="00EC2BBD" w:rsidSect="009752C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C2E2" w14:textId="77777777" w:rsidR="00091ECF" w:rsidRDefault="00091ECF" w:rsidP="00BA24BD">
      <w:r>
        <w:separator/>
      </w:r>
    </w:p>
  </w:endnote>
  <w:endnote w:type="continuationSeparator" w:id="0">
    <w:p w14:paraId="0DC39730" w14:textId="77777777" w:rsidR="00091ECF" w:rsidRDefault="00091ECF" w:rsidP="00BA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A54A" w14:textId="77777777" w:rsidR="00091ECF" w:rsidRDefault="00091ECF" w:rsidP="00BA24BD">
      <w:r>
        <w:separator/>
      </w:r>
    </w:p>
  </w:footnote>
  <w:footnote w:type="continuationSeparator" w:id="0">
    <w:p w14:paraId="6CE8B6B1" w14:textId="77777777" w:rsidR="00091ECF" w:rsidRDefault="00091ECF" w:rsidP="00BA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2DD"/>
    <w:multiLevelType w:val="multilevel"/>
    <w:tmpl w:val="9B4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17EB7"/>
    <w:multiLevelType w:val="multilevel"/>
    <w:tmpl w:val="0866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554444">
    <w:abstractNumId w:val="0"/>
  </w:num>
  <w:num w:numId="2" w16cid:durableId="27887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401F0"/>
    <w:rsid w:val="00091ECF"/>
    <w:rsid w:val="005B2DEB"/>
    <w:rsid w:val="008067A3"/>
    <w:rsid w:val="008E1474"/>
    <w:rsid w:val="009752C7"/>
    <w:rsid w:val="00BA24BD"/>
    <w:rsid w:val="00E401F0"/>
    <w:rsid w:val="00E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73E4B"/>
  <w15:chartTrackingRefBased/>
  <w15:docId w15:val="{507CB168-16A5-48FD-932B-AF8E4FCF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0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1F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1F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1F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1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1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1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1F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1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1F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1F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401F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1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1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1F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1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1F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401F0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24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24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2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24BD"/>
    <w:rPr>
      <w:sz w:val="18"/>
      <w:szCs w:val="18"/>
    </w:rPr>
  </w:style>
  <w:style w:type="paragraph" w:customStyle="1" w:styleId="ds-markdown-paragraph">
    <w:name w:val="ds-markdown-paragraph"/>
    <w:basedOn w:val="a"/>
    <w:rsid w:val="00BA24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BA2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AAE4-E171-4397-B125-16398BFF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654</Words>
  <Characters>4997</Characters>
  <Application>Microsoft Office Word</Application>
  <DocSecurity>0</DocSecurity>
  <Lines>101</Lines>
  <Paragraphs>7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 wang</dc:creator>
  <cp:keywords/>
  <dc:description/>
  <cp:lastModifiedBy>yz wang</cp:lastModifiedBy>
  <cp:revision>3</cp:revision>
  <dcterms:created xsi:type="dcterms:W3CDTF">2026-04-09T00:39:00Z</dcterms:created>
  <dcterms:modified xsi:type="dcterms:W3CDTF">2026-04-09T01:10:00Z</dcterms:modified>
</cp:coreProperties>
</file>