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E6D5" w14:textId="1298F1A7" w:rsidR="004543D7" w:rsidRPr="004543D7" w:rsidRDefault="004543D7" w:rsidP="004543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54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СПЕЦИФИКА ПРОЕКТИРОВАНИЯ ТУРИСТСКОГО ПУТЕВОДИТЕЛЯ КАК МАРКЕТИНГОВОГО ИНСТРУМЕНТ ДЛЯ ПРОДВИЖЕНИЯ ТУРИСТСКИХ РЕСУРСОВ РЕСПУБЛИКИ АДЫГЕЯ</w:t>
      </w:r>
    </w:p>
    <w:p w14:paraId="4F81450A" w14:textId="77777777" w:rsidR="004543D7" w:rsidRPr="004543D7" w:rsidRDefault="004543D7" w:rsidP="004543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D7">
        <w:rPr>
          <w:rFonts w:ascii="Times New Roman" w:hAnsi="Times New Roman" w:cs="Times New Roman"/>
          <w:i/>
          <w:sz w:val="28"/>
          <w:szCs w:val="28"/>
        </w:rPr>
        <w:t>Земскова Анастасия Евгеньевна</w:t>
      </w:r>
      <w:r w:rsidRPr="0045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A56D0CA" w14:textId="56DBF635" w:rsidR="004543D7" w:rsidRPr="004543D7" w:rsidRDefault="004543D7" w:rsidP="004543D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43D7">
        <w:rPr>
          <w:rFonts w:ascii="Times New Roman" w:hAnsi="Times New Roman" w:cs="Times New Roman"/>
          <w:i/>
          <w:sz w:val="28"/>
          <w:szCs w:val="28"/>
        </w:rPr>
        <w:t xml:space="preserve">Адыгейский государственный университет, г. Майкоп. </w:t>
      </w:r>
    </w:p>
    <w:p w14:paraId="4F94B7C3" w14:textId="77777777" w:rsidR="004543D7" w:rsidRPr="004543D7" w:rsidRDefault="004543D7" w:rsidP="004543D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43D7">
        <w:rPr>
          <w:rFonts w:ascii="Times New Roman" w:hAnsi="Times New Roman" w:cs="Times New Roman"/>
          <w:i/>
          <w:sz w:val="28"/>
          <w:szCs w:val="28"/>
        </w:rPr>
        <w:t>Научный руководитель: Ожева С.Б. к. с. наук, доцент</w:t>
      </w:r>
    </w:p>
    <w:p w14:paraId="175AA0A3" w14:textId="77777777" w:rsidR="004543D7" w:rsidRPr="004543D7" w:rsidRDefault="004543D7" w:rsidP="004543D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43D7">
        <w:rPr>
          <w:rFonts w:ascii="Times New Roman" w:hAnsi="Times New Roman" w:cs="Times New Roman"/>
          <w:i/>
          <w:sz w:val="28"/>
          <w:szCs w:val="28"/>
        </w:rPr>
        <w:t>Адыгейский государственный университет, г. Майкоп</w:t>
      </w:r>
    </w:p>
    <w:p w14:paraId="2AFF4AE9" w14:textId="77777777" w:rsidR="004543D7" w:rsidRPr="004543D7" w:rsidRDefault="004543D7" w:rsidP="004543D7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p w14:paraId="14458854" w14:textId="175894B1" w:rsidR="002412C8" w:rsidRPr="004543D7" w:rsidRDefault="00484C20" w:rsidP="00484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Туристский путеводитель сегодня может выступать не только справочным изданием, но и полноценным маркетинговым инструментом, который формирует образ территории, связывает ресурсы региона в единый маршрут и влияет на выбор туриста. Для Ре</w:t>
      </w: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спублики Адыгея это особенно важно, поскольку регион обладает высоким туристским спросом, разнообразием природных и культурных объектов и активно развивает событийный туризм.</w:t>
      </w:r>
      <w:bookmarkStart w:id="0" w:name="fnref1"/>
      <w:bookmarkEnd w:id="0"/>
      <w:r w:rsidRPr="00454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F0CCD" w14:textId="27568001" w:rsidR="002412C8" w:rsidRPr="004543D7" w:rsidRDefault="00484C20" w:rsidP="00484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актуальность_исследования"/>
      <w:r w:rsidRPr="004543D7">
        <w:rPr>
          <w:rFonts w:ascii="Times New Roman" w:eastAsia="Georgia" w:hAnsi="Times New Roman" w:cs="Times New Roman"/>
          <w:bCs/>
          <w:i/>
          <w:iCs/>
          <w:color w:val="000000"/>
          <w:sz w:val="28"/>
          <w:szCs w:val="28"/>
        </w:rPr>
        <w:t>Актуальность исследования</w:t>
      </w:r>
      <w:bookmarkEnd w:id="1"/>
      <w:r w:rsidR="004543D7" w:rsidRPr="004543D7">
        <w:rPr>
          <w:rFonts w:ascii="Times New Roman" w:eastAsia="Georgia" w:hAnsi="Times New Roman" w:cs="Times New Roman"/>
          <w:bCs/>
          <w:i/>
          <w:iCs/>
          <w:color w:val="000000"/>
          <w:sz w:val="28"/>
          <w:szCs w:val="28"/>
        </w:rPr>
        <w:t>.</w:t>
      </w:r>
      <w:r w:rsidR="004543D7">
        <w:rPr>
          <w:rFonts w:ascii="Times New Roman" w:eastAsia="Georgia" w:hAnsi="Times New Roman" w:cs="Times New Roman"/>
          <w:b/>
          <w:color w:val="000000"/>
          <w:sz w:val="28"/>
          <w:szCs w:val="28"/>
        </w:rPr>
        <w:t xml:space="preserve"> </w:t>
      </w: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Адыгея в последние годы демонстрирует устойчивый рост туристского потока, а туризм всё заметнее становится драйвером региональной экономики и инструментом продвижения территории. В таких условиях обычного перечня достопримеч</w:t>
      </w: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ательностей уже недостаточно: туристу нужен понятный, визуально привлекательный и содержательно выверенный навигатор по территории, который помогает «собрать» поездку в цельный сценарий.</w:t>
      </w:r>
      <w:bookmarkStart w:id="2" w:name="fnref4"/>
      <w:bookmarkEnd w:id="2"/>
      <w:r w:rsidRPr="00454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B066F" w14:textId="16692ABE" w:rsidR="002412C8" w:rsidRPr="004543D7" w:rsidRDefault="00484C20" w:rsidP="00484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Актуальность темы усиливается развитием новых форматов продвижения регионов: авторских путеводителей, цифровых гидов, </w:t>
      </w:r>
      <w:proofErr w:type="spellStart"/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аудиомаршрутов</w:t>
      </w:r>
      <w:proofErr w:type="spellEnd"/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и тематических карт, которые связывают природные, этнокультурные и событийны</w:t>
      </w: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е ресурсы в единый продукт. Для Адыгеи, где туристический интерес сосредоточен не только на горах, но и на культурных, гастрономических и событийных практиках, путеводитель способен стать инструментом территориального брендинга и расширения географии посещ</w:t>
      </w: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.</w:t>
      </w:r>
    </w:p>
    <w:p w14:paraId="159ECA6E" w14:textId="0E830113" w:rsidR="002412C8" w:rsidRPr="004543D7" w:rsidRDefault="00484C20" w:rsidP="00454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Цель исследования — определить подходы к проектированию туристского путеводителя как маркетингового инструмента продвижения туристских ресурсов Республики Адыгея и выявить его роль в формировании позитивного имиджа региона и стимулировании туристского спро</w:t>
      </w: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са.</w:t>
      </w:r>
      <w:bookmarkStart w:id="3" w:name="fnref2_3"/>
      <w:bookmarkEnd w:id="3"/>
      <w:r w:rsidRPr="00454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88E4B" w14:textId="77777777" w:rsidR="002412C8" w:rsidRPr="004543D7" w:rsidRDefault="00484C20" w:rsidP="00454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Для достижения цели целесообразно решить следующие задачи:</w:t>
      </w:r>
    </w:p>
    <w:p w14:paraId="34078CCB" w14:textId="61F100F1" w:rsidR="002412C8" w:rsidRPr="004543D7" w:rsidRDefault="00484C20" w:rsidP="004543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выявить специфику туристских ресурсов Адыгеи, которые целесообразно включать в путеводитель;</w:t>
      </w:r>
      <w:bookmarkStart w:id="4" w:name="fnref6_1"/>
      <w:bookmarkEnd w:id="4"/>
      <w:r w:rsidRPr="00454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10E68" w14:textId="04727CB4" w:rsidR="002412C8" w:rsidRPr="004543D7" w:rsidRDefault="00484C20" w:rsidP="004543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определить целевые аудитории путеводителя, включая семейных туристов, любителей природного туризма, участников событийных программ и самостоятельных путешественников;</w:t>
      </w:r>
      <w:bookmarkStart w:id="5" w:name="fnref5_1"/>
      <w:bookmarkEnd w:id="5"/>
      <w:r w:rsidRPr="00454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26A46" w14:textId="0E71F2D0" w:rsidR="002412C8" w:rsidRPr="004543D7" w:rsidRDefault="00484C20" w:rsidP="004543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lastRenderedPageBreak/>
        <w:t>обосновать структуру путеводителя как маркетингового продукта, сочетающего информационную, навигационную и имиджевую функции;</w:t>
      </w:r>
      <w:bookmarkStart w:id="6" w:name="fnref3_4"/>
      <w:bookmarkEnd w:id="6"/>
      <w:r w:rsidRPr="00454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3C5A2" w14:textId="20E99201" w:rsidR="002412C8" w:rsidRPr="004543D7" w:rsidRDefault="00484C20" w:rsidP="004543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сформулировать принципы контентного и визуального проектирования: </w:t>
      </w:r>
      <w:proofErr w:type="spellStart"/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тематичность</w:t>
      </w:r>
      <w:proofErr w:type="spellEnd"/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, достоверность, маршрутизация, интерактивность, цифровое дополнение.</w:t>
      </w:r>
      <w:bookmarkStart w:id="7" w:name="fnref7_1"/>
      <w:bookmarkEnd w:id="7"/>
      <w:r w:rsidRPr="00454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CB5B3" w14:textId="7277D143" w:rsidR="002412C8" w:rsidRPr="004543D7" w:rsidRDefault="00484C20" w:rsidP="00454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подходы_к_проектированию"/>
      <w:r w:rsidRPr="004543D7">
        <w:rPr>
          <w:rFonts w:ascii="Times New Roman" w:eastAsia="Georgia" w:hAnsi="Times New Roman" w:cs="Times New Roman"/>
          <w:bCs/>
          <w:i/>
          <w:iCs/>
          <w:color w:val="000000"/>
          <w:sz w:val="28"/>
          <w:szCs w:val="28"/>
        </w:rPr>
        <w:t>Подходы к проектирова</w:t>
      </w:r>
      <w:r w:rsidRPr="004543D7">
        <w:rPr>
          <w:rFonts w:ascii="Times New Roman" w:eastAsia="Georgia" w:hAnsi="Times New Roman" w:cs="Times New Roman"/>
          <w:bCs/>
          <w:i/>
          <w:iCs/>
          <w:color w:val="000000"/>
          <w:sz w:val="28"/>
          <w:szCs w:val="28"/>
        </w:rPr>
        <w:t>нию</w:t>
      </w:r>
      <w:bookmarkEnd w:id="8"/>
      <w:r w:rsidR="004543D7">
        <w:rPr>
          <w:rFonts w:ascii="Times New Roman" w:eastAsia="Georgia" w:hAnsi="Times New Roman" w:cs="Times New Roman"/>
          <w:b/>
          <w:color w:val="000000"/>
          <w:sz w:val="28"/>
          <w:szCs w:val="28"/>
        </w:rPr>
        <w:t xml:space="preserve">. </w:t>
      </w: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Современные исследования показывают, что туристский путеводитель эффективен тогда, когда он не просто перечисляет объекты, а предлагает тематическую логику восприятия территории: природа, культура, гастрономия, события, маршруты выходного дня, семейный отд</w:t>
      </w: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ых. Для Адыгеи это особенно уместно, поскольку регион воспринимается туристами через набор устойчивых смыслов — горы, экотуризм, национальная кухня, активный отдых и фестивали.</w:t>
      </w:r>
      <w:bookmarkStart w:id="9" w:name="fnref1_5"/>
      <w:bookmarkEnd w:id="9"/>
      <w:r w:rsidRPr="00454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B34CD3" w14:textId="347BE146" w:rsidR="002412C8" w:rsidRPr="004543D7" w:rsidRDefault="00484C20" w:rsidP="00454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С маркетинговой точки зрения путеводитель должен решать три задачи: привлекать внимание, вызывать доверие и побуждать к поездке. Поэтому в его структуру стоит включать не только описания объектов, но и короткие маршруты</w:t>
      </w: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, сезонные рекомендации, блоки «что попробовать», «куда поехать с детьми», «что посмотреть за 1–3 дня», а также QR‑ссылки на цифровые сервисы и карты.</w:t>
      </w:r>
      <w:bookmarkStart w:id="10" w:name="fnref4_5"/>
      <w:bookmarkEnd w:id="10"/>
      <w:r w:rsidRPr="00454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7085B" w14:textId="49EB3BA2" w:rsidR="002412C8" w:rsidRPr="004543D7" w:rsidRDefault="00484C20" w:rsidP="00454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Особую ценность имеют тематические и авторские форматы путеводителей. Исследования и практические кейсы показывают, что такие издания лучше работают на формирование образа территории, чем универсальные справочники, потому что помогают выделить у</w:t>
      </w:r>
      <w:r w:rsidRPr="004543D7">
        <w:rPr>
          <w:rFonts w:ascii="Times New Roman" w:eastAsia="Georgia" w:hAnsi="Times New Roman" w:cs="Times New Roman"/>
          <w:color w:val="000000"/>
          <w:sz w:val="28"/>
          <w:szCs w:val="28"/>
        </w:rPr>
        <w:t>никальность региона и создать эмоциональную связь с местом. Для Адыгеи это может быть путеводитель по природным ландшафтам, по адыгской культуре, по семейным маршрутам или по событийным площадкам республики.</w:t>
      </w:r>
      <w:bookmarkStart w:id="11" w:name="fnref6_2"/>
      <w:bookmarkEnd w:id="11"/>
      <w:r w:rsidRPr="00454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86365" w14:textId="04D14470" w:rsidR="002412C8" w:rsidRPr="004543D7" w:rsidRDefault="00484C20" w:rsidP="004543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" w:name="основные_выводы"/>
      <w:r w:rsidRPr="004543D7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Основные выводы</w:t>
      </w:r>
      <w:bookmarkEnd w:id="12"/>
      <w:r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 xml:space="preserve"> на основе проведенного исследования:</w:t>
      </w:r>
    </w:p>
    <w:p w14:paraId="6F7A1FCF" w14:textId="3EF889EC" w:rsidR="002412C8" w:rsidRPr="004543D7" w:rsidRDefault="00484C20" w:rsidP="004543D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3D7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 xml:space="preserve">Туристский путеводитель для Адыгеи следует рассматривать как </w:t>
      </w:r>
      <w:r w:rsidRPr="004543D7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маркетинговый продукт</w:t>
      </w:r>
      <w:r w:rsidRPr="004543D7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, а не только как информационное пособие, потому что он влияе</w:t>
      </w:r>
      <w:r w:rsidRPr="004543D7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т на узнаваемость региона, структуру спроса и выбор маршрутов.</w:t>
      </w:r>
      <w:bookmarkStart w:id="13" w:name="fnref3_9"/>
      <w:bookmarkEnd w:id="13"/>
      <w:r w:rsidRPr="004543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234DCC" w14:textId="1F2BA7FA" w:rsidR="002412C8" w:rsidRPr="004543D7" w:rsidRDefault="00484C20" w:rsidP="004543D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3D7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Наиболее перспективен тематический формат путеводителя, в котором ресурсы республики сгруппированы по смысловым блокам: природа, этнокультура, события, гастрономия, активный и семейный отдых.</w:t>
      </w:r>
      <w:bookmarkStart w:id="14" w:name="fnref2_7"/>
      <w:bookmarkEnd w:id="14"/>
      <w:r w:rsidRPr="004543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46C5FDA" w14:textId="753019E3" w:rsidR="002412C8" w:rsidRPr="004543D7" w:rsidRDefault="00484C20" w:rsidP="004543D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3D7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Эффективный путеводитель должен сочетать печатную и цифровую версии, использовать карты, QR‑коды, краткие маршруты и визуально сильный контент, чтобы быть полезным и туристу, и туроператору, и объектам показа.</w:t>
      </w:r>
      <w:bookmarkStart w:id="15" w:name="fnref5_3"/>
      <w:bookmarkEnd w:id="15"/>
      <w:r w:rsidRPr="004543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A618BE" w14:textId="0766873F" w:rsidR="002412C8" w:rsidRPr="004543D7" w:rsidRDefault="00484C20" w:rsidP="004543D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3D7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 xml:space="preserve">Для Республики Адыгея особенно важна верификация контента: сведения об объектах, топонимах, культурных практиках и маршрутах должны опираться на научные источники, данные региональных органов </w:t>
      </w:r>
      <w:r w:rsidRPr="004543D7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и профессиональные краеведческие материалы.</w:t>
      </w:r>
      <w:bookmarkStart w:id="16" w:name="fnref7_5"/>
      <w:bookmarkEnd w:id="16"/>
      <w:r w:rsidRPr="004543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101619" w14:textId="444B6F9F" w:rsidR="002412C8" w:rsidRPr="00484C20" w:rsidRDefault="00484C20" w:rsidP="004543D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3D7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lastRenderedPageBreak/>
        <w:t>Путеводитель может стать частью более широкой стратегии продвижения региона, дополняя событийный маркетинг, туристические сайты, социальные сети и брендированные маршруты.</w:t>
      </w:r>
      <w:bookmarkStart w:id="17" w:name="fnref1_8"/>
      <w:bookmarkEnd w:id="17"/>
      <w:r w:rsidRPr="00484C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011139" w14:textId="4ECA3AC8" w:rsidR="00484C20" w:rsidRPr="00484C20" w:rsidRDefault="00484C20" w:rsidP="00484C20">
      <w:pPr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Georgia" w:hAnsi="Times New Roman"/>
          <w:bCs/>
          <w:color w:val="000000"/>
          <w:sz w:val="28"/>
          <w:szCs w:val="28"/>
        </w:rPr>
        <w:t>Таким образом,</w:t>
      </w:r>
      <w:r w:rsidRPr="00484C20">
        <w:rPr>
          <w:rFonts w:ascii="Times New Roman" w:eastAsia="Georgia" w:hAnsi="Times New Roman"/>
          <w:bCs/>
          <w:color w:val="000000"/>
          <w:sz w:val="28"/>
          <w:szCs w:val="28"/>
        </w:rPr>
        <w:t xml:space="preserve"> </w:t>
      </w:r>
      <w:r w:rsidRPr="00484C20">
        <w:rPr>
          <w:rFonts w:ascii="Times New Roman" w:eastAsia="Georgia" w:hAnsi="Times New Roman"/>
          <w:bCs/>
          <w:color w:val="000000"/>
          <w:sz w:val="28"/>
          <w:szCs w:val="28"/>
        </w:rPr>
        <w:t>проектирование туристского путеводителя по Адыгее целесообразно строить как создание тематического, визуально выразительного и цифрового</w:t>
      </w:r>
      <w:r w:rsidRPr="00484C20">
        <w:rPr>
          <w:rFonts w:ascii="Times New Roman" w:eastAsia="Georgia" w:hAnsi="Times New Roman"/>
          <w:bCs/>
          <w:color w:val="000000"/>
          <w:sz w:val="28"/>
          <w:szCs w:val="28"/>
        </w:rPr>
        <w:t xml:space="preserve"> поддержанного маркетингового инструмента, который не просто информирует, а формирует устойчивый интерес к тури</w:t>
      </w:r>
      <w:r w:rsidRPr="00484C20">
        <w:rPr>
          <w:rFonts w:ascii="Times New Roman" w:eastAsia="Georgia" w:hAnsi="Times New Roman"/>
          <w:bCs/>
          <w:color w:val="000000"/>
          <w:sz w:val="28"/>
          <w:szCs w:val="28"/>
        </w:rPr>
        <w:t>стским ресурсам республики.</w:t>
      </w:r>
      <w:bookmarkStart w:id="18" w:name="fnref4_10"/>
      <w:bookmarkEnd w:id="18"/>
      <w:r w:rsidRPr="00484C20">
        <w:rPr>
          <w:rFonts w:ascii="Times New Roman" w:eastAsia="SimSun" w:hAnsi="Times New Roman"/>
          <w:sz w:val="28"/>
          <w:szCs w:val="28"/>
        </w:rPr>
        <w:t xml:space="preserve"> </w:t>
      </w:r>
    </w:p>
    <w:p w14:paraId="2955E7A9" w14:textId="77777777" w:rsidR="00484C20" w:rsidRPr="00484C20" w:rsidRDefault="00484C20" w:rsidP="00484C20">
      <w:pPr>
        <w:ind w:left="360"/>
        <w:jc w:val="center"/>
        <w:rPr>
          <w:rFonts w:ascii="Times New Roman" w:eastAsia="Georgia" w:hAnsi="Times New Roman"/>
          <w:bCs/>
          <w:color w:val="000000"/>
          <w:sz w:val="28"/>
          <w:szCs w:val="28"/>
        </w:rPr>
      </w:pPr>
      <w:proofErr w:type="spellStart"/>
      <w:r w:rsidRPr="00484C20">
        <w:rPr>
          <w:rFonts w:ascii="Times New Roman" w:eastAsia="Georgia" w:hAnsi="Times New Roman"/>
          <w:bCs/>
          <w:color w:val="000000"/>
          <w:sz w:val="28"/>
          <w:szCs w:val="28"/>
        </w:rPr>
        <w:t>Список</w:t>
      </w:r>
      <w:proofErr w:type="spellEnd"/>
      <w:r w:rsidRPr="00484C20">
        <w:rPr>
          <w:rFonts w:ascii="Times New Roman" w:eastAsia="Georgia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84C20">
        <w:rPr>
          <w:rFonts w:ascii="Times New Roman" w:eastAsia="Georgia" w:hAnsi="Times New Roman"/>
          <w:bCs/>
          <w:color w:val="000000"/>
          <w:sz w:val="28"/>
          <w:szCs w:val="28"/>
        </w:rPr>
        <w:t>источников</w:t>
      </w:r>
      <w:proofErr w:type="spellEnd"/>
      <w:r w:rsidRPr="00484C20">
        <w:rPr>
          <w:rFonts w:ascii="Times New Roman" w:eastAsia="Georgia" w:hAnsi="Times New Roman"/>
          <w:bCs/>
          <w:color w:val="000000"/>
          <w:sz w:val="28"/>
          <w:szCs w:val="28"/>
        </w:rPr>
        <w:t>:</w:t>
      </w:r>
    </w:p>
    <w:p w14:paraId="6119CE09" w14:textId="77777777" w:rsidR="00484C20" w:rsidRPr="00484C20" w:rsidRDefault="00484C20" w:rsidP="00484C20">
      <w:pPr>
        <w:pStyle w:val="a4"/>
        <w:numPr>
          <w:ilvl w:val="0"/>
          <w:numId w:val="6"/>
        </w:numPr>
        <w:jc w:val="both"/>
        <w:rPr>
          <w:rFonts w:ascii="Times New Roman" w:eastAsia="HiddenHorzOCR" w:hAnsi="Times New Roman"/>
          <w:color w:val="000000" w:themeColor="text1"/>
          <w:sz w:val="28"/>
          <w:szCs w:val="28"/>
          <w:lang w:val="ru-RU"/>
        </w:rPr>
      </w:pPr>
      <w:r w:rsidRPr="00484C20">
        <w:rPr>
          <w:rFonts w:ascii="Times New Roman" w:eastAsia="HiddenHorzOCR" w:hAnsi="Times New Roman"/>
          <w:color w:val="000000" w:themeColor="text1"/>
          <w:sz w:val="28"/>
          <w:szCs w:val="28"/>
          <w:lang w:val="ru-RU"/>
        </w:rPr>
        <w:t xml:space="preserve">Викулова Л.Г., </w:t>
      </w:r>
      <w:proofErr w:type="spellStart"/>
      <w:r w:rsidRPr="00484C20">
        <w:rPr>
          <w:rFonts w:ascii="Times New Roman" w:eastAsia="HiddenHorzOCR" w:hAnsi="Times New Roman"/>
          <w:color w:val="000000" w:themeColor="text1"/>
          <w:sz w:val="28"/>
          <w:szCs w:val="28"/>
          <w:lang w:val="ru-RU"/>
        </w:rPr>
        <w:t>Троепольская</w:t>
      </w:r>
      <w:proofErr w:type="spellEnd"/>
      <w:r w:rsidRPr="00484C20">
        <w:rPr>
          <w:rFonts w:ascii="Times New Roman" w:eastAsia="HiddenHorzOCR" w:hAnsi="Times New Roman"/>
          <w:color w:val="000000" w:themeColor="text1"/>
          <w:sz w:val="28"/>
          <w:szCs w:val="28"/>
          <w:lang w:val="ru-RU"/>
        </w:rPr>
        <w:t xml:space="preserve"> Ю.Б. Туристический каталог в публичном медийном пространстве/ Л. Г. Викулова, Ю. Б. </w:t>
      </w:r>
      <w:proofErr w:type="spellStart"/>
      <w:r w:rsidRPr="00484C20">
        <w:rPr>
          <w:rFonts w:ascii="Times New Roman" w:eastAsia="HiddenHorzOCR" w:hAnsi="Times New Roman"/>
          <w:color w:val="000000" w:themeColor="text1"/>
          <w:sz w:val="28"/>
          <w:szCs w:val="28"/>
          <w:lang w:val="ru-RU"/>
        </w:rPr>
        <w:t>Троепольская</w:t>
      </w:r>
      <w:proofErr w:type="spellEnd"/>
      <w:r w:rsidRPr="00484C20">
        <w:rPr>
          <w:rFonts w:ascii="Times New Roman" w:eastAsia="HiddenHorzOCR" w:hAnsi="Times New Roman"/>
          <w:color w:val="000000" w:themeColor="text1"/>
          <w:sz w:val="28"/>
          <w:szCs w:val="28"/>
          <w:lang w:val="ru-RU"/>
        </w:rPr>
        <w:t xml:space="preserve"> // Человек в информационном пространстве: сб. науч. трудов / под общ. ред. Т. П. </w:t>
      </w:r>
      <w:proofErr w:type="spellStart"/>
      <w:r w:rsidRPr="00484C20">
        <w:rPr>
          <w:rFonts w:ascii="Times New Roman" w:eastAsia="HiddenHorzOCR" w:hAnsi="Times New Roman"/>
          <w:color w:val="000000" w:themeColor="text1"/>
          <w:sz w:val="28"/>
          <w:szCs w:val="28"/>
          <w:lang w:val="ru-RU"/>
        </w:rPr>
        <w:t>Курановой</w:t>
      </w:r>
      <w:proofErr w:type="spellEnd"/>
      <w:r w:rsidRPr="00484C20">
        <w:rPr>
          <w:rFonts w:ascii="Times New Roman" w:eastAsia="HiddenHorzOCR" w:hAnsi="Times New Roman"/>
          <w:color w:val="000000" w:themeColor="text1"/>
          <w:sz w:val="28"/>
          <w:szCs w:val="28"/>
          <w:lang w:val="ru-RU"/>
        </w:rPr>
        <w:t>. - Ярославль, 2016. - С. 80-87.</w:t>
      </w:r>
    </w:p>
    <w:p w14:paraId="36021399" w14:textId="7B1DCA37" w:rsidR="00484C20" w:rsidRPr="00484C20" w:rsidRDefault="00484C20" w:rsidP="00484C20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_Ref101514765"/>
      <w:bookmarkStart w:id="20" w:name="_Hlk101788263"/>
      <w:r w:rsidRPr="00484C20">
        <w:rPr>
          <w:rFonts w:ascii="Times New Roman" w:hAnsi="Times New Roman"/>
          <w:sz w:val="28"/>
          <w:szCs w:val="28"/>
          <w:lang w:val="ru-RU"/>
        </w:rPr>
        <w:t xml:space="preserve">Жулина М. А., </w:t>
      </w:r>
      <w:proofErr w:type="spellStart"/>
      <w:r w:rsidRPr="00484C20">
        <w:rPr>
          <w:rFonts w:ascii="Times New Roman" w:hAnsi="Times New Roman"/>
          <w:sz w:val="28"/>
          <w:szCs w:val="28"/>
          <w:lang w:val="ru-RU"/>
        </w:rPr>
        <w:t>Кильгишова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 xml:space="preserve"> М. С. Специфика разработки путеводителя как основного справочно-информационного издания в туризме </w:t>
      </w:r>
      <w:bookmarkStart w:id="21" w:name="_Hlk138017021"/>
      <w:r w:rsidRPr="00484C20">
        <w:rPr>
          <w:rFonts w:ascii="Times New Roman" w:hAnsi="Times New Roman"/>
          <w:sz w:val="28"/>
          <w:szCs w:val="28"/>
          <w:lang w:val="ru-RU"/>
        </w:rPr>
        <w:t xml:space="preserve">[Электронный ресурс] </w:t>
      </w:r>
      <w:bookmarkEnd w:id="21"/>
      <w:r w:rsidRPr="00484C20">
        <w:rPr>
          <w:rFonts w:ascii="Times New Roman" w:hAnsi="Times New Roman"/>
          <w:sz w:val="28"/>
          <w:szCs w:val="28"/>
          <w:lang w:val="ru-RU"/>
        </w:rPr>
        <w:t>// Огарев-</w:t>
      </w:r>
      <w:r w:rsidRPr="00484C20">
        <w:rPr>
          <w:rFonts w:ascii="Times New Roman" w:hAnsi="Times New Roman"/>
          <w:sz w:val="28"/>
          <w:szCs w:val="28"/>
        </w:rPr>
        <w:t>online</w:t>
      </w:r>
      <w:r w:rsidRPr="00484C2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84C20">
        <w:rPr>
          <w:rFonts w:ascii="Times New Roman" w:hAnsi="Times New Roman"/>
          <w:sz w:val="28"/>
          <w:szCs w:val="28"/>
        </w:rPr>
        <w:t xml:space="preserve">2014. </w:t>
      </w:r>
      <w:r w:rsidRPr="00484C20">
        <w:rPr>
          <w:rFonts w:ascii="Times New Roman" w:hAnsi="Times New Roman"/>
          <w:sz w:val="28"/>
          <w:szCs w:val="28"/>
          <w:lang w:val="ru-RU"/>
        </w:rPr>
        <w:t xml:space="preserve">№ 18. </w:t>
      </w:r>
      <w:r w:rsidRPr="00484C20">
        <w:rPr>
          <w:rFonts w:ascii="Times New Roman" w:hAnsi="Times New Roman"/>
          <w:sz w:val="28"/>
          <w:szCs w:val="28"/>
        </w:rPr>
        <w:t>URL</w:t>
      </w:r>
      <w:r w:rsidRPr="00484C20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484C20">
        <w:rPr>
          <w:rFonts w:ascii="Times New Roman" w:hAnsi="Times New Roman"/>
          <w:sz w:val="28"/>
          <w:szCs w:val="28"/>
        </w:rPr>
        <w:t>http</w:t>
      </w:r>
      <w:r w:rsidRPr="00484C20">
        <w:rPr>
          <w:rFonts w:ascii="Times New Roman" w:hAnsi="Times New Roman"/>
          <w:sz w:val="28"/>
          <w:szCs w:val="28"/>
          <w:lang w:val="ru-RU"/>
        </w:rPr>
        <w:t>://</w:t>
      </w:r>
      <w:r w:rsidRPr="00484C20">
        <w:rPr>
          <w:rFonts w:ascii="Times New Roman" w:hAnsi="Times New Roman"/>
          <w:sz w:val="28"/>
          <w:szCs w:val="28"/>
        </w:rPr>
        <w:t>journal</w:t>
      </w:r>
      <w:r w:rsidRPr="00484C20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484C20">
        <w:rPr>
          <w:rFonts w:ascii="Times New Roman" w:hAnsi="Times New Roman"/>
          <w:sz w:val="28"/>
          <w:szCs w:val="28"/>
        </w:rPr>
        <w:t>mrsu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484C20">
        <w:rPr>
          <w:rFonts w:ascii="Times New Roman" w:hAnsi="Times New Roman"/>
          <w:sz w:val="28"/>
          <w:szCs w:val="28"/>
        </w:rPr>
        <w:t>ru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/</w:t>
      </w:r>
      <w:r w:rsidRPr="00484C20">
        <w:rPr>
          <w:rFonts w:ascii="Times New Roman" w:hAnsi="Times New Roman"/>
          <w:sz w:val="28"/>
          <w:szCs w:val="28"/>
        </w:rPr>
        <w:t>arts</w:t>
      </w:r>
      <w:r w:rsidRPr="00484C20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484C20">
        <w:rPr>
          <w:rFonts w:ascii="Times New Roman" w:hAnsi="Times New Roman"/>
          <w:sz w:val="28"/>
          <w:szCs w:val="28"/>
        </w:rPr>
        <w:t>specifika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razrabotki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putevoditelya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kakosnovnogo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spravochno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informacionnogo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izdaniya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r w:rsidRPr="00484C20">
        <w:rPr>
          <w:rFonts w:ascii="Times New Roman" w:hAnsi="Times New Roman"/>
          <w:sz w:val="28"/>
          <w:szCs w:val="28"/>
        </w:rPr>
        <w:t>v</w:t>
      </w:r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turizme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 xml:space="preserve"> (дата обращения: 10.04.2022)</w:t>
      </w:r>
      <w:bookmarkEnd w:id="19"/>
      <w:bookmarkEnd w:id="20"/>
    </w:p>
    <w:p w14:paraId="08B6B6BE" w14:textId="7451C1C0" w:rsidR="00484C20" w:rsidRPr="00484C20" w:rsidRDefault="00484C20" w:rsidP="00484C20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bookmarkStart w:id="22" w:name="_Ref101515249"/>
      <w:r w:rsidRPr="00484C20">
        <w:rPr>
          <w:rFonts w:ascii="Times New Roman" w:hAnsi="Times New Roman"/>
          <w:sz w:val="28"/>
          <w:szCs w:val="28"/>
          <w:lang w:val="ru-RU"/>
        </w:rPr>
        <w:t xml:space="preserve">Как написать путеводитель: советы составления печатного гида. – </w:t>
      </w:r>
      <w:r w:rsidRPr="00484C20">
        <w:rPr>
          <w:rFonts w:ascii="Times New Roman" w:hAnsi="Times New Roman"/>
          <w:sz w:val="28"/>
          <w:szCs w:val="28"/>
        </w:rPr>
        <w:t>URL</w:t>
      </w:r>
      <w:r w:rsidRPr="00484C20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484C20">
        <w:rPr>
          <w:rFonts w:ascii="Times New Roman" w:hAnsi="Times New Roman"/>
          <w:sz w:val="28"/>
          <w:szCs w:val="28"/>
        </w:rPr>
        <w:t>https</w:t>
      </w:r>
      <w:r w:rsidRPr="00484C20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484C20">
        <w:rPr>
          <w:rFonts w:ascii="Times New Roman" w:hAnsi="Times New Roman"/>
          <w:sz w:val="28"/>
          <w:szCs w:val="28"/>
        </w:rPr>
        <w:t>knigastudio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484C20">
        <w:rPr>
          <w:rFonts w:ascii="Times New Roman" w:hAnsi="Times New Roman"/>
          <w:sz w:val="28"/>
          <w:szCs w:val="28"/>
        </w:rPr>
        <w:t>ru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/</w:t>
      </w:r>
      <w:r w:rsidRPr="00484C20">
        <w:rPr>
          <w:rFonts w:ascii="Times New Roman" w:hAnsi="Times New Roman"/>
          <w:sz w:val="28"/>
          <w:szCs w:val="28"/>
        </w:rPr>
        <w:t>blog</w:t>
      </w:r>
      <w:r w:rsidRPr="00484C20">
        <w:rPr>
          <w:rFonts w:ascii="Times New Roman" w:hAnsi="Times New Roman"/>
          <w:sz w:val="28"/>
          <w:szCs w:val="28"/>
          <w:lang w:val="ru-RU"/>
        </w:rPr>
        <w:t>/</w:t>
      </w:r>
      <w:r w:rsidRPr="00484C20">
        <w:rPr>
          <w:rFonts w:ascii="Times New Roman" w:hAnsi="Times New Roman"/>
          <w:sz w:val="28"/>
          <w:szCs w:val="28"/>
        </w:rPr>
        <w:t>articles</w:t>
      </w:r>
      <w:r w:rsidRPr="00484C20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484C20">
        <w:rPr>
          <w:rFonts w:ascii="Times New Roman" w:hAnsi="Times New Roman"/>
          <w:sz w:val="28"/>
          <w:szCs w:val="28"/>
        </w:rPr>
        <w:t>kak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napisat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putevoditel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sovety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sostavitelyam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pechatnogo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C20">
        <w:rPr>
          <w:rFonts w:ascii="Times New Roman" w:hAnsi="Times New Roman"/>
          <w:sz w:val="28"/>
          <w:szCs w:val="28"/>
        </w:rPr>
        <w:t>gida</w:t>
      </w:r>
      <w:proofErr w:type="spellEnd"/>
      <w:r w:rsidRPr="00484C20">
        <w:rPr>
          <w:rFonts w:ascii="Times New Roman" w:hAnsi="Times New Roman"/>
          <w:sz w:val="28"/>
          <w:szCs w:val="28"/>
          <w:lang w:val="ru-RU"/>
        </w:rPr>
        <w:t xml:space="preserve"> (дата обращения: 10.10.2022)</w:t>
      </w:r>
      <w:bookmarkEnd w:id="22"/>
    </w:p>
    <w:p w14:paraId="648D488D" w14:textId="77777777" w:rsidR="00484C20" w:rsidRPr="00484C20" w:rsidRDefault="00484C20" w:rsidP="00484C20">
      <w:pPr>
        <w:pStyle w:val="a4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84C2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Полякова И.Е. Теоретические аспекты создания туристского путеводителя // Научные исследования и инновации: Сб. ст. </w:t>
      </w:r>
      <w:r w:rsidRPr="00484C20">
        <w:rPr>
          <w:rFonts w:ascii="Times New Roman" w:hAnsi="Times New Roman"/>
          <w:color w:val="000000" w:themeColor="text1"/>
          <w:sz w:val="28"/>
          <w:szCs w:val="28"/>
        </w:rPr>
        <w:t>IV</w:t>
      </w:r>
      <w:r w:rsidRPr="00484C2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84C20">
        <w:rPr>
          <w:rFonts w:ascii="Times New Roman" w:hAnsi="Times New Roman"/>
          <w:color w:val="000000" w:themeColor="text1"/>
          <w:sz w:val="28"/>
          <w:szCs w:val="28"/>
          <w:lang w:val="ru-RU"/>
        </w:rPr>
        <w:t>Междунар</w:t>
      </w:r>
      <w:proofErr w:type="spellEnd"/>
      <w:r w:rsidRPr="00484C20">
        <w:rPr>
          <w:rFonts w:ascii="Times New Roman" w:hAnsi="Times New Roman"/>
          <w:color w:val="000000" w:themeColor="text1"/>
          <w:sz w:val="28"/>
          <w:szCs w:val="28"/>
          <w:lang w:val="ru-RU"/>
        </w:rPr>
        <w:t>. науч.-</w:t>
      </w:r>
      <w:proofErr w:type="spellStart"/>
      <w:r w:rsidRPr="00484C20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</w:t>
      </w:r>
      <w:proofErr w:type="spellEnd"/>
      <w:r w:rsidRPr="00484C2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484C20">
        <w:rPr>
          <w:rFonts w:ascii="Times New Roman" w:hAnsi="Times New Roman"/>
          <w:color w:val="000000" w:themeColor="text1"/>
          <w:sz w:val="28"/>
          <w:szCs w:val="28"/>
          <w:lang w:val="ru-RU"/>
        </w:rPr>
        <w:t>конф</w:t>
      </w:r>
      <w:proofErr w:type="spellEnd"/>
      <w:r w:rsidRPr="00484C2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., Саратов, 14.03.2021 / Под ред. Н.В. Емельянова. М.: КДУ, </w:t>
      </w:r>
      <w:proofErr w:type="spellStart"/>
      <w:r w:rsidRPr="00484C20">
        <w:rPr>
          <w:rFonts w:ascii="Times New Roman" w:hAnsi="Times New Roman"/>
          <w:color w:val="000000" w:themeColor="text1"/>
          <w:sz w:val="28"/>
          <w:szCs w:val="28"/>
          <w:lang w:val="ru-RU"/>
        </w:rPr>
        <w:t>Добросвет</w:t>
      </w:r>
      <w:proofErr w:type="spellEnd"/>
      <w:r w:rsidRPr="00484C20">
        <w:rPr>
          <w:rFonts w:ascii="Times New Roman" w:hAnsi="Times New Roman"/>
          <w:color w:val="000000" w:themeColor="text1"/>
          <w:sz w:val="28"/>
          <w:szCs w:val="28"/>
          <w:lang w:val="ru-RU"/>
        </w:rPr>
        <w:t>, 2021. С. 113-122.</w:t>
      </w:r>
    </w:p>
    <w:sectPr w:rsidR="00484C20" w:rsidRPr="00484C20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3D54"/>
    <w:multiLevelType w:val="hybridMultilevel"/>
    <w:tmpl w:val="DCB80A90"/>
    <w:lvl w:ilvl="0" w:tplc="9806CD1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8F83E92">
      <w:numFmt w:val="decimal"/>
      <w:lvlText w:val=""/>
      <w:lvlJc w:val="left"/>
    </w:lvl>
    <w:lvl w:ilvl="2" w:tplc="B3A6883A">
      <w:numFmt w:val="decimal"/>
      <w:lvlText w:val=""/>
      <w:lvlJc w:val="left"/>
    </w:lvl>
    <w:lvl w:ilvl="3" w:tplc="A4E20A12">
      <w:numFmt w:val="decimal"/>
      <w:lvlText w:val=""/>
      <w:lvlJc w:val="left"/>
    </w:lvl>
    <w:lvl w:ilvl="4" w:tplc="C57258EA">
      <w:numFmt w:val="decimal"/>
      <w:lvlText w:val=""/>
      <w:lvlJc w:val="left"/>
    </w:lvl>
    <w:lvl w:ilvl="5" w:tplc="9ED265CE">
      <w:numFmt w:val="decimal"/>
      <w:lvlText w:val=""/>
      <w:lvlJc w:val="left"/>
    </w:lvl>
    <w:lvl w:ilvl="6" w:tplc="2E7A8420">
      <w:numFmt w:val="decimal"/>
      <w:lvlText w:val=""/>
      <w:lvlJc w:val="left"/>
    </w:lvl>
    <w:lvl w:ilvl="7" w:tplc="314CA396">
      <w:numFmt w:val="decimal"/>
      <w:lvlText w:val=""/>
      <w:lvlJc w:val="left"/>
    </w:lvl>
    <w:lvl w:ilvl="8" w:tplc="235E11A6">
      <w:numFmt w:val="decimal"/>
      <w:lvlText w:val=""/>
      <w:lvlJc w:val="left"/>
    </w:lvl>
  </w:abstractNum>
  <w:abstractNum w:abstractNumId="1" w15:restartNumberingAfterBreak="0">
    <w:nsid w:val="3C816323"/>
    <w:multiLevelType w:val="hybridMultilevel"/>
    <w:tmpl w:val="18001C6C"/>
    <w:lvl w:ilvl="0" w:tplc="E40412E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948F212">
      <w:numFmt w:val="decimal"/>
      <w:lvlText w:val=""/>
      <w:lvlJc w:val="left"/>
    </w:lvl>
    <w:lvl w:ilvl="2" w:tplc="583C59F2">
      <w:numFmt w:val="decimal"/>
      <w:lvlText w:val=""/>
      <w:lvlJc w:val="left"/>
    </w:lvl>
    <w:lvl w:ilvl="3" w:tplc="0CF44580">
      <w:numFmt w:val="decimal"/>
      <w:lvlText w:val=""/>
      <w:lvlJc w:val="left"/>
    </w:lvl>
    <w:lvl w:ilvl="4" w:tplc="C3784E5A">
      <w:numFmt w:val="decimal"/>
      <w:lvlText w:val=""/>
      <w:lvlJc w:val="left"/>
    </w:lvl>
    <w:lvl w:ilvl="5" w:tplc="3C9E0D50">
      <w:numFmt w:val="decimal"/>
      <w:lvlText w:val=""/>
      <w:lvlJc w:val="left"/>
    </w:lvl>
    <w:lvl w:ilvl="6" w:tplc="070E1432">
      <w:numFmt w:val="decimal"/>
      <w:lvlText w:val=""/>
      <w:lvlJc w:val="left"/>
    </w:lvl>
    <w:lvl w:ilvl="7" w:tplc="23000ABC">
      <w:numFmt w:val="decimal"/>
      <w:lvlText w:val=""/>
      <w:lvlJc w:val="left"/>
    </w:lvl>
    <w:lvl w:ilvl="8" w:tplc="347CEEE2">
      <w:numFmt w:val="decimal"/>
      <w:lvlText w:val=""/>
      <w:lvlJc w:val="left"/>
    </w:lvl>
  </w:abstractNum>
  <w:abstractNum w:abstractNumId="2" w15:restartNumberingAfterBreak="0">
    <w:nsid w:val="3E7F567C"/>
    <w:multiLevelType w:val="hybridMultilevel"/>
    <w:tmpl w:val="3D847FCC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8F83E92">
      <w:numFmt w:val="decimal"/>
      <w:lvlText w:val=""/>
      <w:lvlJc w:val="left"/>
    </w:lvl>
    <w:lvl w:ilvl="2" w:tplc="B3A6883A">
      <w:numFmt w:val="decimal"/>
      <w:lvlText w:val=""/>
      <w:lvlJc w:val="left"/>
    </w:lvl>
    <w:lvl w:ilvl="3" w:tplc="A4E20A12">
      <w:numFmt w:val="decimal"/>
      <w:lvlText w:val=""/>
      <w:lvlJc w:val="left"/>
    </w:lvl>
    <w:lvl w:ilvl="4" w:tplc="C57258EA">
      <w:numFmt w:val="decimal"/>
      <w:lvlText w:val=""/>
      <w:lvlJc w:val="left"/>
    </w:lvl>
    <w:lvl w:ilvl="5" w:tplc="9ED265CE">
      <w:numFmt w:val="decimal"/>
      <w:lvlText w:val=""/>
      <w:lvlJc w:val="left"/>
    </w:lvl>
    <w:lvl w:ilvl="6" w:tplc="2E7A8420">
      <w:numFmt w:val="decimal"/>
      <w:lvlText w:val=""/>
      <w:lvlJc w:val="left"/>
    </w:lvl>
    <w:lvl w:ilvl="7" w:tplc="314CA396">
      <w:numFmt w:val="decimal"/>
      <w:lvlText w:val=""/>
      <w:lvlJc w:val="left"/>
    </w:lvl>
    <w:lvl w:ilvl="8" w:tplc="235E11A6">
      <w:numFmt w:val="decimal"/>
      <w:lvlText w:val=""/>
      <w:lvlJc w:val="left"/>
    </w:lvl>
  </w:abstractNum>
  <w:abstractNum w:abstractNumId="3" w15:restartNumberingAfterBreak="0">
    <w:nsid w:val="44BE6D66"/>
    <w:multiLevelType w:val="hybridMultilevel"/>
    <w:tmpl w:val="4A620E98"/>
    <w:lvl w:ilvl="0" w:tplc="3820880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06A18F0">
      <w:numFmt w:val="decimal"/>
      <w:lvlText w:val=""/>
      <w:lvlJc w:val="left"/>
    </w:lvl>
    <w:lvl w:ilvl="2" w:tplc="230C0A64">
      <w:numFmt w:val="decimal"/>
      <w:lvlText w:val=""/>
      <w:lvlJc w:val="left"/>
    </w:lvl>
    <w:lvl w:ilvl="3" w:tplc="F4FAA11A">
      <w:numFmt w:val="decimal"/>
      <w:lvlText w:val=""/>
      <w:lvlJc w:val="left"/>
    </w:lvl>
    <w:lvl w:ilvl="4" w:tplc="CD4C623A">
      <w:numFmt w:val="decimal"/>
      <w:lvlText w:val=""/>
      <w:lvlJc w:val="left"/>
    </w:lvl>
    <w:lvl w:ilvl="5" w:tplc="C67E78CC">
      <w:numFmt w:val="decimal"/>
      <w:lvlText w:val=""/>
      <w:lvlJc w:val="left"/>
    </w:lvl>
    <w:lvl w:ilvl="6" w:tplc="AE8CA6FA">
      <w:numFmt w:val="decimal"/>
      <w:lvlText w:val=""/>
      <w:lvlJc w:val="left"/>
    </w:lvl>
    <w:lvl w:ilvl="7" w:tplc="50AA0CD6">
      <w:numFmt w:val="decimal"/>
      <w:lvlText w:val=""/>
      <w:lvlJc w:val="left"/>
    </w:lvl>
    <w:lvl w:ilvl="8" w:tplc="BD5ADCD6">
      <w:numFmt w:val="decimal"/>
      <w:lvlText w:val=""/>
      <w:lvlJc w:val="left"/>
    </w:lvl>
  </w:abstractNum>
  <w:abstractNum w:abstractNumId="4" w15:restartNumberingAfterBreak="0">
    <w:nsid w:val="6E0B756C"/>
    <w:multiLevelType w:val="hybridMultilevel"/>
    <w:tmpl w:val="A5983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65E"/>
    <w:multiLevelType w:val="hybridMultilevel"/>
    <w:tmpl w:val="BE929F8C"/>
    <w:lvl w:ilvl="0" w:tplc="5BD09DC2">
      <w:numFmt w:val="decimal"/>
      <w:lvlText w:val=""/>
      <w:lvlJc w:val="left"/>
    </w:lvl>
    <w:lvl w:ilvl="1" w:tplc="86B69198">
      <w:numFmt w:val="decimal"/>
      <w:lvlText w:val=""/>
      <w:lvlJc w:val="left"/>
    </w:lvl>
    <w:lvl w:ilvl="2" w:tplc="0D885AF0">
      <w:numFmt w:val="decimal"/>
      <w:lvlText w:val=""/>
      <w:lvlJc w:val="left"/>
    </w:lvl>
    <w:lvl w:ilvl="3" w:tplc="3C6459B2">
      <w:numFmt w:val="decimal"/>
      <w:lvlText w:val=""/>
      <w:lvlJc w:val="left"/>
    </w:lvl>
    <w:lvl w:ilvl="4" w:tplc="7AC8B2D8">
      <w:numFmt w:val="decimal"/>
      <w:lvlText w:val=""/>
      <w:lvlJc w:val="left"/>
    </w:lvl>
    <w:lvl w:ilvl="5" w:tplc="BD04B4F4">
      <w:numFmt w:val="decimal"/>
      <w:lvlText w:val=""/>
      <w:lvlJc w:val="left"/>
    </w:lvl>
    <w:lvl w:ilvl="6" w:tplc="9F564B36">
      <w:numFmt w:val="decimal"/>
      <w:lvlText w:val=""/>
      <w:lvlJc w:val="left"/>
    </w:lvl>
    <w:lvl w:ilvl="7" w:tplc="BBE0F5F4">
      <w:numFmt w:val="decimal"/>
      <w:lvlText w:val=""/>
      <w:lvlJc w:val="left"/>
    </w:lvl>
    <w:lvl w:ilvl="8" w:tplc="1A603E26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C8"/>
    <w:rsid w:val="002412C8"/>
    <w:rsid w:val="004543D7"/>
    <w:rsid w:val="004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236D"/>
  <w15:docId w15:val="{28D3161E-CDED-4321-AF13-261DD5BF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Hyperlink"/>
    <w:basedOn w:val="a0"/>
    <w:uiPriority w:val="99"/>
    <w:semiHidden/>
    <w:unhideWhenUsed/>
    <w:rsid w:val="00484C2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4C20"/>
    <w:pPr>
      <w:spacing w:after="0" w:line="240" w:lineRule="auto"/>
      <w:ind w:left="720"/>
      <w:contextualSpacing/>
    </w:pPr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OSB</cp:lastModifiedBy>
  <cp:revision>3</cp:revision>
  <dcterms:created xsi:type="dcterms:W3CDTF">2026-04-10T05:10:00Z</dcterms:created>
  <dcterms:modified xsi:type="dcterms:W3CDTF">2026-04-10T05:15:00Z</dcterms:modified>
</cp:coreProperties>
</file>