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6C27FF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ДОКЛАД</w:t>
      </w:r>
    </w:p>
    <w:p w14:paraId="38E85A46">
      <w:pPr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Скоростно-силовая подготовка девушек-спринтеров 15-17 лет на этапе спортивного совершенствования</w:t>
      </w:r>
    </w:p>
    <w:p w14:paraId="7E2711C8">
      <w:pPr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3DC51F28">
      <w:pPr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022E47B7">
      <w:pPr>
        <w:spacing w:line="360" w:lineRule="auto"/>
        <w:ind w:firstLine="708" w:firstLineChars="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Спринт является визитной карточкой лёгкой атлетики и, несмотря на свою быстротечность, наиболее зрелищным видом. За видимой стремительностью и мощностью бега просматривается красота и элегантность движений спортсмена, что сравнимо с хорошим балетом (Тер-Ованесян И.А., 2000, Попов В.Б., 2006.). </w:t>
      </w:r>
    </w:p>
    <w:p w14:paraId="419B9DCB">
      <w:pPr>
        <w:spacing w:line="360" w:lineRule="auto"/>
        <w:ind w:firstLine="708" w:firstLineChars="0"/>
        <w:jc w:val="both"/>
        <w:rPr>
          <w:rFonts w:hint="default" w:ascii="Times New Roman" w:hAnsi="Times New Roman" w:cs="Times New Roman"/>
          <w:sz w:val="28"/>
          <w:szCs w:val="28"/>
          <w:lang w:val="ru-RU" w:eastAsia="zh-CN"/>
        </w:rPr>
      </w:pP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Легкоатлетам-спринтерам это удаётся благодаря тщательной проработке и тренировке двигательных качеств и построению логичной биомеханики, что позволяет эффективно и с большей скоростью реализовать эти качества на беговой дорожке. </w:t>
      </w:r>
    </w:p>
    <w:p w14:paraId="0EBDC4A5">
      <w:pPr>
        <w:spacing w:line="360" w:lineRule="auto"/>
        <w:jc w:val="both"/>
        <w:rPr>
          <w:rFonts w:hint="default" w:ascii="Times New Roman" w:hAnsi="Times New Roman" w:cs="Times New Roman"/>
          <w:sz w:val="28"/>
          <w:szCs w:val="28"/>
          <w:lang w:val="ru-RU" w:eastAsia="zh-CN"/>
        </w:rPr>
      </w:pP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ab/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>Участие женщин в современном спорте заняло прочное место в  спортивном движении, они активно участвуют в соревнованиях самого высокого ранга, их престиж на международной спортивной арене постоянно растёт. Уровень женских рекордов непрерывно повышается и по темпам роста в ряде видов спорта превышает уровень мужских (Ермолаев Ю. Л., 2001).</w:t>
      </w:r>
    </w:p>
    <w:p w14:paraId="1A7846AB">
      <w:pPr>
        <w:spacing w:line="360" w:lineRule="auto"/>
        <w:ind w:firstLine="708" w:firstLineChars="0"/>
        <w:jc w:val="both"/>
        <w:rPr>
          <w:rFonts w:hint="default" w:ascii="Times New Roman" w:hAnsi="Times New Roman" w:cs="Times New Roman"/>
          <w:sz w:val="28"/>
          <w:szCs w:val="28"/>
          <w:lang w:val="ru-RU" w:eastAsia="zh-CN"/>
        </w:rPr>
      </w:pP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>Вместе с тем, в настоящее время тренировочный процесс женщин в лёгкой атлетике часто строится по общепринятой методике для мужчин, где доминирующим направлением является повышение объёмов тренировочных нагрузок. Однако в системе спортивной подготовки, кроме общих положений, существуют особенности, характерные только для женщин, которые приводят к различиям в протекании адаптационных процессов в женском организме, и связанные с их индивидуальными проявлениями: более ранним биологическим созреванием, значительными колебаниями уровня работоспособности в соответствии с характером фаз овариально-менструального цикла (ОМЦ), психологическими особенностями, социальными факторами и т.д. (Врублевский Е.П., 2008).</w:t>
      </w:r>
    </w:p>
    <w:p w14:paraId="2F19996B">
      <w:pPr>
        <w:spacing w:line="360" w:lineRule="auto"/>
        <w:ind w:firstLine="708" w:firstLineChars="0"/>
        <w:jc w:val="both"/>
        <w:rPr>
          <w:rFonts w:hint="default" w:ascii="Times New Roman" w:hAnsi="Times New Roman" w:cs="Times New Roman"/>
          <w:sz w:val="28"/>
          <w:szCs w:val="28"/>
          <w:lang w:val="ru-RU" w:eastAsia="zh-CN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 w:eastAsia="zh-CN"/>
        </w:rPr>
        <w:t>Цель исследования: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 разработка методики развития скоростно-силовых способностей у девушек спринтеров на этапе совершенствования спортивного мастерства. </w:t>
      </w:r>
    </w:p>
    <w:p w14:paraId="7F80BD0A">
      <w:pPr>
        <w:spacing w:line="360" w:lineRule="auto"/>
        <w:ind w:firstLine="708" w:firstLineChars="0"/>
        <w:jc w:val="both"/>
        <w:rPr>
          <w:rFonts w:hint="default" w:ascii="Times New Roman" w:hAnsi="Times New Roman" w:cs="Times New Roman"/>
          <w:sz w:val="28"/>
          <w:szCs w:val="28"/>
          <w:lang w:val="ru-RU" w:eastAsia="zh-CN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 w:eastAsia="zh-CN"/>
        </w:rPr>
        <w:t>Гипотеза: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 предполагается, что применение разработанной методики приведёт к повышению уровня развития скоростно-силовых способностей легкоатлеток без угрозы нанесения вреда растущему женскому организму.</w:t>
      </w:r>
    </w:p>
    <w:p w14:paraId="013BB8E3">
      <w:pPr>
        <w:spacing w:line="360" w:lineRule="auto"/>
        <w:ind w:firstLine="708" w:firstLineChars="0"/>
        <w:jc w:val="both"/>
        <w:rPr>
          <w:rFonts w:hint="default" w:ascii="Times New Roman" w:hAnsi="Times New Roman" w:cs="Times New Roman"/>
          <w:sz w:val="28"/>
          <w:szCs w:val="28"/>
          <w:lang w:val="ru-RU" w:eastAsia="zh-CN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 w:eastAsia="zh-CN"/>
        </w:rPr>
        <w:t xml:space="preserve">Задачи 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исследования: </w:t>
      </w:r>
    </w:p>
    <w:p w14:paraId="6871A1B1">
      <w:pPr>
        <w:spacing w:line="360" w:lineRule="auto"/>
        <w:ind w:firstLine="708" w:firstLineChars="0"/>
        <w:jc w:val="both"/>
        <w:rPr>
          <w:rFonts w:hint="default" w:ascii="Times New Roman" w:hAnsi="Times New Roman" w:cs="Times New Roman"/>
          <w:sz w:val="28"/>
          <w:szCs w:val="28"/>
          <w:lang w:val="ru-RU" w:eastAsia="zh-CN"/>
        </w:rPr>
      </w:pP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1. Проанализировать литературных источников по Проблеме развития скоростно-силовых способностей легкоатлеток спринтеров. </w:t>
      </w:r>
    </w:p>
    <w:p w14:paraId="22E6F22E">
      <w:pPr>
        <w:spacing w:line="360" w:lineRule="auto"/>
        <w:ind w:firstLine="708" w:firstLineChars="0"/>
        <w:jc w:val="both"/>
        <w:rPr>
          <w:rFonts w:hint="default" w:ascii="Times New Roman" w:hAnsi="Times New Roman" w:cs="Times New Roman"/>
          <w:sz w:val="28"/>
          <w:szCs w:val="28"/>
          <w:lang w:val="ru-RU" w:eastAsia="zh-CN"/>
        </w:rPr>
      </w:pP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>2. Разработать методику, направленную на развитие скоростно-силовых способностей легкоатлеток спринтеров на этапе спортивного совершенствования спортивного мастерства.</w:t>
      </w:r>
    </w:p>
    <w:p w14:paraId="196AD75F">
      <w:pPr>
        <w:spacing w:line="360" w:lineRule="auto"/>
        <w:ind w:firstLine="708" w:firstLineChars="0"/>
        <w:jc w:val="both"/>
        <w:rPr>
          <w:rFonts w:hint="default" w:ascii="Times New Roman" w:hAnsi="Times New Roman" w:cs="Times New Roman"/>
          <w:sz w:val="28"/>
          <w:szCs w:val="28"/>
          <w:lang w:val="ru-RU" w:eastAsia="zh-CN"/>
        </w:rPr>
      </w:pP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 Для решения поставленной цели использовались следующие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 w:eastAsia="zh-CN"/>
        </w:rPr>
        <w:t>методы: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 </w:t>
      </w:r>
    </w:p>
    <w:p w14:paraId="55DD97D9">
      <w:pPr>
        <w:spacing w:line="360" w:lineRule="auto"/>
        <w:ind w:firstLine="708" w:firstLineChars="0"/>
        <w:jc w:val="both"/>
        <w:rPr>
          <w:rFonts w:hint="default" w:ascii="Times New Roman" w:hAnsi="Times New Roman" w:cs="Times New Roman"/>
          <w:sz w:val="28"/>
          <w:szCs w:val="28"/>
          <w:lang w:val="ru-RU" w:eastAsia="zh-CN"/>
        </w:rPr>
      </w:pP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>1. Анализ научно-методической, специальной литературы, архивных материал</w:t>
      </w:r>
      <w:bookmarkStart w:id="0" w:name="_GoBack"/>
      <w:bookmarkEnd w:id="0"/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ов; </w:t>
      </w:r>
    </w:p>
    <w:p w14:paraId="461B2A0C">
      <w:pPr>
        <w:spacing w:line="360" w:lineRule="auto"/>
        <w:ind w:firstLine="708" w:firstLineChars="0"/>
        <w:jc w:val="both"/>
        <w:rPr>
          <w:rFonts w:hint="default" w:ascii="Times New Roman" w:hAnsi="Times New Roman" w:cs="Times New Roman"/>
          <w:sz w:val="28"/>
          <w:szCs w:val="28"/>
          <w:lang w:val="ru-RU" w:eastAsia="zh-CN"/>
        </w:rPr>
      </w:pP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2. Изучение и обобщение передового педагогического наследия; </w:t>
      </w:r>
    </w:p>
    <w:p w14:paraId="72830FFD">
      <w:pPr>
        <w:spacing w:line="360" w:lineRule="auto"/>
        <w:ind w:firstLine="708" w:firstLineChars="0"/>
        <w:jc w:val="both"/>
        <w:rPr>
          <w:rFonts w:hint="default" w:ascii="Times New Roman" w:hAnsi="Times New Roman" w:cs="Times New Roman"/>
          <w:sz w:val="28"/>
          <w:szCs w:val="28"/>
          <w:lang w:val="ru-RU" w:eastAsia="zh-CN"/>
        </w:rPr>
      </w:pP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3. Педагогическое наблюдение; </w:t>
      </w:r>
    </w:p>
    <w:p w14:paraId="694203B2">
      <w:pPr>
        <w:spacing w:line="360" w:lineRule="auto"/>
        <w:ind w:firstLine="708" w:firstLineChars="0"/>
        <w:jc w:val="both"/>
        <w:rPr>
          <w:rFonts w:hint="default" w:ascii="Times New Roman" w:hAnsi="Times New Roman" w:cs="Times New Roman"/>
          <w:sz w:val="28"/>
          <w:szCs w:val="28"/>
          <w:lang w:val="ru-RU" w:eastAsia="zh-CN"/>
        </w:rPr>
      </w:pP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4. Контрольные испытания; </w:t>
      </w:r>
    </w:p>
    <w:p w14:paraId="162EDE50">
      <w:pPr>
        <w:spacing w:line="360" w:lineRule="auto"/>
        <w:ind w:firstLine="708" w:firstLineChars="0"/>
        <w:jc w:val="both"/>
        <w:rPr>
          <w:rFonts w:hint="default" w:ascii="Times New Roman" w:hAnsi="Times New Roman" w:cs="Times New Roman"/>
          <w:sz w:val="28"/>
          <w:szCs w:val="28"/>
          <w:lang w:val="ru-RU" w:eastAsia="zh-CN"/>
        </w:rPr>
      </w:pP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5. Педагогический эксперимент; </w:t>
      </w:r>
    </w:p>
    <w:p w14:paraId="6C85ADEF">
      <w:pPr>
        <w:spacing w:line="360" w:lineRule="auto"/>
        <w:ind w:firstLine="708" w:firstLineChars="0"/>
        <w:jc w:val="both"/>
        <w:rPr>
          <w:rFonts w:hint="default" w:ascii="Times New Roman" w:hAnsi="Times New Roman" w:cs="Times New Roman"/>
          <w:sz w:val="28"/>
          <w:szCs w:val="28"/>
          <w:lang w:val="ru-RU" w:eastAsia="zh-CN"/>
        </w:rPr>
      </w:pP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>6. Методы математической статистики.</w:t>
      </w:r>
    </w:p>
    <w:p w14:paraId="5612B4EF">
      <w:pPr>
        <w:spacing w:line="360" w:lineRule="auto"/>
        <w:ind w:firstLine="708" w:firstLineChars="0"/>
        <w:jc w:val="both"/>
        <w:rPr>
          <w:rFonts w:hint="default" w:ascii="Times New Roman" w:hAnsi="Times New Roman" w:cs="Times New Roman"/>
          <w:sz w:val="28"/>
          <w:szCs w:val="28"/>
          <w:lang w:val="ru-RU" w:eastAsia="zh-CN"/>
        </w:rPr>
      </w:pP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Главное место в решении проблемы поиска новых путей в организации тренировочного процесса занимает оптимальное построение годичного цикла подготовки спринтеров различной квалификации </w:t>
      </w:r>
    </w:p>
    <w:p w14:paraId="45631702">
      <w:pPr>
        <w:spacing w:line="360" w:lineRule="auto"/>
        <w:ind w:firstLine="708" w:firstLineChars="0"/>
        <w:jc w:val="both"/>
        <w:rPr>
          <w:rFonts w:hint="default" w:ascii="Times New Roman" w:hAnsi="Times New Roman" w:cs="Times New Roman"/>
          <w:sz w:val="28"/>
          <w:szCs w:val="28"/>
          <w:lang w:val="ru-RU" w:eastAsia="zh-CN"/>
        </w:rPr>
      </w:pP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При построении тренировочного процесса спринтеров мы основывались наследующих положениях: </w:t>
      </w:r>
    </w:p>
    <w:p w14:paraId="33307CD1">
      <w:pPr>
        <w:spacing w:line="360" w:lineRule="auto"/>
        <w:ind w:firstLine="708" w:firstLineChars="0"/>
        <w:jc w:val="both"/>
        <w:rPr>
          <w:rFonts w:hint="default" w:ascii="Times New Roman" w:hAnsi="Times New Roman" w:cs="Times New Roman"/>
          <w:sz w:val="28"/>
          <w:szCs w:val="28"/>
          <w:lang w:val="ru-RU" w:eastAsia="zh-CN"/>
        </w:rPr>
      </w:pP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1. Процесс овладения техникой, быстротой отдельных движений и скоростью бега должен осуществляться на протяжении всех периодов тренировки. </w:t>
      </w:r>
    </w:p>
    <w:p w14:paraId="42793150">
      <w:pPr>
        <w:spacing w:line="360" w:lineRule="auto"/>
        <w:ind w:firstLine="708" w:firstLineChars="0"/>
        <w:jc w:val="both"/>
        <w:rPr>
          <w:rFonts w:hint="default" w:ascii="Times New Roman" w:hAnsi="Times New Roman" w:cs="Times New Roman"/>
          <w:sz w:val="28"/>
          <w:szCs w:val="28"/>
          <w:lang w:val="ru-RU" w:eastAsia="zh-CN"/>
        </w:rPr>
      </w:pP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2. Включать в занятия бег с максимальной скоростью следует только в соревновательном периоде, когда установится стабильная техника (циклы: вхождения в форму и соревновательный). В остальное время следует бежать со скоростью 70—80% от максимальной. </w:t>
      </w:r>
    </w:p>
    <w:p w14:paraId="70EC9A4E">
      <w:pPr>
        <w:spacing w:line="360" w:lineRule="auto"/>
        <w:ind w:firstLine="708" w:firstLineChars="0"/>
        <w:jc w:val="both"/>
        <w:rPr>
          <w:rFonts w:hint="default" w:ascii="Times New Roman" w:hAnsi="Times New Roman" w:cs="Times New Roman"/>
          <w:sz w:val="28"/>
          <w:szCs w:val="28"/>
          <w:lang w:val="ru-RU" w:eastAsia="zh-CN"/>
        </w:rPr>
      </w:pP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3. Главной задачей соревновательного периода зимнего этапа следует считать повышение абсолютной скорости, летнего — скорости и скоростной выносливости. </w:t>
      </w:r>
    </w:p>
    <w:p w14:paraId="4AD677A7">
      <w:pPr>
        <w:spacing w:line="360" w:lineRule="auto"/>
        <w:ind w:firstLine="708" w:firstLineChars="0"/>
        <w:jc w:val="both"/>
        <w:rPr>
          <w:rFonts w:hint="default" w:ascii="Times New Roman" w:hAnsi="Times New Roman" w:cs="Times New Roman"/>
          <w:sz w:val="28"/>
          <w:szCs w:val="28"/>
          <w:lang w:val="ru-RU" w:eastAsia="zh-CN"/>
        </w:rPr>
      </w:pP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4. Тренировочные занятия и недельные циклы с максимальным объёмом должны применяться в конце подготовительного периода. </w:t>
      </w:r>
    </w:p>
    <w:p w14:paraId="7E27F2FC">
      <w:pPr>
        <w:spacing w:line="360" w:lineRule="auto"/>
        <w:ind w:firstLine="708" w:firstLineChars="0"/>
        <w:jc w:val="both"/>
        <w:rPr>
          <w:rFonts w:hint="default" w:ascii="Times New Roman" w:hAnsi="Times New Roman" w:cs="Times New Roman"/>
          <w:sz w:val="28"/>
          <w:szCs w:val="28"/>
          <w:lang w:val="ru-RU" w:eastAsia="zh-CN"/>
        </w:rPr>
      </w:pP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>5. Тренировочные занятия и недельные циклы с максимальной интенсивностью должны применяться в соревновательном периоде (цикл вхождения в форму), через неделю или две после того, как объем будет снижаться.</w:t>
      </w:r>
    </w:p>
    <w:p w14:paraId="470472E4">
      <w:pPr>
        <w:spacing w:line="360" w:lineRule="auto"/>
        <w:ind w:firstLine="708" w:firstLineChars="0"/>
        <w:jc w:val="both"/>
        <w:rPr>
          <w:rFonts w:hint="default" w:ascii="Times New Roman" w:hAnsi="Times New Roman" w:cs="Times New Roman"/>
          <w:sz w:val="28"/>
          <w:szCs w:val="28"/>
          <w:lang w:val="ru-RU" w:eastAsia="zh-CN"/>
        </w:rPr>
      </w:pP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В наших исследованиях  распределили тренировочную нагрузку в годичном цикле у девушек спринтеров на этапе совершенствования спортивного мастерства по месячным циклам в процентах к суммарному годовому объёму, принятому за 100%. Предлагаемые  объёмы основных тренировочных средств для бегуний на 100 и 200 метров представлены на рисунке 1. </w:t>
      </w:r>
    </w:p>
    <w:p w14:paraId="1BB5785B">
      <w:pPr>
        <w:spacing w:line="360" w:lineRule="auto"/>
        <w:ind w:firstLine="708" w:firstLineChars="0"/>
        <w:jc w:val="both"/>
        <w:rPr>
          <w:rFonts w:hint="default" w:ascii="Times New Roman" w:hAnsi="Times New Roman" w:cs="Times New Roman"/>
          <w:sz w:val="28"/>
          <w:szCs w:val="28"/>
          <w:lang w:val="ru-RU" w:eastAsia="zh-CN"/>
        </w:rPr>
      </w:pP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drawing>
          <wp:inline distT="0" distB="0" distL="114300" distR="114300">
            <wp:extent cx="5274310" cy="3384550"/>
            <wp:effectExtent l="0" t="0" r="2540" b="6350"/>
            <wp:docPr id="3" name="Изображение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8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9E363B">
      <w:pPr>
        <w:spacing w:line="240" w:lineRule="auto"/>
        <w:ind w:firstLine="708" w:firstLineChars="0"/>
        <w:jc w:val="both"/>
        <w:rPr>
          <w:rFonts w:hint="default" w:ascii="Times New Roman" w:hAnsi="Times New Roman" w:cs="Times New Roman"/>
          <w:sz w:val="28"/>
          <w:szCs w:val="28"/>
          <w:lang w:val="ru-RU" w:eastAsia="zh-CN"/>
        </w:rPr>
      </w:pP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Рис. 1. Распределение тренировочных средств в годичном цикле </w:t>
      </w:r>
    </w:p>
    <w:p w14:paraId="21E232AF">
      <w:pPr>
        <w:spacing w:line="240" w:lineRule="auto"/>
        <w:ind w:firstLine="708" w:firstLineChars="0"/>
        <w:jc w:val="both"/>
        <w:rPr>
          <w:rFonts w:hint="default" w:ascii="Times New Roman" w:hAnsi="Times New Roman" w:cs="Times New Roman"/>
          <w:sz w:val="28"/>
          <w:szCs w:val="28"/>
          <w:lang w:val="ru-RU" w:eastAsia="zh-CN"/>
        </w:rPr>
      </w:pP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>спортивной подготовки легкоатлетов-спринтеров.</w:t>
      </w:r>
    </w:p>
    <w:p w14:paraId="1C28EC33">
      <w:pPr>
        <w:spacing w:line="360" w:lineRule="auto"/>
        <w:ind w:firstLine="708" w:firstLineChars="0"/>
        <w:jc w:val="both"/>
        <w:rPr>
          <w:rFonts w:hint="default" w:ascii="Times New Roman" w:hAnsi="Times New Roman" w:cs="Times New Roman"/>
          <w:sz w:val="28"/>
          <w:szCs w:val="28"/>
          <w:lang w:val="ru-RU" w:eastAsia="zh-CN"/>
        </w:rPr>
      </w:pPr>
    </w:p>
    <w:p w14:paraId="15002276">
      <w:pPr>
        <w:spacing w:line="360" w:lineRule="auto"/>
        <w:ind w:firstLine="708" w:firstLineChars="0"/>
        <w:jc w:val="both"/>
        <w:rPr>
          <w:rFonts w:hint="default" w:ascii="Times New Roman" w:hAnsi="Times New Roman" w:cs="Times New Roman"/>
          <w:sz w:val="28"/>
          <w:szCs w:val="28"/>
          <w:lang w:val="ru-RU" w:eastAsia="zh-CN"/>
        </w:rPr>
      </w:pP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>В ходе исследования было выявлено, что объем средств подготовки существенно увеличивается на подготовительных этапах за счёт уменьшения интенсивности тренировочных средств и уменьшается на соревновательных этапах за счёт увеличения интенсивности упражнений.</w:t>
      </w:r>
    </w:p>
    <w:p w14:paraId="7B64F1E2">
      <w:pPr>
        <w:spacing w:line="360" w:lineRule="auto"/>
        <w:ind w:firstLine="708" w:firstLineChars="0"/>
        <w:jc w:val="both"/>
        <w:rPr>
          <w:rFonts w:hint="default" w:ascii="Times New Roman" w:hAnsi="Times New Roman" w:cs="Times New Roman"/>
          <w:sz w:val="28"/>
          <w:szCs w:val="28"/>
          <w:lang w:val="ru-RU" w:eastAsia="zh-CN"/>
        </w:rPr>
      </w:pP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В результате применения разработанной нами методики повышения скоростно-силовых способностей у девушек спринтеров на этапе совершенствования спортивного мастерства выявлен прирост скоростно-силовых показателей. Наибольший прирост в десятикратном прыжке с места, прыжке в длину с места, в беге на 30 м с ходу. В беге же на 100 м, 150 м, 200 м и 300 м прирост значительно меньше. </w:t>
      </w:r>
    </w:p>
    <w:p w14:paraId="1569BCC0">
      <w:pPr>
        <w:spacing w:line="360" w:lineRule="auto"/>
        <w:ind w:firstLine="708" w:firstLineChars="0"/>
        <w:jc w:val="both"/>
        <w:rPr>
          <w:rFonts w:hint="default" w:ascii="Times New Roman" w:hAnsi="Times New Roman" w:cs="Times New Roman"/>
          <w:sz w:val="28"/>
          <w:szCs w:val="28"/>
          <w:lang w:val="ru-RU" w:eastAsia="zh-CN"/>
        </w:rPr>
      </w:pP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>Это связано с тем, что предложенная методика воздействует на скоростно-силовые качества спортсменок, поэтому на дистанциях до 100 м и в прыжках, за счёт улучшения этих показателей улучшается и результат. В беге же свыше 100 м скорость бега к концу к дистанции падает, наступает утомление, поэтому и прирост в этом случае ниже.</w:t>
      </w:r>
    </w:p>
    <w:p w14:paraId="6CD1004E">
      <w:pPr>
        <w:spacing w:line="360" w:lineRule="auto"/>
        <w:ind w:firstLine="708" w:firstLineChars="0"/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 w:eastAsia="zh-CN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 w:eastAsia="zh-CN"/>
        </w:rPr>
        <w:t>Рекомендации</w:t>
      </w:r>
    </w:p>
    <w:p w14:paraId="5C3694E6">
      <w:pPr>
        <w:spacing w:line="360" w:lineRule="auto"/>
        <w:ind w:firstLine="708" w:firstLineChars="0"/>
        <w:jc w:val="both"/>
        <w:rPr>
          <w:rFonts w:hint="default" w:ascii="Times New Roman" w:hAnsi="Times New Roman" w:cs="Times New Roman"/>
          <w:sz w:val="28"/>
          <w:szCs w:val="28"/>
          <w:lang w:val="ru-RU" w:eastAsia="zh-CN"/>
        </w:rPr>
      </w:pP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- Необходим индивидуальный подход при планировании программы подготовки девушек на этапе совершенствования спортивного мастерства, учитывая фазы овариально-менструального цикла. </w:t>
      </w:r>
    </w:p>
    <w:p w14:paraId="25D4E96E">
      <w:pPr>
        <w:spacing w:line="360" w:lineRule="auto"/>
        <w:ind w:firstLine="708" w:firstLineChars="0"/>
        <w:jc w:val="both"/>
        <w:rPr>
          <w:rFonts w:hint="default" w:ascii="Times New Roman" w:hAnsi="Times New Roman" w:cs="Times New Roman"/>
          <w:sz w:val="28"/>
          <w:szCs w:val="28"/>
          <w:lang w:val="ru-RU" w:eastAsia="zh-CN"/>
        </w:rPr>
      </w:pP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>- Необходимо снижение интенсивности нагрузки и уменьшение упражнений скоростно-силовой направленности в овуляторной, предменструальной и менструальнойфазах и увеличение в постовуляторной и постменструальной фазах.</w:t>
      </w:r>
    </w:p>
    <w:p w14:paraId="14717DED">
      <w:pPr>
        <w:spacing w:line="360" w:lineRule="auto"/>
        <w:ind w:firstLine="708" w:firstLineChars="0"/>
        <w:jc w:val="both"/>
        <w:rPr>
          <w:rFonts w:hint="default" w:ascii="Times New Roman" w:hAnsi="Times New Roman" w:cs="Times New Roman"/>
          <w:sz w:val="28"/>
          <w:szCs w:val="28"/>
          <w:lang w:val="ru-RU" w:eastAsia="zh-CN"/>
        </w:rPr>
      </w:pPr>
    </w:p>
    <w:p w14:paraId="2B0C7F42">
      <w:pPr>
        <w:spacing w:line="360" w:lineRule="auto"/>
        <w:ind w:firstLine="708" w:firstLineChars="0"/>
        <w:jc w:val="both"/>
        <w:rPr>
          <w:rFonts w:hint="default" w:ascii="Times New Roman" w:hAnsi="Times New Roman" w:cs="Times New Roman"/>
          <w:sz w:val="28"/>
          <w:szCs w:val="28"/>
          <w:lang w:val="ru-RU" w:eastAsia="zh-CN"/>
        </w:rPr>
      </w:pPr>
    </w:p>
    <w:p w14:paraId="7C8F53CA">
      <w:pPr>
        <w:spacing w:line="360" w:lineRule="auto"/>
        <w:ind w:firstLine="708" w:firstLineChars="0"/>
        <w:jc w:val="both"/>
        <w:rPr>
          <w:rFonts w:hint="default" w:ascii="Times New Roman" w:hAnsi="Times New Roman" w:cs="Times New Roman"/>
          <w:sz w:val="28"/>
          <w:szCs w:val="28"/>
          <w:lang w:val="ru-RU" w:eastAsia="zh-CN"/>
        </w:rPr>
      </w:pPr>
    </w:p>
    <w:p w14:paraId="095A4A68">
      <w:pPr>
        <w:spacing w:line="360" w:lineRule="auto"/>
        <w:jc w:val="both"/>
        <w:rPr>
          <w:rFonts w:hint="default" w:ascii="Times New Roman" w:hAnsi="Times New Roman" w:cs="Times New Roman"/>
          <w:sz w:val="28"/>
          <w:szCs w:val="28"/>
          <w:lang w:val="ru-RU" w:eastAsia="zh-CN"/>
        </w:rPr>
      </w:pP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ab/>
      </w:r>
    </w:p>
    <w:p w14:paraId="15B99FFF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68DF24C2">
      <w:pPr>
        <w:jc w:val="center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</w:p>
    <w:sectPr>
      <w:pgSz w:w="11906" w:h="16838"/>
      <w:pgMar w:top="1440" w:right="1179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575933"/>
    <w:rsid w:val="0C575933"/>
    <w:rsid w:val="61680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16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2026-03-31T19:14:00Z</dcterms:created>
  <dc:creator>Виктор</dc:creator>
  <cp:lastModifiedBy>Виктор</cp:lastModifiedBy>
  <dcterms:modified xsi:type="dcterms:W3CDTF">2026-03-31T20:37:50Z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6646BE61241E4B2598B2F633D427F477_11</vt:lpwstr>
  </property>
</Properties>
</file>