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2B" w:rsidRPr="00532DE7" w:rsidRDefault="0081730C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730C">
        <w:rPr>
          <w:rFonts w:ascii="Times New Roman" w:hAnsi="Times New Roman" w:cs="Times New Roman"/>
          <w:b/>
          <w:sz w:val="24"/>
          <w:szCs w:val="24"/>
        </w:rPr>
        <w:t>ОПТИМИЗАЦИЯ КООРДИНАЦИОННОЙ ПОДГОТОВКИ ДЕВОЧЕК 6–7 ЛЕТ В ХУДОЖЕСТВЕННОЙ ГИМНАСТИКЕ НА ОСНОВЕ ИНТЕГРАЦИИ ОБЩИХ И СПЕЦИАЛЬНЫХ СРЕДСТВ ТРЕНИРОВКИ</w:t>
      </w:r>
    </w:p>
    <w:p w:rsidR="00532DE7" w:rsidRDefault="0081730C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.А. </w:t>
      </w:r>
      <w:r w:rsidRPr="00817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Хачатурян</w:t>
      </w:r>
    </w:p>
    <w:p w:rsidR="00F117FE" w:rsidRPr="00807512" w:rsidRDefault="0081730C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студентка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 ИФК и дзюдо</w:t>
      </w:r>
    </w:p>
    <w:p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D7675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Коломийцева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канд. </w:t>
      </w:r>
      <w:proofErr w:type="spellStart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наук, доцент</w:t>
      </w:r>
    </w:p>
    <w:p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:rsidR="009702E2" w:rsidRDefault="009702E2" w:rsidP="001C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30C" w:rsidRPr="007D1ADF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тенденции развития художественной гимнастики характеризуются усложнением соревновательных программ и повышением требований к уровню технической подготовленности спортсменок уже на ранних этапах спортивного пути. В возрасте 6–7 лет формируются базовые механизмы управления движениями, активно развивается вестибулярная устойчивость, чувство ритма и способность к дифференцированию мышечных усилий. Данный возрастной период относится к сенситивным для развития координационных способностей, что обусловливает необходимость научно обоснованного построения тренировочного процесса.</w:t>
      </w:r>
      <w:r w:rsid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ADF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D1ADF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научно-методической литературы </w:t>
      </w:r>
      <w:r w:rsidR="007D1ADF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</w:t>
      </w:r>
      <w:r w:rsidR="007D1ADF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показывает, что в теории физической культуры координационные способности рассматриваются как системное качество, включающее равновесие, пространственную ориентацию, ритмичность, способность к перестройке двигательных действий и согласование движений. Вместе с тем в практике подготовки юных гимнасток методики развития координации нередко носят фрагментарный характер и не обеспечивают целостного воздействия на все компоненты координационной подготовленности. Недостаточная разработанность комплексных программ с учётом возрастных особенностей девочек 6–7 лет определила актуальность настоящего исследования.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 – теоретически обосновать и экспериментально проверить эффективность методики оптимизации координационной подготовки девочек 6–7 лет, занимающихся художественной гимнастикой.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исследования:</w:t>
      </w:r>
    </w:p>
    <w:p w:rsidR="0081730C" w:rsidRPr="007D1ADF" w:rsidRDefault="007D1ADF" w:rsidP="007D1AD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1730C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исходный уровень координационных способностей юных гимнасток;</w:t>
      </w:r>
    </w:p>
    <w:p w:rsidR="0081730C" w:rsidRPr="007D1ADF" w:rsidRDefault="007D1ADF" w:rsidP="007D1AD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1730C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азработать комплексную методику, интегрирующую общеразвивающие и специально-подготовительные средства;</w:t>
      </w:r>
    </w:p>
    <w:p w:rsidR="0081730C" w:rsidRPr="007D1ADF" w:rsidRDefault="007D1ADF" w:rsidP="007D1AD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1730C" w:rsidRPr="007D1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ценить динамику показателей координационной подготовленности в ходе педагогического эксперимента.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применялись методы</w:t>
      </w:r>
      <w:bookmarkStart w:id="0" w:name="_GoBack"/>
      <w:bookmarkEnd w:id="0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 научной литературы, педагогического наблюдения, тестирования, педагогического эксперимента и методы математической статистики. Эксперимент проводился на базе МБУ ДО СШОР № 24 г. Сочи с участием 24 девочек 6–7 лет, разделённых на контрольную (n = 12) и экспериментальную (n = 12) группы. Исходные показатели статистически значимо не различались (p &gt; 0,05).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Разработанная методика основывалась на интеграции средств общей и специальной координационной подготовки. В её структуру были включены упражнения на развитие статического и динамического равновесия, координацию движений с предметами (мяч, обруч, скакалка), элементы хореографии и акробатики, а также задания на формирование ритмичности под музыкальное сопровождение. Особое внимание уделялось развитию вестибулярной устойчивости, способности к перестройке двигательных действий и согласованию движений различных звеньев тела. Применялся дифференцированный подход с постепенным усложнением двигательных задач и систематическим контролем качества выполнения.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эксперимента в обеих группах выявлена положительная динамика показателей, однако в экспериментальной группе прирост оказался достоверно выше (p &lt; 0,05). В тесте «Стойка на одной ноге» улучшение составило 79,2 % против 49,6 % в </w:t>
      </w: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контрольной группе; в упражнении «Перекаты мяча» – 76,9 % против 46,0 %; в выполнении связки из трёх элементов – 60,7 % против 32,1 %. Существенное улучшение зафиксировано в показателях пробы </w:t>
      </w:r>
      <w:proofErr w:type="spellStart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Ромберга</w:t>
      </w:r>
      <w:proofErr w:type="spellEnd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характеризующей вестибулярную устойчивость. Полученные данные свидетельствуют о комплексном характере положительных изменений.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результатов позволяет сделать вывод, что интеграция общеразвивающих и специальных средств координационной направленности обеспечивает синергетический эффект, способствуя формированию устойчивых межмышечных взаимодействий, повышению точности двигательных действий и ускорению освоения технических элементов. Разработанная методика обеспечивает возрастную адекватность тренировочных воздействий и способствует гармоничному развитию двигательной сферы.</w:t>
      </w:r>
    </w:p>
    <w:p w:rsidR="0081730C" w:rsidRPr="0081730C" w:rsidRDefault="0081730C" w:rsidP="0081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предложенная система оптимизации координационной подготовки демонстрирует высокую педагогическую эффективность и может быть рекомендована для внедрения в практику подготовки юных гимнасток на этапе начальной специализации.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4" w:rsidRPr="00807512" w:rsidRDefault="00BF528F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81730C" w:rsidRDefault="0081730C" w:rsidP="0081730C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Лапицкая</w:t>
      </w:r>
      <w:proofErr w:type="spellEnd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М. Развитие координационных способностей юных гимнасток 5-7 лет на этапе начальной подготовки / Т. М. </w:t>
      </w:r>
      <w:proofErr w:type="spellStart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Лапицкая</w:t>
      </w:r>
      <w:proofErr w:type="spellEnd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Студенческая </w:t>
      </w:r>
      <w:proofErr w:type="gramStart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:</w:t>
      </w:r>
      <w:proofErr w:type="gramEnd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Межрегиональной научной конференции, Москва, 25–27 марта 2020 года. – Москва: Федеральное государственное бюджетное образовательное учреждение высшего образования "Российский государственный университет физической культуры, спорта, молодёжи и туризма (ГЦОЛИФК)", 2020. – С. 53-58.</w:t>
      </w:r>
    </w:p>
    <w:p w:rsidR="004D2EBE" w:rsidRPr="006E79BD" w:rsidRDefault="0081730C" w:rsidP="0081730C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Песина</w:t>
      </w:r>
      <w:proofErr w:type="spellEnd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Н. Развитие двигательно-координационных способностей юных гимнасток 6-7 лет / О. Н. </w:t>
      </w:r>
      <w:proofErr w:type="spellStart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Песина</w:t>
      </w:r>
      <w:proofErr w:type="spellEnd"/>
      <w:r w:rsidRPr="0081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Ю. Мищенко // Физическая культура, спорт, туризм: наука, образование, технологии : Материалы Х Всероссийской с международным участием научно-практической конференции магистрантов и молодых ученых, Челябинск, 22 апреля 2022 года. – Челябинск, 2022. – С. 255-256.</w:t>
      </w:r>
    </w:p>
    <w:sectPr w:rsidR="004D2EBE" w:rsidRPr="006E79BD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ama Nueva">
    <w:altName w:val="Calibri"/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16207F"/>
    <w:multiLevelType w:val="hybridMultilevel"/>
    <w:tmpl w:val="C7FA5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AF427E"/>
    <w:multiLevelType w:val="hybridMultilevel"/>
    <w:tmpl w:val="2AB01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C865F8"/>
    <w:multiLevelType w:val="hybridMultilevel"/>
    <w:tmpl w:val="5A8E6386"/>
    <w:lvl w:ilvl="0" w:tplc="86503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7"/>
  </w:num>
  <w:num w:numId="6">
    <w:abstractNumId w:val="15"/>
  </w:num>
  <w:num w:numId="7">
    <w:abstractNumId w:val="2"/>
  </w:num>
  <w:num w:numId="8">
    <w:abstractNumId w:val="8"/>
  </w:num>
  <w:num w:numId="9">
    <w:abstractNumId w:val="14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1D"/>
    <w:rsid w:val="0005008F"/>
    <w:rsid w:val="000763E8"/>
    <w:rsid w:val="00090CBF"/>
    <w:rsid w:val="000A78DC"/>
    <w:rsid w:val="000D7675"/>
    <w:rsid w:val="00125CFA"/>
    <w:rsid w:val="00173CE7"/>
    <w:rsid w:val="00186A9D"/>
    <w:rsid w:val="00196921"/>
    <w:rsid w:val="001C4995"/>
    <w:rsid w:val="001E3794"/>
    <w:rsid w:val="001F06E9"/>
    <w:rsid w:val="0020096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B06F1"/>
    <w:rsid w:val="004D2EBE"/>
    <w:rsid w:val="00532DE7"/>
    <w:rsid w:val="00552C96"/>
    <w:rsid w:val="00587535"/>
    <w:rsid w:val="005A018F"/>
    <w:rsid w:val="006118E4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6B53"/>
    <w:rsid w:val="00791AB1"/>
    <w:rsid w:val="0079409B"/>
    <w:rsid w:val="007965F0"/>
    <w:rsid w:val="007D1ADF"/>
    <w:rsid w:val="00807512"/>
    <w:rsid w:val="0081730C"/>
    <w:rsid w:val="00874854"/>
    <w:rsid w:val="00925E77"/>
    <w:rsid w:val="00944499"/>
    <w:rsid w:val="009702E2"/>
    <w:rsid w:val="009763CA"/>
    <w:rsid w:val="00AA43A6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F7A04"/>
    <w:rsid w:val="00E20639"/>
    <w:rsid w:val="00E33C23"/>
    <w:rsid w:val="00E44643"/>
    <w:rsid w:val="00E57A68"/>
    <w:rsid w:val="00ED054A"/>
    <w:rsid w:val="00F117F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4570"/>
  <w15:docId w15:val="{3347FDF1-066D-4B1D-98C0-D25D2BE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Админ</cp:lastModifiedBy>
  <cp:revision>62</cp:revision>
  <dcterms:created xsi:type="dcterms:W3CDTF">2019-11-29T06:42:00Z</dcterms:created>
  <dcterms:modified xsi:type="dcterms:W3CDTF">2026-03-03T12:12:00Z</dcterms:modified>
</cp:coreProperties>
</file>