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E2B" w:rsidRPr="00532DE7" w:rsidRDefault="00E20639" w:rsidP="003B7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20639">
        <w:rPr>
          <w:rFonts w:ascii="Times New Roman" w:hAnsi="Times New Roman" w:cs="Times New Roman"/>
          <w:b/>
          <w:sz w:val="24"/>
          <w:szCs w:val="24"/>
        </w:rPr>
        <w:t>ИГРОВОЕ МОДЕЛИРОВАНИЕ ТРЕНИРОВОЧНОГО ПРОЦЕССА КАК ФАКТОР ОПТИМИЗАЦИИ РАЗВИТИЯ ДВИГАТЕЛЬНЫХ СПОСОБНОСТЕЙ ЮНЫХ ДЗЮДОИСТОВ 7–9 ЛЕТ</w:t>
      </w:r>
    </w:p>
    <w:p w:rsidR="00532DE7" w:rsidRDefault="00E20639" w:rsidP="00532DE7">
      <w:pPr>
        <w:widowControl w:val="0"/>
        <w:snapToGrid w:val="0"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r w:rsidR="00796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.А. </w:t>
      </w:r>
      <w:r w:rsidRPr="00E206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Исмаилов</w:t>
      </w:r>
    </w:p>
    <w:p w:rsidR="00F117FE" w:rsidRPr="00807512" w:rsidRDefault="00E20639" w:rsidP="00532DE7">
      <w:pPr>
        <w:widowControl w:val="0"/>
        <w:snapToGrid w:val="0"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магистрант</w:t>
      </w:r>
      <w:r w:rsidR="00532D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 w:rsidR="00532D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курса ИФК и дзюдо</w:t>
      </w:r>
    </w:p>
    <w:p w:rsidR="00196921" w:rsidRDefault="00196921" w:rsidP="00F117FE">
      <w:pPr>
        <w:widowControl w:val="0"/>
        <w:snapToGrid w:val="0"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Адыгейский государственный университет, г. Майкоп</w:t>
      </w:r>
    </w:p>
    <w:p w:rsidR="00F117FE" w:rsidRPr="00807512" w:rsidRDefault="00710220" w:rsidP="0071022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Научный руководитель</w:t>
      </w:r>
      <w:r w:rsid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E14DE"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776B53"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3E14DE"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776B53"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0D7675"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E14DE"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Коломийцева</w:t>
      </w:r>
      <w:r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канд. </w:t>
      </w:r>
      <w:proofErr w:type="spellStart"/>
      <w:r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пед</w:t>
      </w:r>
      <w:proofErr w:type="spellEnd"/>
      <w:r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наук, доцент</w:t>
      </w:r>
    </w:p>
    <w:p w:rsidR="000763E8" w:rsidRPr="00807512" w:rsidRDefault="000763E8" w:rsidP="0071022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Адыгейский государ</w:t>
      </w:r>
      <w:r w:rsidR="00196921"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ственный университет, г. Майкоп</w:t>
      </w:r>
    </w:p>
    <w:p w:rsidR="009702E2" w:rsidRDefault="009702E2" w:rsidP="001C4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0639" w:rsidRPr="00E20639" w:rsidRDefault="00E20639" w:rsidP="00E20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0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условиях модернизации системы детско-юношеского спорта особую значимость приобретает научно обоснованное совершенствование методики начальной подготовки в </w:t>
      </w:r>
      <w:proofErr w:type="spellStart"/>
      <w:r w:rsidRPr="00E20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сложнокоординационных</w:t>
      </w:r>
      <w:proofErr w:type="spellEnd"/>
      <w:r w:rsidRPr="00E20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видах спорта. Дзюдо предъявляет повышенные требования к уровню развития координационных способностей, силовой выносливости, скоростно-силовых качеств и гибкости, формирование которых в возрасте 7–9 лет происходит в сенситивные периоды онтогенеза</w:t>
      </w:r>
      <w:r w:rsidR="00DE3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3EB5" w:rsidRPr="00DE3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DE3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E3EB5" w:rsidRPr="00DE3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Pr="00E20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Недостаточная интеграция игровых форм в структуру учебно-тренировочного процесса ограничивает потенциал гармоничного развития двигательных способностей, что определяет актуальность настоящего исследования.</w:t>
      </w:r>
    </w:p>
    <w:p w:rsidR="00E20639" w:rsidRPr="00E20639" w:rsidRDefault="00E20639" w:rsidP="00E20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0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современных научных исследований в области теории и методики физической культуры свидетельствует о высокой эффективности игрового метода как средства развития моторики детей младшего школьного возраста. Игровая деятельность обеспечивает вариативность двигательных действий, высокий уровень эмоциональной вовлечённости, активацию механизмов межмышечной координации и формирование устойчивой внутренней мотивации к занятиям. Вместе с тем в практике подготовки юных дзюдоистов игровой метод преимущественно используется эпизодически и не рассматривается как системообразующий компонент тренировочного процесса. Отсутствие структурированной модели игрового моделирования тренировочной деятельности обусловило постановку цели исследования.</w:t>
      </w:r>
      <w:r w:rsidR="00DE3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3EB5" w:rsidRPr="00DE3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DE3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E3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,2</w:t>
      </w:r>
      <w:r w:rsidR="00DE3EB5" w:rsidRPr="00DE3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E20639" w:rsidRPr="00E20639" w:rsidRDefault="00E20639" w:rsidP="00E20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0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исследования – теоретически обосновать и экспериментально проверить эффективность игрового моделирования тренировочного процесса как средства оптимизации развития двигательных способностей юных дзюдоистов 7–9 лет.</w:t>
      </w:r>
    </w:p>
    <w:p w:rsidR="00E20639" w:rsidRPr="00E20639" w:rsidRDefault="00E20639" w:rsidP="00E20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0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исследования:</w:t>
      </w:r>
    </w:p>
    <w:p w:rsidR="00E20639" w:rsidRPr="00E20639" w:rsidRDefault="00E20639" w:rsidP="00E20639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20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пределить исходный уровень развития двигательных способностей у занимающихся</w:t>
      </w:r>
      <w:r w:rsidR="00DE3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20639" w:rsidRPr="00E20639" w:rsidRDefault="00E20639" w:rsidP="00E20639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20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азработать структурно-функциональную модель игрового моделирования тренировочного процесса</w:t>
      </w:r>
      <w:r w:rsidR="00DE3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20639" w:rsidRPr="00E20639" w:rsidRDefault="00E20639" w:rsidP="00E20639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E20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кспериментально оценить влияние разработанной методики на динамику показателей физической подготовленности.</w:t>
      </w:r>
    </w:p>
    <w:p w:rsidR="00E20639" w:rsidRPr="00E20639" w:rsidRDefault="00E20639" w:rsidP="00E20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0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Методологическую основу исследования составили положения теории спортивной тренировки, концепция сенситивных периодов развития двигательных качеств и деятельностный подход к организации педагогического процесса. В работе применялись методы анализа и обобщения научной литературы, педагогического наблюдения, тестирования, формирующего педагогического эксперимента и методы математической статистики.</w:t>
      </w:r>
    </w:p>
    <w:p w:rsidR="00E20639" w:rsidRPr="00E20639" w:rsidRDefault="00E20639" w:rsidP="00E20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0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 проводился на базе спортивной школы по дзюдо в период с сентября 2025 г. по май 2026 г. В исследовании приняли участие 40 мальчиков 7–9 лет (первый год обучения), разделённых на контрольную (n = 20) и экспериментальную (n = 20) группы методом попарного отбора. Исходный уровень физической подготовленности статистически не различался (p &gt; 0,05), что подтверждало корректность формирования выборки.</w:t>
      </w:r>
    </w:p>
    <w:p w:rsidR="00E20639" w:rsidRPr="00E20639" w:rsidRDefault="00E20639" w:rsidP="00E20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0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контрольной группе занятия проводились по традиционной программе начальной подготовки. В экспериментальной группе была реализована модель игрового моделирования, предполагающая системную интеграцию специально разработанных подвижных, соревновательных и сюжетно-ролевых игр во все структурные части занятия. Игры </w:t>
      </w:r>
      <w:r w:rsidRPr="00E20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классифицировались по доминирующему развиваемому качеству (координация, быстрота, силовая выносливость, гибкость) и степени специализации (общеразвивающие, подводящие, моделирующие элементы соревновательной деятельности). Прогрессия нагрузки обеспечивалась варьированием пространственно-временных параметров, усложнением правил, сокращением интервалов отдыха и комбинированием игровых заданий в комплексные двигательные модули.</w:t>
      </w:r>
    </w:p>
    <w:p w:rsidR="00E20639" w:rsidRPr="00E20639" w:rsidRDefault="00E20639" w:rsidP="00E20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0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эффективности методики осуществлялась посредством тестирования скоростно-силовых способностей (прыжок в длину с места), силовой выносливости (</w:t>
      </w:r>
      <w:bookmarkStart w:id="0" w:name="_GoBack"/>
      <w:r w:rsidRPr="00E20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отжимания</w:t>
      </w:r>
      <w:bookmarkEnd w:id="0"/>
      <w:r w:rsidRPr="00E20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подъемы туловища), координационных способностей (проба «Фламинго», перекаты), скоростной выносливости (челночный бег), гибкости (наклон вперед).</w:t>
      </w:r>
    </w:p>
    <w:p w:rsidR="00E20639" w:rsidRPr="00E20639" w:rsidRDefault="00E20639" w:rsidP="00E20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0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завершении эксперимента в обеих группах зафиксирована положительная динамика показателей, однако в экспериментальной группе прирост оказался статистически значимо выше (p &lt; 0,05). В частности, улучшение в челночном беге составило 0,9 с против 0,2 с в контрольной группе; в прыжке в длину – 17,4 см против 5,3 см; количество отжиманий увеличилось на 4,4 повторения против 1,1; время удержания равновесия – на 6,6 с против 1,6 с. Наибольший эффект выявлен в показателях координации и силовой выносливости, что подтверждает высокую педагогическую результативность вариативной игровой деятельности.</w:t>
      </w:r>
    </w:p>
    <w:p w:rsidR="00E20639" w:rsidRPr="00E20639" w:rsidRDefault="00E20639" w:rsidP="00E20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0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Интерпретация полученных данных позволяет утверждать, что игровое моделирование тренировочного процесса обеспечивает синергетическое развитие двигательных качеств за счёт интеграции когнитивных, эмоциональных и моторных компонентов деятельности. Системное использование игрового метода способствует формированию устойчивых межмышечных связей, повышению точности двигательных действий и оптимизации адаптационных механизмов детского организма.</w:t>
      </w:r>
    </w:p>
    <w:p w:rsidR="00E20639" w:rsidRPr="00E20639" w:rsidRDefault="00E20639" w:rsidP="00E20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0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внедрение модели игрового моделирования в систему начальной подготовки юных дзюдоистов позволяет повысить эффективность развития двигательных способностей, обеспечить возрастную адекватность тренировочных воздействий и создать предпосылки для дальнейшего спортивного совершенствования. Разработанная методика может быть рекомендована к внедрению в практику детско-юношеских спортивных школ.</w:t>
      </w:r>
    </w:p>
    <w:p w:rsidR="006E79BD" w:rsidRPr="006E79BD" w:rsidRDefault="006E79BD" w:rsidP="006E7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18E4" w:rsidRPr="00807512" w:rsidRDefault="006E79BD" w:rsidP="006E7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528F" w:rsidRPr="008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литературы:</w:t>
      </w:r>
    </w:p>
    <w:p w:rsidR="004D2EBE" w:rsidRPr="006E79BD" w:rsidRDefault="00E20639" w:rsidP="007965F0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0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Гаврюшина, Е. А. Возможные средства развития физических качеств у юных дзюдоистов / Е. А. Гаврюшина, В. М. Ериков // Актуальные вопросы развития физической культуры и спорта в современном обществе: Всероссийская научно-практическая конференция с международным участием, Рязань, 15–16 апреля 2021 года. – Рязань: Рязанский государственный университет имени С.А. Есенина, 2021. – С. 10-12.</w:t>
      </w:r>
    </w:p>
    <w:p w:rsidR="004D2EBE" w:rsidRDefault="00E20639" w:rsidP="007965F0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06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Яковлев, А. С. Организация учебно-тренировочной деятельности юных дзюдоистов / А. С. Яковлев // Теория и практика физической культуры. – 2020. – № 5. – С. 45-49.</w:t>
      </w:r>
    </w:p>
    <w:sectPr w:rsidR="004D2EBE" w:rsidSect="0080751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ama Nueva">
    <w:altName w:val="Calibri"/>
    <w:charset w:val="CC"/>
    <w:family w:val="auto"/>
    <w:pitch w:val="variable"/>
    <w:sig w:usb0="80000283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1255"/>
    <w:multiLevelType w:val="hybridMultilevel"/>
    <w:tmpl w:val="D156582C"/>
    <w:lvl w:ilvl="0" w:tplc="536E31B2">
      <w:start w:val="1"/>
      <w:numFmt w:val="bullet"/>
      <w:lvlText w:val="−"/>
      <w:lvlJc w:val="left"/>
      <w:pPr>
        <w:ind w:left="1429" w:hanging="360"/>
      </w:pPr>
      <w:rPr>
        <w:rFonts w:ascii="Miama Nueva" w:hAnsi="Miama Nuev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6E3CA1"/>
    <w:multiLevelType w:val="hybridMultilevel"/>
    <w:tmpl w:val="7D84C3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59F58FA"/>
    <w:multiLevelType w:val="hybridMultilevel"/>
    <w:tmpl w:val="60A87E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0B67A6"/>
    <w:multiLevelType w:val="hybridMultilevel"/>
    <w:tmpl w:val="35A427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7617F74"/>
    <w:multiLevelType w:val="hybridMultilevel"/>
    <w:tmpl w:val="42400DC4"/>
    <w:lvl w:ilvl="0" w:tplc="B198BB0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16207F"/>
    <w:multiLevelType w:val="hybridMultilevel"/>
    <w:tmpl w:val="C7FA5F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8277BB5"/>
    <w:multiLevelType w:val="hybridMultilevel"/>
    <w:tmpl w:val="2898B8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091322B"/>
    <w:multiLevelType w:val="hybridMultilevel"/>
    <w:tmpl w:val="B3147B70"/>
    <w:lvl w:ilvl="0" w:tplc="536E31B2">
      <w:start w:val="1"/>
      <w:numFmt w:val="bullet"/>
      <w:lvlText w:val="−"/>
      <w:lvlJc w:val="left"/>
      <w:pPr>
        <w:ind w:left="1429" w:hanging="360"/>
      </w:pPr>
      <w:rPr>
        <w:rFonts w:ascii="Miama Nueva" w:hAnsi="Miama Nuev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C604E6A"/>
    <w:multiLevelType w:val="hybridMultilevel"/>
    <w:tmpl w:val="EDFA2B2A"/>
    <w:lvl w:ilvl="0" w:tplc="536E31B2">
      <w:start w:val="1"/>
      <w:numFmt w:val="bullet"/>
      <w:lvlText w:val="−"/>
      <w:lvlJc w:val="left"/>
      <w:pPr>
        <w:ind w:left="1429" w:hanging="360"/>
      </w:pPr>
      <w:rPr>
        <w:rFonts w:ascii="Miama Nueva" w:hAnsi="Miama Nuev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DBC6475"/>
    <w:multiLevelType w:val="hybridMultilevel"/>
    <w:tmpl w:val="754204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1AF427E"/>
    <w:multiLevelType w:val="hybridMultilevel"/>
    <w:tmpl w:val="2AB014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27B6766"/>
    <w:multiLevelType w:val="hybridMultilevel"/>
    <w:tmpl w:val="0B7867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4270FB"/>
    <w:multiLevelType w:val="hybridMultilevel"/>
    <w:tmpl w:val="002E22D6"/>
    <w:lvl w:ilvl="0" w:tplc="0F20A42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A475844"/>
    <w:multiLevelType w:val="hybridMultilevel"/>
    <w:tmpl w:val="C69A8C14"/>
    <w:lvl w:ilvl="0" w:tplc="34A4ED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74781"/>
    <w:multiLevelType w:val="hybridMultilevel"/>
    <w:tmpl w:val="D07CC41C"/>
    <w:lvl w:ilvl="0" w:tplc="536E31B2">
      <w:start w:val="1"/>
      <w:numFmt w:val="bullet"/>
      <w:lvlText w:val="−"/>
      <w:lvlJc w:val="left"/>
      <w:pPr>
        <w:ind w:left="1429" w:hanging="360"/>
      </w:pPr>
      <w:rPr>
        <w:rFonts w:ascii="Miama Nueva" w:hAnsi="Miama Nuev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11"/>
  </w:num>
  <w:num w:numId="5">
    <w:abstractNumId w:val="7"/>
  </w:num>
  <w:num w:numId="6">
    <w:abstractNumId w:val="14"/>
  </w:num>
  <w:num w:numId="7">
    <w:abstractNumId w:val="2"/>
  </w:num>
  <w:num w:numId="8">
    <w:abstractNumId w:val="8"/>
  </w:num>
  <w:num w:numId="9">
    <w:abstractNumId w:val="13"/>
  </w:num>
  <w:num w:numId="10">
    <w:abstractNumId w:val="1"/>
  </w:num>
  <w:num w:numId="11">
    <w:abstractNumId w:val="4"/>
  </w:num>
  <w:num w:numId="12">
    <w:abstractNumId w:val="0"/>
  </w:num>
  <w:num w:numId="13">
    <w:abstractNumId w:val="6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41D"/>
    <w:rsid w:val="0005008F"/>
    <w:rsid w:val="000763E8"/>
    <w:rsid w:val="00090CBF"/>
    <w:rsid w:val="000A78DC"/>
    <w:rsid w:val="000D7675"/>
    <w:rsid w:val="00125CFA"/>
    <w:rsid w:val="00173CE7"/>
    <w:rsid w:val="00186A9D"/>
    <w:rsid w:val="00196921"/>
    <w:rsid w:val="001C4995"/>
    <w:rsid w:val="001E3794"/>
    <w:rsid w:val="001F06E9"/>
    <w:rsid w:val="00200969"/>
    <w:rsid w:val="00205CA1"/>
    <w:rsid w:val="0027606F"/>
    <w:rsid w:val="0029543F"/>
    <w:rsid w:val="002B7B4E"/>
    <w:rsid w:val="002C70E8"/>
    <w:rsid w:val="002C7210"/>
    <w:rsid w:val="00336ED4"/>
    <w:rsid w:val="003411A2"/>
    <w:rsid w:val="00350EC4"/>
    <w:rsid w:val="003A3896"/>
    <w:rsid w:val="003B77E1"/>
    <w:rsid w:val="003C6049"/>
    <w:rsid w:val="003D5C13"/>
    <w:rsid w:val="003E01E4"/>
    <w:rsid w:val="003E14DE"/>
    <w:rsid w:val="0049335A"/>
    <w:rsid w:val="004B06F1"/>
    <w:rsid w:val="004D2EBE"/>
    <w:rsid w:val="00532DE7"/>
    <w:rsid w:val="00552C96"/>
    <w:rsid w:val="00587535"/>
    <w:rsid w:val="005A018F"/>
    <w:rsid w:val="006118E4"/>
    <w:rsid w:val="006324F3"/>
    <w:rsid w:val="0069441D"/>
    <w:rsid w:val="006A3659"/>
    <w:rsid w:val="006E79BD"/>
    <w:rsid w:val="006F1855"/>
    <w:rsid w:val="00710220"/>
    <w:rsid w:val="00751865"/>
    <w:rsid w:val="007624AA"/>
    <w:rsid w:val="00770E2B"/>
    <w:rsid w:val="00776B53"/>
    <w:rsid w:val="00791AB1"/>
    <w:rsid w:val="0079409B"/>
    <w:rsid w:val="007965F0"/>
    <w:rsid w:val="00807512"/>
    <w:rsid w:val="00874854"/>
    <w:rsid w:val="00925E77"/>
    <w:rsid w:val="00944499"/>
    <w:rsid w:val="009702E2"/>
    <w:rsid w:val="009763CA"/>
    <w:rsid w:val="00AA43A6"/>
    <w:rsid w:val="00AD4302"/>
    <w:rsid w:val="00B17ED2"/>
    <w:rsid w:val="00B74F62"/>
    <w:rsid w:val="00B81FC7"/>
    <w:rsid w:val="00B92DF6"/>
    <w:rsid w:val="00BF528F"/>
    <w:rsid w:val="00C04466"/>
    <w:rsid w:val="00C04A44"/>
    <w:rsid w:val="00C4696E"/>
    <w:rsid w:val="00C6684E"/>
    <w:rsid w:val="00C97C69"/>
    <w:rsid w:val="00CC0221"/>
    <w:rsid w:val="00CD6618"/>
    <w:rsid w:val="00CE3015"/>
    <w:rsid w:val="00CE3BE2"/>
    <w:rsid w:val="00DE3EB5"/>
    <w:rsid w:val="00DF7A04"/>
    <w:rsid w:val="00E20639"/>
    <w:rsid w:val="00E33C23"/>
    <w:rsid w:val="00E44643"/>
    <w:rsid w:val="00E57A68"/>
    <w:rsid w:val="00ED054A"/>
    <w:rsid w:val="00F117FE"/>
    <w:rsid w:val="00F7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6BCD2"/>
  <w15:docId w15:val="{3347FDF1-066D-4B1D-98C0-D25D2BE4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2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komp_202c</dc:creator>
  <cp:keywords/>
  <dc:description/>
  <cp:lastModifiedBy>Админ</cp:lastModifiedBy>
  <cp:revision>61</cp:revision>
  <dcterms:created xsi:type="dcterms:W3CDTF">2019-11-29T06:42:00Z</dcterms:created>
  <dcterms:modified xsi:type="dcterms:W3CDTF">2026-03-03T12:22:00Z</dcterms:modified>
</cp:coreProperties>
</file>