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9B7" w:rsidRPr="001F09B7" w:rsidRDefault="001F09B7" w:rsidP="001F09B7">
      <w:pPr>
        <w:jc w:val="right"/>
        <w:rPr>
          <w:rFonts w:ascii="Times New Roman" w:hAnsi="Times New Roman" w:cs="Times New Roman"/>
          <w:sz w:val="24"/>
          <w:szCs w:val="24"/>
        </w:rPr>
      </w:pPr>
      <w:r w:rsidRPr="001F09B7">
        <w:rPr>
          <w:rFonts w:ascii="Times New Roman" w:hAnsi="Times New Roman" w:cs="Times New Roman"/>
          <w:i/>
          <w:iCs/>
          <w:sz w:val="24"/>
          <w:szCs w:val="24"/>
        </w:rPr>
        <w:t xml:space="preserve">Автор: </w:t>
      </w:r>
      <w:r w:rsidRPr="001F09B7">
        <w:rPr>
          <w:rFonts w:ascii="Times New Roman" w:hAnsi="Times New Roman" w:cs="Times New Roman"/>
          <w:b/>
          <w:bCs/>
          <w:i/>
          <w:iCs/>
          <w:sz w:val="24"/>
          <w:szCs w:val="24"/>
        </w:rPr>
        <w:t>Сташ Дарина Рустамовна</w:t>
      </w:r>
    </w:p>
    <w:p w:rsidR="001F09B7" w:rsidRPr="001F09B7" w:rsidRDefault="001F09B7" w:rsidP="001F09B7">
      <w:pPr>
        <w:jc w:val="right"/>
        <w:rPr>
          <w:rFonts w:ascii="Times New Roman" w:hAnsi="Times New Roman" w:cs="Times New Roman"/>
          <w:sz w:val="24"/>
          <w:szCs w:val="24"/>
        </w:rPr>
      </w:pPr>
      <w:r w:rsidRPr="001F09B7">
        <w:rPr>
          <w:rFonts w:ascii="Times New Roman" w:hAnsi="Times New Roman" w:cs="Times New Roman"/>
          <w:i/>
          <w:iCs/>
          <w:sz w:val="24"/>
          <w:szCs w:val="24"/>
        </w:rPr>
        <w:t xml:space="preserve">Научный руководитель: </w:t>
      </w:r>
      <w:r w:rsidRPr="001F09B7">
        <w:rPr>
          <w:rFonts w:ascii="Times New Roman" w:hAnsi="Times New Roman" w:cs="Times New Roman"/>
          <w:b/>
          <w:bCs/>
          <w:i/>
          <w:iCs/>
          <w:sz w:val="24"/>
          <w:szCs w:val="24"/>
        </w:rPr>
        <w:t>Ашева Дарина Хусейновна</w:t>
      </w:r>
      <w:r w:rsidRPr="001F09B7">
        <w:rPr>
          <w:rFonts w:ascii="Times New Roman" w:hAnsi="Times New Roman" w:cs="Times New Roman"/>
          <w:i/>
          <w:iCs/>
          <w:sz w:val="24"/>
          <w:szCs w:val="24"/>
        </w:rPr>
        <w:t> </w:t>
      </w:r>
    </w:p>
    <w:p w:rsidR="001F09B7" w:rsidRPr="001F09B7" w:rsidRDefault="001F09B7" w:rsidP="001F09B7">
      <w:pPr>
        <w:jc w:val="right"/>
        <w:rPr>
          <w:rFonts w:ascii="Times New Roman" w:hAnsi="Times New Roman" w:cs="Times New Roman"/>
          <w:sz w:val="24"/>
          <w:szCs w:val="24"/>
        </w:rPr>
      </w:pPr>
      <w:r w:rsidRPr="001F09B7">
        <w:rPr>
          <w:rFonts w:ascii="Times New Roman" w:hAnsi="Times New Roman" w:cs="Times New Roman"/>
          <w:i/>
          <w:iCs/>
          <w:sz w:val="24"/>
          <w:szCs w:val="24"/>
        </w:rPr>
        <w:t>ФГБОУ ВО «Адыгейский государственный университет», г. Майкоп</w:t>
      </w:r>
    </w:p>
    <w:p w:rsidR="00C27DD6" w:rsidRPr="001F09B7" w:rsidRDefault="00C27DD6" w:rsidP="00C27DD6">
      <w:pPr>
        <w:jc w:val="center"/>
        <w:rPr>
          <w:rFonts w:ascii="Times New Roman" w:hAnsi="Times New Roman" w:cs="Times New Roman"/>
          <w:b/>
          <w:bCs/>
          <w:sz w:val="24"/>
          <w:szCs w:val="24"/>
        </w:rPr>
      </w:pPr>
      <w:r w:rsidRPr="001F09B7">
        <w:rPr>
          <w:rFonts w:ascii="Times New Roman" w:hAnsi="Times New Roman" w:cs="Times New Roman"/>
          <w:b/>
          <w:bCs/>
          <w:sz w:val="24"/>
          <w:szCs w:val="24"/>
        </w:rPr>
        <w:t>РОЛЬ СУДЕЙСКОГО УСМОТРЕНИЯ ПРИ ВЫБОРЕ МЕРЫ ПРЕСЕЧЕНИЯ В УГОЛОВНОМ ПРОЦЕССЕ</w:t>
      </w:r>
    </w:p>
    <w:p w:rsidR="00C27DD6" w:rsidRDefault="00E64B3D" w:rsidP="00E64B3D">
      <w:pPr>
        <w:ind w:firstLine="709"/>
        <w:jc w:val="both"/>
        <w:rPr>
          <w:rFonts w:ascii="Times New Roman" w:hAnsi="Times New Roman" w:cs="Times New Roman"/>
          <w:sz w:val="24"/>
          <w:szCs w:val="24"/>
        </w:rPr>
      </w:pPr>
      <w:r>
        <w:rPr>
          <w:rFonts w:ascii="Times New Roman" w:hAnsi="Times New Roman" w:cs="Times New Roman"/>
          <w:sz w:val="24"/>
          <w:szCs w:val="24"/>
        </w:rPr>
        <w:t xml:space="preserve">Вопрос о </w:t>
      </w:r>
      <w:r w:rsidR="005D44E5">
        <w:rPr>
          <w:rFonts w:ascii="Times New Roman" w:hAnsi="Times New Roman" w:cs="Times New Roman"/>
          <w:sz w:val="24"/>
          <w:szCs w:val="24"/>
        </w:rPr>
        <w:t>выборе меры пресечения при производстве по уголовному делу значительно затрагивает</w:t>
      </w:r>
      <w:r w:rsidR="00810557">
        <w:rPr>
          <w:rFonts w:ascii="Times New Roman" w:hAnsi="Times New Roman" w:cs="Times New Roman"/>
          <w:sz w:val="24"/>
          <w:szCs w:val="24"/>
        </w:rPr>
        <w:t xml:space="preserve"> институт судейского усмотрения,</w:t>
      </w:r>
      <w:r w:rsidR="005D44E5">
        <w:rPr>
          <w:rFonts w:ascii="Times New Roman" w:hAnsi="Times New Roman" w:cs="Times New Roman"/>
          <w:sz w:val="24"/>
          <w:szCs w:val="24"/>
        </w:rPr>
        <w:t xml:space="preserve"> поскольку дейст</w:t>
      </w:r>
      <w:r w:rsidR="00810557">
        <w:rPr>
          <w:rFonts w:ascii="Times New Roman" w:hAnsi="Times New Roman" w:cs="Times New Roman"/>
          <w:sz w:val="24"/>
          <w:szCs w:val="24"/>
        </w:rPr>
        <w:t>вующий Уголовно-процессуальный к</w:t>
      </w:r>
      <w:r w:rsidR="005D44E5">
        <w:rPr>
          <w:rFonts w:ascii="Times New Roman" w:hAnsi="Times New Roman" w:cs="Times New Roman"/>
          <w:sz w:val="24"/>
          <w:szCs w:val="24"/>
        </w:rPr>
        <w:t>одекс закрепляет четыре меры пресечен</w:t>
      </w:r>
      <w:r w:rsidR="00C10A7D">
        <w:rPr>
          <w:rFonts w:ascii="Times New Roman" w:hAnsi="Times New Roman" w:cs="Times New Roman"/>
          <w:sz w:val="24"/>
          <w:szCs w:val="24"/>
        </w:rPr>
        <w:t>ия</w:t>
      </w:r>
      <w:r w:rsidR="00810557">
        <w:rPr>
          <w:rFonts w:ascii="Times New Roman" w:hAnsi="Times New Roman" w:cs="Times New Roman"/>
          <w:sz w:val="24"/>
          <w:szCs w:val="24"/>
        </w:rPr>
        <w:t>,</w:t>
      </w:r>
      <w:r w:rsidR="00C10A7D">
        <w:rPr>
          <w:rFonts w:ascii="Times New Roman" w:hAnsi="Times New Roman" w:cs="Times New Roman"/>
          <w:sz w:val="24"/>
          <w:szCs w:val="24"/>
        </w:rPr>
        <w:t xml:space="preserve"> </w:t>
      </w:r>
      <w:r w:rsidR="005D44E5">
        <w:rPr>
          <w:rFonts w:ascii="Times New Roman" w:hAnsi="Times New Roman" w:cs="Times New Roman"/>
          <w:sz w:val="24"/>
          <w:szCs w:val="24"/>
        </w:rPr>
        <w:t>избирать которые</w:t>
      </w:r>
      <w:r w:rsidR="00044FB2">
        <w:rPr>
          <w:rFonts w:ascii="Times New Roman" w:hAnsi="Times New Roman" w:cs="Times New Roman"/>
          <w:sz w:val="24"/>
          <w:szCs w:val="24"/>
        </w:rPr>
        <w:t xml:space="preserve"> </w:t>
      </w:r>
      <w:r w:rsidR="00810557">
        <w:rPr>
          <w:rFonts w:ascii="Times New Roman" w:hAnsi="Times New Roman" w:cs="Times New Roman"/>
          <w:sz w:val="24"/>
          <w:szCs w:val="24"/>
        </w:rPr>
        <w:t xml:space="preserve">правомочен исключительно суд. К вышеуказанным мерам относятся: </w:t>
      </w:r>
      <w:r w:rsidR="00305CC6">
        <w:rPr>
          <w:rFonts w:ascii="Times New Roman" w:hAnsi="Times New Roman" w:cs="Times New Roman"/>
          <w:sz w:val="24"/>
          <w:szCs w:val="24"/>
        </w:rPr>
        <w:t>запрет определенных действий, залог, домашний арест и заключение под стражу</w:t>
      </w:r>
      <w:r w:rsidR="001F09B7" w:rsidRPr="001F09B7">
        <w:rPr>
          <w:rFonts w:ascii="Times New Roman" w:hAnsi="Times New Roman" w:cs="Times New Roman"/>
          <w:sz w:val="24"/>
          <w:szCs w:val="24"/>
        </w:rPr>
        <w:t xml:space="preserve"> [2]</w:t>
      </w:r>
      <w:r w:rsidR="00305CC6">
        <w:rPr>
          <w:rFonts w:ascii="Times New Roman" w:hAnsi="Times New Roman" w:cs="Times New Roman"/>
          <w:sz w:val="24"/>
          <w:szCs w:val="24"/>
        </w:rPr>
        <w:t xml:space="preserve">. </w:t>
      </w:r>
      <w:r w:rsidR="005074B7">
        <w:rPr>
          <w:rFonts w:ascii="Times New Roman" w:hAnsi="Times New Roman" w:cs="Times New Roman"/>
          <w:sz w:val="24"/>
          <w:szCs w:val="24"/>
        </w:rPr>
        <w:t xml:space="preserve">Актуальность темы </w:t>
      </w:r>
      <w:r w:rsidR="00C10A7D">
        <w:rPr>
          <w:rFonts w:ascii="Times New Roman" w:hAnsi="Times New Roman" w:cs="Times New Roman"/>
          <w:sz w:val="24"/>
          <w:szCs w:val="24"/>
        </w:rPr>
        <w:t xml:space="preserve">исследования </w:t>
      </w:r>
      <w:r w:rsidR="005074B7">
        <w:rPr>
          <w:rFonts w:ascii="Times New Roman" w:hAnsi="Times New Roman" w:cs="Times New Roman"/>
          <w:sz w:val="24"/>
          <w:szCs w:val="24"/>
        </w:rPr>
        <w:t>обусловлена фактом необходимости получения</w:t>
      </w:r>
      <w:r w:rsidR="00305CC6">
        <w:rPr>
          <w:rFonts w:ascii="Times New Roman" w:hAnsi="Times New Roman" w:cs="Times New Roman"/>
          <w:sz w:val="24"/>
          <w:szCs w:val="24"/>
        </w:rPr>
        <w:t xml:space="preserve"> судебного решения для</w:t>
      </w:r>
      <w:r w:rsidR="00AD18E3">
        <w:rPr>
          <w:rFonts w:ascii="Times New Roman" w:hAnsi="Times New Roman" w:cs="Times New Roman"/>
          <w:sz w:val="24"/>
          <w:szCs w:val="24"/>
        </w:rPr>
        <w:t xml:space="preserve"> избрания </w:t>
      </w:r>
      <w:r w:rsidR="005074B7">
        <w:rPr>
          <w:rFonts w:ascii="Times New Roman" w:hAnsi="Times New Roman" w:cs="Times New Roman"/>
          <w:sz w:val="24"/>
          <w:szCs w:val="24"/>
        </w:rPr>
        <w:t>наи</w:t>
      </w:r>
      <w:r w:rsidR="00305CC6">
        <w:rPr>
          <w:rFonts w:ascii="Times New Roman" w:hAnsi="Times New Roman" w:cs="Times New Roman"/>
          <w:sz w:val="24"/>
          <w:szCs w:val="24"/>
        </w:rPr>
        <w:t>более строгих мер</w:t>
      </w:r>
      <w:r w:rsidR="005074B7">
        <w:rPr>
          <w:rFonts w:ascii="Times New Roman" w:hAnsi="Times New Roman" w:cs="Times New Roman"/>
          <w:sz w:val="24"/>
          <w:szCs w:val="24"/>
        </w:rPr>
        <w:t xml:space="preserve"> пресечения</w:t>
      </w:r>
      <w:r w:rsidR="00305CC6">
        <w:rPr>
          <w:rFonts w:ascii="Times New Roman" w:hAnsi="Times New Roman" w:cs="Times New Roman"/>
          <w:sz w:val="24"/>
          <w:szCs w:val="24"/>
        </w:rPr>
        <w:t xml:space="preserve">, </w:t>
      </w:r>
      <w:r w:rsidR="005074B7">
        <w:rPr>
          <w:rFonts w:ascii="Times New Roman" w:hAnsi="Times New Roman" w:cs="Times New Roman"/>
          <w:sz w:val="24"/>
          <w:szCs w:val="24"/>
        </w:rPr>
        <w:t>предусмотренных УПК</w:t>
      </w:r>
      <w:r w:rsidR="001F09B7">
        <w:rPr>
          <w:rFonts w:ascii="Times New Roman" w:hAnsi="Times New Roman" w:cs="Times New Roman"/>
          <w:sz w:val="24"/>
          <w:szCs w:val="24"/>
        </w:rPr>
        <w:t>,</w:t>
      </w:r>
      <w:r w:rsidR="00AD18E3">
        <w:rPr>
          <w:rFonts w:ascii="Times New Roman" w:hAnsi="Times New Roman" w:cs="Times New Roman"/>
          <w:sz w:val="24"/>
          <w:szCs w:val="24"/>
        </w:rPr>
        <w:t xml:space="preserve"> ряд из которых затрагивает </w:t>
      </w:r>
      <w:r w:rsidR="005074B7">
        <w:rPr>
          <w:rFonts w:ascii="Times New Roman" w:hAnsi="Times New Roman" w:cs="Times New Roman"/>
          <w:sz w:val="24"/>
          <w:szCs w:val="24"/>
        </w:rPr>
        <w:t xml:space="preserve">конституционное право личности </w:t>
      </w:r>
      <w:r w:rsidR="00AD18E3">
        <w:rPr>
          <w:rFonts w:ascii="Times New Roman" w:hAnsi="Times New Roman" w:cs="Times New Roman"/>
          <w:sz w:val="24"/>
          <w:szCs w:val="24"/>
        </w:rPr>
        <w:t>на свободу</w:t>
      </w:r>
      <w:r w:rsidR="005074B7">
        <w:rPr>
          <w:rFonts w:ascii="Times New Roman" w:hAnsi="Times New Roman" w:cs="Times New Roman"/>
          <w:sz w:val="24"/>
          <w:szCs w:val="24"/>
        </w:rPr>
        <w:t xml:space="preserve"> </w:t>
      </w:r>
      <w:r w:rsidR="00C10A7D">
        <w:rPr>
          <w:rFonts w:ascii="Times New Roman" w:hAnsi="Times New Roman" w:cs="Times New Roman"/>
          <w:sz w:val="24"/>
          <w:szCs w:val="24"/>
        </w:rPr>
        <w:t>в условиях действующей презумпции невиновности</w:t>
      </w:r>
      <w:r w:rsidR="00810557">
        <w:rPr>
          <w:rFonts w:ascii="Times New Roman" w:hAnsi="Times New Roman" w:cs="Times New Roman"/>
          <w:sz w:val="24"/>
          <w:szCs w:val="24"/>
        </w:rPr>
        <w:t>, то есть</w:t>
      </w:r>
      <w:r w:rsidR="00AD18E3">
        <w:rPr>
          <w:rFonts w:ascii="Times New Roman" w:hAnsi="Times New Roman" w:cs="Times New Roman"/>
          <w:sz w:val="24"/>
          <w:szCs w:val="24"/>
        </w:rPr>
        <w:t xml:space="preserve"> </w:t>
      </w:r>
      <w:r w:rsidR="00C10A7D">
        <w:rPr>
          <w:rFonts w:ascii="Times New Roman" w:hAnsi="Times New Roman" w:cs="Times New Roman"/>
          <w:sz w:val="24"/>
          <w:szCs w:val="24"/>
        </w:rPr>
        <w:t>д</w:t>
      </w:r>
      <w:r w:rsidR="005074B7">
        <w:rPr>
          <w:rFonts w:ascii="Times New Roman" w:hAnsi="Times New Roman" w:cs="Times New Roman"/>
          <w:sz w:val="24"/>
          <w:szCs w:val="24"/>
        </w:rPr>
        <w:t>о вынесения</w:t>
      </w:r>
      <w:r w:rsidR="00AD18E3">
        <w:rPr>
          <w:rFonts w:ascii="Times New Roman" w:hAnsi="Times New Roman" w:cs="Times New Roman"/>
          <w:sz w:val="24"/>
          <w:szCs w:val="24"/>
        </w:rPr>
        <w:t xml:space="preserve"> </w:t>
      </w:r>
      <w:r w:rsidR="005074B7">
        <w:rPr>
          <w:rFonts w:ascii="Times New Roman" w:hAnsi="Times New Roman" w:cs="Times New Roman"/>
          <w:sz w:val="24"/>
          <w:szCs w:val="24"/>
        </w:rPr>
        <w:t>приговора</w:t>
      </w:r>
      <w:r w:rsidR="001F09B7" w:rsidRPr="001F09B7">
        <w:rPr>
          <w:rFonts w:ascii="Times New Roman" w:hAnsi="Times New Roman" w:cs="Times New Roman"/>
          <w:sz w:val="24"/>
          <w:szCs w:val="24"/>
        </w:rPr>
        <w:t xml:space="preserve"> [1]</w:t>
      </w:r>
      <w:r w:rsidR="005074B7">
        <w:rPr>
          <w:rFonts w:ascii="Times New Roman" w:hAnsi="Times New Roman" w:cs="Times New Roman"/>
          <w:sz w:val="24"/>
          <w:szCs w:val="24"/>
        </w:rPr>
        <w:t>. Таким образом, законодатель</w:t>
      </w:r>
      <w:r w:rsidR="00810557">
        <w:rPr>
          <w:rFonts w:ascii="Times New Roman" w:hAnsi="Times New Roman" w:cs="Times New Roman"/>
          <w:sz w:val="24"/>
          <w:szCs w:val="24"/>
        </w:rPr>
        <w:t xml:space="preserve"> ставит перед судом</w:t>
      </w:r>
      <w:r w:rsidR="00C10A7D">
        <w:rPr>
          <w:rFonts w:ascii="Times New Roman" w:hAnsi="Times New Roman" w:cs="Times New Roman"/>
          <w:sz w:val="24"/>
          <w:szCs w:val="24"/>
        </w:rPr>
        <w:t xml:space="preserve"> требование одновременно</w:t>
      </w:r>
      <w:r w:rsidR="00044FB2">
        <w:rPr>
          <w:rFonts w:ascii="Times New Roman" w:hAnsi="Times New Roman" w:cs="Times New Roman"/>
          <w:sz w:val="24"/>
          <w:szCs w:val="24"/>
        </w:rPr>
        <w:t xml:space="preserve"> эффективно</w:t>
      </w:r>
      <w:r w:rsidR="00C10A7D">
        <w:rPr>
          <w:rFonts w:ascii="Times New Roman" w:hAnsi="Times New Roman" w:cs="Times New Roman"/>
          <w:sz w:val="24"/>
          <w:szCs w:val="24"/>
        </w:rPr>
        <w:t>го</w:t>
      </w:r>
      <w:r w:rsidR="00044FB2">
        <w:rPr>
          <w:rFonts w:ascii="Times New Roman" w:hAnsi="Times New Roman" w:cs="Times New Roman"/>
          <w:sz w:val="24"/>
          <w:szCs w:val="24"/>
        </w:rPr>
        <w:t xml:space="preserve"> уголовного преследования и недопустимост</w:t>
      </w:r>
      <w:r w:rsidR="00C10A7D">
        <w:rPr>
          <w:rFonts w:ascii="Times New Roman" w:hAnsi="Times New Roman" w:cs="Times New Roman"/>
          <w:sz w:val="24"/>
          <w:szCs w:val="24"/>
        </w:rPr>
        <w:t>и</w:t>
      </w:r>
      <w:r w:rsidR="00044FB2">
        <w:rPr>
          <w:rFonts w:ascii="Times New Roman" w:hAnsi="Times New Roman" w:cs="Times New Roman"/>
          <w:sz w:val="24"/>
          <w:szCs w:val="24"/>
        </w:rPr>
        <w:t xml:space="preserve"> произвольного ограничения прав личности. Судья, принимающий решение о</w:t>
      </w:r>
      <w:r w:rsidR="00C10A7D">
        <w:rPr>
          <w:rFonts w:ascii="Times New Roman" w:hAnsi="Times New Roman" w:cs="Times New Roman"/>
          <w:sz w:val="24"/>
          <w:szCs w:val="24"/>
        </w:rPr>
        <w:t xml:space="preserve"> выборе определенной меры</w:t>
      </w:r>
      <w:r w:rsidR="00163C17">
        <w:rPr>
          <w:rFonts w:ascii="Times New Roman" w:hAnsi="Times New Roman" w:cs="Times New Roman"/>
          <w:sz w:val="24"/>
          <w:szCs w:val="24"/>
        </w:rPr>
        <w:t xml:space="preserve"> пресечения, </w:t>
      </w:r>
      <w:r w:rsidR="00044FB2">
        <w:rPr>
          <w:rFonts w:ascii="Times New Roman" w:hAnsi="Times New Roman" w:cs="Times New Roman"/>
          <w:sz w:val="24"/>
          <w:szCs w:val="24"/>
        </w:rPr>
        <w:t xml:space="preserve">действует </w:t>
      </w:r>
      <w:r w:rsidR="00163C17">
        <w:rPr>
          <w:rFonts w:ascii="Times New Roman" w:hAnsi="Times New Roman" w:cs="Times New Roman"/>
          <w:sz w:val="24"/>
          <w:szCs w:val="24"/>
        </w:rPr>
        <w:t>по своему усмотрению в</w:t>
      </w:r>
      <w:r w:rsidR="00810557">
        <w:rPr>
          <w:rFonts w:ascii="Times New Roman" w:hAnsi="Times New Roman" w:cs="Times New Roman"/>
          <w:sz w:val="24"/>
          <w:szCs w:val="24"/>
        </w:rPr>
        <w:t xml:space="preserve"> пространстве, где У</w:t>
      </w:r>
      <w:r w:rsidR="00044FB2">
        <w:rPr>
          <w:rFonts w:ascii="Times New Roman" w:hAnsi="Times New Roman" w:cs="Times New Roman"/>
          <w:sz w:val="24"/>
          <w:szCs w:val="24"/>
        </w:rPr>
        <w:t>головно-процессуальным кодекс</w:t>
      </w:r>
      <w:r w:rsidR="00C10A7D">
        <w:rPr>
          <w:rFonts w:ascii="Times New Roman" w:hAnsi="Times New Roman" w:cs="Times New Roman"/>
          <w:sz w:val="24"/>
          <w:szCs w:val="24"/>
        </w:rPr>
        <w:t>ом заданы</w:t>
      </w:r>
      <w:r w:rsidR="00044FB2">
        <w:rPr>
          <w:rFonts w:ascii="Times New Roman" w:hAnsi="Times New Roman" w:cs="Times New Roman"/>
          <w:sz w:val="24"/>
          <w:szCs w:val="24"/>
        </w:rPr>
        <w:t xml:space="preserve"> рамки, но не предпи</w:t>
      </w:r>
      <w:r w:rsidR="00C10A7D">
        <w:rPr>
          <w:rFonts w:ascii="Times New Roman" w:hAnsi="Times New Roman" w:cs="Times New Roman"/>
          <w:sz w:val="24"/>
          <w:szCs w:val="24"/>
        </w:rPr>
        <w:t xml:space="preserve">сан </w:t>
      </w:r>
      <w:r w:rsidR="00044FB2">
        <w:rPr>
          <w:rFonts w:ascii="Times New Roman" w:hAnsi="Times New Roman" w:cs="Times New Roman"/>
          <w:sz w:val="24"/>
          <w:szCs w:val="24"/>
        </w:rPr>
        <w:t>един</w:t>
      </w:r>
      <w:r w:rsidR="00C10A7D">
        <w:rPr>
          <w:rFonts w:ascii="Times New Roman" w:hAnsi="Times New Roman" w:cs="Times New Roman"/>
          <w:sz w:val="24"/>
          <w:szCs w:val="24"/>
        </w:rPr>
        <w:t>ый</w:t>
      </w:r>
      <w:r w:rsidR="00044FB2">
        <w:rPr>
          <w:rFonts w:ascii="Times New Roman" w:hAnsi="Times New Roman" w:cs="Times New Roman"/>
          <w:sz w:val="24"/>
          <w:szCs w:val="24"/>
        </w:rPr>
        <w:t xml:space="preserve"> верн</w:t>
      </w:r>
      <w:r w:rsidR="00C10A7D">
        <w:rPr>
          <w:rFonts w:ascii="Times New Roman" w:hAnsi="Times New Roman" w:cs="Times New Roman"/>
          <w:sz w:val="24"/>
          <w:szCs w:val="24"/>
        </w:rPr>
        <w:t>ый ответ</w:t>
      </w:r>
      <w:r w:rsidR="00163C17">
        <w:rPr>
          <w:rFonts w:ascii="Times New Roman" w:hAnsi="Times New Roman" w:cs="Times New Roman"/>
          <w:sz w:val="24"/>
          <w:szCs w:val="24"/>
        </w:rPr>
        <w:t xml:space="preserve">. Вместе с тем, </w:t>
      </w:r>
      <w:r w:rsidR="00C64D0B">
        <w:rPr>
          <w:rFonts w:ascii="Times New Roman" w:hAnsi="Times New Roman" w:cs="Times New Roman"/>
          <w:sz w:val="24"/>
          <w:szCs w:val="24"/>
        </w:rPr>
        <w:t>формальная законность наиболее уязвима шаблонностью: суды</w:t>
      </w:r>
      <w:r w:rsidR="00AD18E3">
        <w:rPr>
          <w:rFonts w:ascii="Times New Roman" w:hAnsi="Times New Roman" w:cs="Times New Roman"/>
          <w:sz w:val="24"/>
          <w:szCs w:val="24"/>
        </w:rPr>
        <w:t xml:space="preserve"> в 2024 году</w:t>
      </w:r>
      <w:r w:rsidR="00C64D0B">
        <w:rPr>
          <w:rFonts w:ascii="Times New Roman" w:hAnsi="Times New Roman" w:cs="Times New Roman"/>
          <w:sz w:val="24"/>
          <w:szCs w:val="24"/>
        </w:rPr>
        <w:t xml:space="preserve"> </w:t>
      </w:r>
      <w:r w:rsidR="00AD18E3">
        <w:rPr>
          <w:rFonts w:ascii="Times New Roman" w:hAnsi="Times New Roman" w:cs="Times New Roman"/>
          <w:sz w:val="24"/>
          <w:szCs w:val="24"/>
        </w:rPr>
        <w:t>у</w:t>
      </w:r>
      <w:r w:rsidR="00C64D0B">
        <w:rPr>
          <w:rFonts w:ascii="Times New Roman" w:hAnsi="Times New Roman" w:cs="Times New Roman"/>
          <w:sz w:val="24"/>
          <w:szCs w:val="24"/>
        </w:rPr>
        <w:t xml:space="preserve">довлетворили ходатайства о заключении под стражу в 88 процентах случаев, </w:t>
      </w:r>
      <w:r w:rsidR="00163C17">
        <w:rPr>
          <w:rFonts w:ascii="Times New Roman" w:hAnsi="Times New Roman" w:cs="Times New Roman"/>
          <w:sz w:val="24"/>
          <w:szCs w:val="24"/>
        </w:rPr>
        <w:t xml:space="preserve">что </w:t>
      </w:r>
      <w:r w:rsidR="00C64D0B">
        <w:rPr>
          <w:rFonts w:ascii="Times New Roman" w:hAnsi="Times New Roman" w:cs="Times New Roman"/>
          <w:sz w:val="24"/>
          <w:szCs w:val="24"/>
        </w:rPr>
        <w:t>ставит вопрос о том, является ли это результатом взвешенной оценки</w:t>
      </w:r>
      <w:r w:rsidR="00163C17">
        <w:rPr>
          <w:rFonts w:ascii="Times New Roman" w:hAnsi="Times New Roman" w:cs="Times New Roman"/>
          <w:sz w:val="24"/>
          <w:szCs w:val="24"/>
        </w:rPr>
        <w:t xml:space="preserve"> со стороны служителей Фемиды.</w:t>
      </w:r>
    </w:p>
    <w:p w:rsidR="00C64D0B" w:rsidRDefault="00140647" w:rsidP="00E64B3D">
      <w:pPr>
        <w:ind w:firstLine="709"/>
        <w:jc w:val="both"/>
        <w:rPr>
          <w:rFonts w:ascii="Times New Roman" w:hAnsi="Times New Roman" w:cs="Times New Roman"/>
          <w:sz w:val="24"/>
          <w:szCs w:val="24"/>
        </w:rPr>
      </w:pPr>
      <w:r>
        <w:rPr>
          <w:rFonts w:ascii="Times New Roman" w:hAnsi="Times New Roman" w:cs="Times New Roman"/>
          <w:sz w:val="24"/>
          <w:szCs w:val="24"/>
        </w:rPr>
        <w:t xml:space="preserve">Среди обстоятельств, учитываемых при избрании меры пресечения и регламентированных статьей 99 УПК РФ: </w:t>
      </w:r>
      <w:r w:rsidR="00F46C10">
        <w:rPr>
          <w:rFonts w:ascii="Times New Roman" w:hAnsi="Times New Roman" w:cs="Times New Roman"/>
          <w:sz w:val="24"/>
          <w:szCs w:val="24"/>
        </w:rPr>
        <w:t xml:space="preserve">тяжесть преступления, данные о личности, возраст, состояние здоровья, семейное положение и </w:t>
      </w:r>
      <w:r>
        <w:rPr>
          <w:rFonts w:ascii="Times New Roman" w:hAnsi="Times New Roman" w:cs="Times New Roman"/>
          <w:sz w:val="24"/>
          <w:szCs w:val="24"/>
        </w:rPr>
        <w:t>иные</w:t>
      </w:r>
      <w:r w:rsidR="001F09B7" w:rsidRPr="001F09B7">
        <w:rPr>
          <w:rFonts w:ascii="Times New Roman" w:hAnsi="Times New Roman" w:cs="Times New Roman"/>
          <w:sz w:val="24"/>
          <w:szCs w:val="24"/>
        </w:rPr>
        <w:t xml:space="preserve"> [2]</w:t>
      </w:r>
      <w:r w:rsidR="00F46C10">
        <w:rPr>
          <w:rFonts w:ascii="Times New Roman" w:hAnsi="Times New Roman" w:cs="Times New Roman"/>
          <w:sz w:val="24"/>
          <w:szCs w:val="24"/>
        </w:rPr>
        <w:t xml:space="preserve">. </w:t>
      </w:r>
      <w:r>
        <w:rPr>
          <w:rFonts w:ascii="Times New Roman" w:hAnsi="Times New Roman" w:cs="Times New Roman"/>
          <w:sz w:val="24"/>
          <w:szCs w:val="24"/>
        </w:rPr>
        <w:t xml:space="preserve"> Анализ положений уголовно-процессуального законодательства позволяет прийти к выводу, что з</w:t>
      </w:r>
      <w:r w:rsidR="00F46C10">
        <w:rPr>
          <w:rFonts w:ascii="Times New Roman" w:hAnsi="Times New Roman" w:cs="Times New Roman"/>
          <w:sz w:val="24"/>
          <w:szCs w:val="24"/>
        </w:rPr>
        <w:t>аключение под стражу допустимо лишь при невозможности применить более мягкую меру</w:t>
      </w:r>
      <w:r w:rsidR="00B66CFC">
        <w:rPr>
          <w:rFonts w:ascii="Times New Roman" w:hAnsi="Times New Roman" w:cs="Times New Roman"/>
          <w:sz w:val="24"/>
          <w:szCs w:val="24"/>
        </w:rPr>
        <w:t xml:space="preserve"> пресечения. Избрание вышеуказанной меры </w:t>
      </w:r>
      <w:r w:rsidR="00F46C10">
        <w:rPr>
          <w:rFonts w:ascii="Times New Roman" w:hAnsi="Times New Roman" w:cs="Times New Roman"/>
          <w:sz w:val="24"/>
          <w:szCs w:val="24"/>
        </w:rPr>
        <w:t xml:space="preserve">требует от судей </w:t>
      </w:r>
      <w:r w:rsidR="00B66CFC">
        <w:rPr>
          <w:rFonts w:ascii="Times New Roman" w:hAnsi="Times New Roman" w:cs="Times New Roman"/>
          <w:sz w:val="24"/>
          <w:szCs w:val="24"/>
        </w:rPr>
        <w:t xml:space="preserve">мотивированного объяснения невозможности применения </w:t>
      </w:r>
      <w:r w:rsidR="00F46C10">
        <w:rPr>
          <w:rFonts w:ascii="Times New Roman" w:hAnsi="Times New Roman" w:cs="Times New Roman"/>
          <w:sz w:val="24"/>
          <w:szCs w:val="24"/>
        </w:rPr>
        <w:t xml:space="preserve">альтернативы или </w:t>
      </w:r>
      <w:r w:rsidR="00B66CFC">
        <w:rPr>
          <w:rFonts w:ascii="Times New Roman" w:hAnsi="Times New Roman" w:cs="Times New Roman"/>
          <w:sz w:val="24"/>
          <w:szCs w:val="24"/>
        </w:rPr>
        <w:t>её недостаточности</w:t>
      </w:r>
      <w:r w:rsidR="00F46C10">
        <w:rPr>
          <w:rFonts w:ascii="Times New Roman" w:hAnsi="Times New Roman" w:cs="Times New Roman"/>
          <w:sz w:val="24"/>
          <w:szCs w:val="24"/>
        </w:rPr>
        <w:t xml:space="preserve"> к применению.</w:t>
      </w:r>
      <w:r w:rsidR="00D80BE3" w:rsidRPr="00D80BE3">
        <w:t xml:space="preserve"> </w:t>
      </w:r>
      <w:r w:rsidR="00D80BE3" w:rsidRPr="00D80BE3">
        <w:rPr>
          <w:rFonts w:ascii="Times New Roman" w:hAnsi="Times New Roman" w:cs="Times New Roman"/>
          <w:sz w:val="24"/>
          <w:szCs w:val="24"/>
        </w:rPr>
        <w:t>Постановление Пленума Верховного Суда РФ от 19.12.2013</w:t>
      </w:r>
      <w:r>
        <w:rPr>
          <w:rFonts w:ascii="Times New Roman" w:hAnsi="Times New Roman" w:cs="Times New Roman"/>
          <w:sz w:val="24"/>
          <w:szCs w:val="24"/>
        </w:rPr>
        <w:t xml:space="preserve"> </w:t>
      </w:r>
      <w:r w:rsidR="00AD18E3">
        <w:rPr>
          <w:rFonts w:ascii="Times New Roman" w:hAnsi="Times New Roman" w:cs="Times New Roman"/>
          <w:sz w:val="24"/>
          <w:szCs w:val="24"/>
        </w:rPr>
        <w:t>№</w:t>
      </w:r>
      <w:r w:rsidR="00D80BE3" w:rsidRPr="00D80BE3">
        <w:rPr>
          <w:rFonts w:ascii="Times New Roman" w:hAnsi="Times New Roman" w:cs="Times New Roman"/>
          <w:sz w:val="24"/>
          <w:szCs w:val="24"/>
        </w:rPr>
        <w:t xml:space="preserve"> 41 (ред. от 27.05.2025)</w:t>
      </w:r>
      <w:r w:rsidR="00D80BE3">
        <w:rPr>
          <w:rFonts w:ascii="Times New Roman" w:hAnsi="Times New Roman" w:cs="Times New Roman"/>
          <w:sz w:val="24"/>
          <w:szCs w:val="24"/>
        </w:rPr>
        <w:t xml:space="preserve"> прямо </w:t>
      </w:r>
      <w:r w:rsidR="00D80BE3" w:rsidRPr="00D80BE3">
        <w:rPr>
          <w:rFonts w:ascii="Times New Roman" w:hAnsi="Times New Roman" w:cs="Times New Roman"/>
          <w:sz w:val="24"/>
          <w:szCs w:val="24"/>
        </w:rPr>
        <w:t>обращает внимание, что во всех случаях необ</w:t>
      </w:r>
      <w:r w:rsidR="00810557">
        <w:rPr>
          <w:rFonts w:ascii="Times New Roman" w:hAnsi="Times New Roman" w:cs="Times New Roman"/>
          <w:sz w:val="24"/>
          <w:szCs w:val="24"/>
        </w:rPr>
        <w:t>ходимо обсуждать вопрос избрания</w:t>
      </w:r>
      <w:r w:rsidR="00D80BE3" w:rsidRPr="00D80BE3">
        <w:rPr>
          <w:rFonts w:ascii="Times New Roman" w:hAnsi="Times New Roman" w:cs="Times New Roman"/>
          <w:sz w:val="24"/>
          <w:szCs w:val="24"/>
        </w:rPr>
        <w:t xml:space="preserve"> более мягкого вида меры пресечения даже, если имеется основание, предусмотренное подпунктами «а» - «г» пункта 1 части 1 статьи 108 УПК РФ</w:t>
      </w:r>
      <w:r w:rsidR="001F09B7" w:rsidRPr="001F09B7">
        <w:rPr>
          <w:rFonts w:ascii="Times New Roman" w:hAnsi="Times New Roman" w:cs="Times New Roman"/>
          <w:sz w:val="24"/>
          <w:szCs w:val="24"/>
        </w:rPr>
        <w:t xml:space="preserve"> [3]</w:t>
      </w:r>
      <w:r w:rsidR="00D80BE3" w:rsidRPr="00D80BE3">
        <w:rPr>
          <w:rFonts w:ascii="Times New Roman" w:hAnsi="Times New Roman" w:cs="Times New Roman"/>
          <w:sz w:val="24"/>
          <w:szCs w:val="24"/>
        </w:rPr>
        <w:t>.</w:t>
      </w:r>
    </w:p>
    <w:p w:rsidR="00D80BE3" w:rsidRDefault="00B66CFC" w:rsidP="00E64B3D">
      <w:pPr>
        <w:ind w:firstLine="709"/>
        <w:jc w:val="both"/>
        <w:rPr>
          <w:rFonts w:ascii="Times New Roman" w:hAnsi="Times New Roman" w:cs="Times New Roman"/>
          <w:sz w:val="24"/>
          <w:szCs w:val="24"/>
        </w:rPr>
      </w:pPr>
      <w:r>
        <w:rPr>
          <w:rFonts w:ascii="Times New Roman" w:hAnsi="Times New Roman" w:cs="Times New Roman"/>
          <w:sz w:val="24"/>
          <w:szCs w:val="24"/>
        </w:rPr>
        <w:t>Однако с</w:t>
      </w:r>
      <w:r w:rsidR="00850433">
        <w:rPr>
          <w:rFonts w:ascii="Times New Roman" w:hAnsi="Times New Roman" w:cs="Times New Roman"/>
          <w:sz w:val="24"/>
          <w:szCs w:val="24"/>
        </w:rPr>
        <w:t>удебная статист</w:t>
      </w:r>
      <w:r w:rsidR="00481C74">
        <w:rPr>
          <w:rFonts w:ascii="Times New Roman" w:hAnsi="Times New Roman" w:cs="Times New Roman"/>
          <w:sz w:val="24"/>
          <w:szCs w:val="24"/>
        </w:rPr>
        <w:t>и</w:t>
      </w:r>
      <w:r w:rsidR="00850433">
        <w:rPr>
          <w:rFonts w:ascii="Times New Roman" w:hAnsi="Times New Roman" w:cs="Times New Roman"/>
          <w:sz w:val="24"/>
          <w:szCs w:val="24"/>
        </w:rPr>
        <w:t>ка обнаруживает устойчивое расхождение между нормативной моделью и правоприменительной практикой. В 2024 году районные суды рассмотрел</w:t>
      </w:r>
      <w:r w:rsidR="00A65159">
        <w:rPr>
          <w:rFonts w:ascii="Times New Roman" w:hAnsi="Times New Roman" w:cs="Times New Roman"/>
          <w:sz w:val="24"/>
          <w:szCs w:val="24"/>
        </w:rPr>
        <w:t xml:space="preserve">и 92,1 тысячи ходатайств об избрании меры пресечения в виде заключения под стражу, из них удовлетворили 81 тысячу. Домашний арест применялся </w:t>
      </w:r>
      <w:r w:rsidR="00810557">
        <w:rPr>
          <w:rFonts w:ascii="Times New Roman" w:hAnsi="Times New Roman" w:cs="Times New Roman"/>
          <w:sz w:val="24"/>
          <w:szCs w:val="24"/>
        </w:rPr>
        <w:t>реже: рассмотрено по существу 8,</w:t>
      </w:r>
      <w:r w:rsidR="00A65159">
        <w:rPr>
          <w:rFonts w:ascii="Times New Roman" w:hAnsi="Times New Roman" w:cs="Times New Roman"/>
          <w:sz w:val="24"/>
          <w:szCs w:val="24"/>
        </w:rPr>
        <w:t xml:space="preserve">7 тысяч ходатайств, из </w:t>
      </w:r>
      <w:r w:rsidR="00810557">
        <w:rPr>
          <w:rFonts w:ascii="Times New Roman" w:hAnsi="Times New Roman" w:cs="Times New Roman"/>
          <w:sz w:val="24"/>
          <w:szCs w:val="24"/>
        </w:rPr>
        <w:t>которых</w:t>
      </w:r>
      <w:r w:rsidR="00A65159">
        <w:rPr>
          <w:rFonts w:ascii="Times New Roman" w:hAnsi="Times New Roman" w:cs="Times New Roman"/>
          <w:sz w:val="24"/>
          <w:szCs w:val="24"/>
        </w:rPr>
        <w:t xml:space="preserve"> удовлетворено 7,4 тысяч. Если же говорить про залог, то было рассмотрено всего 78 обращений, удовлетворено 60.</w:t>
      </w:r>
    </w:p>
    <w:p w:rsidR="00481C74" w:rsidRDefault="009676EA" w:rsidP="00E64B3D">
      <w:pPr>
        <w:ind w:firstLine="709"/>
        <w:jc w:val="both"/>
        <w:rPr>
          <w:rFonts w:ascii="Times New Roman" w:hAnsi="Times New Roman" w:cs="Times New Roman"/>
          <w:sz w:val="24"/>
          <w:szCs w:val="24"/>
        </w:rPr>
      </w:pPr>
      <w:r>
        <w:rPr>
          <w:rFonts w:ascii="Times New Roman" w:hAnsi="Times New Roman" w:cs="Times New Roman"/>
          <w:sz w:val="24"/>
          <w:szCs w:val="24"/>
        </w:rPr>
        <w:t>Апелляционный пересмотр решений о заключении под стражу обнаруживает тревожную закономерность: доля отмен в 2024 году сос</w:t>
      </w:r>
      <w:r w:rsidR="00810557">
        <w:rPr>
          <w:rFonts w:ascii="Times New Roman" w:hAnsi="Times New Roman" w:cs="Times New Roman"/>
          <w:sz w:val="24"/>
          <w:szCs w:val="24"/>
        </w:rPr>
        <w:t>тавила 2,39 процента против 2,9</w:t>
      </w:r>
      <w:r>
        <w:rPr>
          <w:rFonts w:ascii="Times New Roman" w:hAnsi="Times New Roman" w:cs="Times New Roman"/>
          <w:sz w:val="24"/>
          <w:szCs w:val="24"/>
        </w:rPr>
        <w:t xml:space="preserve">3 процента годом ранее. Снижение этого показателя едва ли объясняется улучшением качества решений судов первой инстанции, скорее всего, оно указывает на то, что апелляционные инстанции воспроизводят тот же формальный подход, от которого разъяснения Верховного Суда РФ последовательно предостерегают. </w:t>
      </w:r>
    </w:p>
    <w:p w:rsidR="009676EA" w:rsidRDefault="00DF44D8" w:rsidP="00E64B3D">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Таким образом, можно сделать вывод о том, что с</w:t>
      </w:r>
      <w:r w:rsidR="009676EA">
        <w:rPr>
          <w:rFonts w:ascii="Times New Roman" w:hAnsi="Times New Roman" w:cs="Times New Roman"/>
          <w:sz w:val="24"/>
          <w:szCs w:val="24"/>
        </w:rPr>
        <w:t>удейское усмотрение при выборе меры пресечения представляет собой содержательную оценку совокупности обстоятельств, при которой суд несет самостоятельную ответственность за соразмерность ограничения конституционных прав. Нормативная база (ст. 97-110 УПК и разъяснения Пленума) создает достаточно детализированную систему критериев, исключающую ее произвольность в грубых формах. Вместе с тем</w:t>
      </w:r>
      <w:r w:rsidR="00140647">
        <w:rPr>
          <w:rFonts w:ascii="Times New Roman" w:hAnsi="Times New Roman" w:cs="Times New Roman"/>
          <w:sz w:val="24"/>
          <w:szCs w:val="24"/>
        </w:rPr>
        <w:t>,</w:t>
      </w:r>
      <w:r w:rsidR="009676EA">
        <w:rPr>
          <w:rFonts w:ascii="Times New Roman" w:hAnsi="Times New Roman" w:cs="Times New Roman"/>
          <w:sz w:val="24"/>
          <w:szCs w:val="24"/>
        </w:rPr>
        <w:t xml:space="preserve"> высокий процент </w:t>
      </w:r>
      <w:r>
        <w:rPr>
          <w:rFonts w:ascii="Times New Roman" w:hAnsi="Times New Roman" w:cs="Times New Roman"/>
          <w:sz w:val="24"/>
          <w:szCs w:val="24"/>
        </w:rPr>
        <w:t>удовлетворения</w:t>
      </w:r>
      <w:r w:rsidR="009676EA">
        <w:rPr>
          <w:rFonts w:ascii="Times New Roman" w:hAnsi="Times New Roman" w:cs="Times New Roman"/>
          <w:sz w:val="24"/>
          <w:szCs w:val="24"/>
        </w:rPr>
        <w:t xml:space="preserve"> </w:t>
      </w:r>
      <w:r>
        <w:rPr>
          <w:rFonts w:ascii="Times New Roman" w:hAnsi="Times New Roman" w:cs="Times New Roman"/>
          <w:sz w:val="24"/>
          <w:szCs w:val="24"/>
        </w:rPr>
        <w:t xml:space="preserve">ходатайств об аресте и редкость применения иных мер свидетельствуют о том, что усмотрение судьи реализуется в условиях процессуального </w:t>
      </w:r>
      <w:r w:rsidRPr="00DF44D8">
        <w:rPr>
          <w:rFonts w:ascii="Times New Roman" w:hAnsi="Times New Roman" w:cs="Times New Roman"/>
          <w:sz w:val="24"/>
          <w:szCs w:val="24"/>
        </w:rPr>
        <w:t>безынициативност</w:t>
      </w:r>
      <w:r>
        <w:rPr>
          <w:rFonts w:ascii="Times New Roman" w:hAnsi="Times New Roman" w:cs="Times New Roman"/>
          <w:sz w:val="24"/>
          <w:szCs w:val="24"/>
        </w:rPr>
        <w:t>и, преодоление которой требует не только законодательных уточнений, но и изменения судебной культуры. Перспективным направлением в этой связи представляется дальнейшее развитие практики применения запрета определенных действий и залога как инструментов, позволяющих обеспечить цели уголовного судопроизводства без содержания лица в следственный изолятор.</w:t>
      </w:r>
    </w:p>
    <w:p w:rsidR="001F09B7" w:rsidRPr="001F09B7" w:rsidRDefault="001F09B7" w:rsidP="001F09B7">
      <w:pPr>
        <w:ind w:firstLine="709"/>
        <w:jc w:val="center"/>
        <w:rPr>
          <w:rFonts w:ascii="Times New Roman" w:hAnsi="Times New Roman" w:cs="Times New Roman"/>
          <w:b/>
          <w:bCs/>
          <w:sz w:val="24"/>
          <w:szCs w:val="24"/>
        </w:rPr>
      </w:pPr>
      <w:r w:rsidRPr="001F09B7">
        <w:rPr>
          <w:rFonts w:ascii="Times New Roman" w:hAnsi="Times New Roman" w:cs="Times New Roman"/>
          <w:b/>
          <w:bCs/>
          <w:sz w:val="24"/>
          <w:szCs w:val="24"/>
        </w:rPr>
        <w:t>Список литературы.</w:t>
      </w:r>
    </w:p>
    <w:p w:rsidR="001F09B7" w:rsidRPr="001F09B7" w:rsidRDefault="001F09B7" w:rsidP="001F09B7">
      <w:pPr>
        <w:ind w:firstLine="709"/>
        <w:jc w:val="both"/>
        <w:rPr>
          <w:rFonts w:ascii="Times New Roman" w:hAnsi="Times New Roman" w:cs="Times New Roman"/>
          <w:sz w:val="24"/>
          <w:szCs w:val="24"/>
        </w:rPr>
      </w:pPr>
      <w:r w:rsidRPr="001F09B7">
        <w:rPr>
          <w:rFonts w:ascii="Times New Roman" w:hAnsi="Times New Roman" w:cs="Times New Roman"/>
          <w:sz w:val="24"/>
          <w:szCs w:val="24"/>
        </w:rPr>
        <w:t>1.</w:t>
      </w:r>
      <w:r w:rsidRPr="001F09B7">
        <w:rPr>
          <w:rFonts w:ascii="Times New Roman" w:hAnsi="Times New Roman" w:cs="Times New Roman"/>
          <w:sz w:val="24"/>
          <w:szCs w:val="24"/>
        </w:rPr>
        <w:tab/>
        <w:t>Конституция Российской Федерация (принята всенародным голосованием 12.12.1993) (с учетом поправок, внесенных Законами РФ о поправках к Конституции РФ от 30.12.2008 №6-ФК3, от 30.12.2008 №7-ФК3, от 05.02.2014 №2-ФК3, от 21.07.2014 №11-ФКЗ, от 01.07.2020 №1-Ф3) // Собрание законодательства РФ. - 2020. - №31. - Ст. 4412.</w:t>
      </w:r>
    </w:p>
    <w:p w:rsidR="001F09B7" w:rsidRPr="001F09B7" w:rsidRDefault="001F09B7" w:rsidP="001F09B7">
      <w:pPr>
        <w:ind w:firstLine="709"/>
        <w:jc w:val="both"/>
        <w:rPr>
          <w:rFonts w:ascii="Times New Roman" w:hAnsi="Times New Roman" w:cs="Times New Roman"/>
          <w:sz w:val="24"/>
          <w:szCs w:val="24"/>
        </w:rPr>
      </w:pPr>
      <w:r w:rsidRPr="001F09B7">
        <w:rPr>
          <w:rFonts w:ascii="Times New Roman" w:hAnsi="Times New Roman" w:cs="Times New Roman"/>
          <w:sz w:val="24"/>
          <w:szCs w:val="24"/>
        </w:rPr>
        <w:t>2.</w:t>
      </w:r>
      <w:r w:rsidRPr="001F09B7">
        <w:rPr>
          <w:rFonts w:ascii="Times New Roman" w:hAnsi="Times New Roman" w:cs="Times New Roman"/>
          <w:sz w:val="24"/>
          <w:szCs w:val="24"/>
        </w:rPr>
        <w:tab/>
        <w:t>Уголовно-процессуальный кодекс Российской Федерации (часть первая) : федеральный закон от 18.12.2001 №174-ФЗ (ред. от 08.03.2026) ) (с изм. и доп., вступ. в силу с 08.03.2026)  //</w:t>
      </w:r>
      <w:r>
        <w:rPr>
          <w:rFonts w:ascii="Times New Roman" w:hAnsi="Times New Roman" w:cs="Times New Roman"/>
          <w:sz w:val="24"/>
          <w:szCs w:val="24"/>
        </w:rPr>
        <w:t xml:space="preserve"> </w:t>
      </w:r>
      <w:r w:rsidRPr="001F09B7">
        <w:rPr>
          <w:rFonts w:ascii="Times New Roman" w:hAnsi="Times New Roman" w:cs="Times New Roman"/>
          <w:sz w:val="24"/>
          <w:szCs w:val="24"/>
        </w:rPr>
        <w:t>Собрание законодательства РФ.  -  2001. -  №52. - Ст. 4921.</w:t>
      </w:r>
    </w:p>
    <w:p w:rsidR="001F09B7" w:rsidRDefault="001F09B7" w:rsidP="001F09B7">
      <w:pPr>
        <w:ind w:firstLine="709"/>
        <w:jc w:val="both"/>
        <w:rPr>
          <w:rFonts w:ascii="Times New Roman" w:hAnsi="Times New Roman" w:cs="Times New Roman"/>
          <w:sz w:val="24"/>
          <w:szCs w:val="24"/>
        </w:rPr>
      </w:pPr>
      <w:r w:rsidRPr="001F09B7">
        <w:rPr>
          <w:rFonts w:ascii="Times New Roman" w:hAnsi="Times New Roman" w:cs="Times New Roman"/>
          <w:sz w:val="24"/>
          <w:szCs w:val="24"/>
        </w:rPr>
        <w:t>3.</w:t>
      </w:r>
      <w:r w:rsidRPr="001F09B7">
        <w:rPr>
          <w:rFonts w:ascii="Times New Roman" w:hAnsi="Times New Roman" w:cs="Times New Roman"/>
          <w:sz w:val="24"/>
          <w:szCs w:val="24"/>
        </w:rPr>
        <w:tab/>
        <w:t>Постановление Пленума Верховного Суда РФ от 19.12.2013 N 41 (ред. от 27.05.2025) "О практике применения судами законодательства о мерах пресечения в виде заключения под стражу, домашнего ареста, залога и запрета определенных действий" // СПС КонсультантПлюс</w:t>
      </w:r>
    </w:p>
    <w:sectPr w:rsidR="001F09B7" w:rsidSect="00C27DD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9BB" w:rsidRDefault="004659BB" w:rsidP="00305CC6">
      <w:pPr>
        <w:spacing w:after="0" w:line="240" w:lineRule="auto"/>
      </w:pPr>
      <w:r>
        <w:separator/>
      </w:r>
    </w:p>
  </w:endnote>
  <w:endnote w:type="continuationSeparator" w:id="0">
    <w:p w:rsidR="004659BB" w:rsidRDefault="004659BB" w:rsidP="00305C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9BB" w:rsidRDefault="004659BB" w:rsidP="00305CC6">
      <w:pPr>
        <w:spacing w:after="0" w:line="240" w:lineRule="auto"/>
      </w:pPr>
      <w:r>
        <w:separator/>
      </w:r>
    </w:p>
  </w:footnote>
  <w:footnote w:type="continuationSeparator" w:id="0">
    <w:p w:rsidR="004659BB" w:rsidRDefault="004659BB" w:rsidP="00305CC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27DD6"/>
    <w:rsid w:val="00017627"/>
    <w:rsid w:val="00044FB2"/>
    <w:rsid w:val="00140647"/>
    <w:rsid w:val="00163C17"/>
    <w:rsid w:val="001F09B7"/>
    <w:rsid w:val="00305CC6"/>
    <w:rsid w:val="004659BB"/>
    <w:rsid w:val="00481C74"/>
    <w:rsid w:val="005074B7"/>
    <w:rsid w:val="00574977"/>
    <w:rsid w:val="005D44E5"/>
    <w:rsid w:val="006B508E"/>
    <w:rsid w:val="007E1B57"/>
    <w:rsid w:val="00810557"/>
    <w:rsid w:val="00850433"/>
    <w:rsid w:val="009676EA"/>
    <w:rsid w:val="00A65159"/>
    <w:rsid w:val="00AD18E3"/>
    <w:rsid w:val="00B66CFC"/>
    <w:rsid w:val="00C10A7D"/>
    <w:rsid w:val="00C27DD6"/>
    <w:rsid w:val="00C64D0B"/>
    <w:rsid w:val="00D80BE3"/>
    <w:rsid w:val="00DD4B22"/>
    <w:rsid w:val="00DF44D8"/>
    <w:rsid w:val="00E64B3D"/>
    <w:rsid w:val="00F46C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0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05CC6"/>
    <w:pPr>
      <w:spacing w:after="0" w:line="240" w:lineRule="auto"/>
    </w:pPr>
    <w:rPr>
      <w:sz w:val="20"/>
      <w:szCs w:val="20"/>
    </w:rPr>
  </w:style>
  <w:style w:type="character" w:customStyle="1" w:styleId="a4">
    <w:name w:val="Текст сноски Знак"/>
    <w:basedOn w:val="a0"/>
    <w:link w:val="a3"/>
    <w:uiPriority w:val="99"/>
    <w:semiHidden/>
    <w:rsid w:val="00305CC6"/>
    <w:rPr>
      <w:sz w:val="20"/>
      <w:szCs w:val="20"/>
    </w:rPr>
  </w:style>
  <w:style w:type="character" w:styleId="a5">
    <w:name w:val="footnote reference"/>
    <w:basedOn w:val="a0"/>
    <w:uiPriority w:val="99"/>
    <w:semiHidden/>
    <w:unhideWhenUsed/>
    <w:rsid w:val="00305CC6"/>
    <w:rPr>
      <w:vertAlign w:val="superscript"/>
    </w:rPr>
  </w:style>
</w:styles>
</file>

<file path=word/webSettings.xml><?xml version="1.0" encoding="utf-8"?>
<w:webSettings xmlns:r="http://schemas.openxmlformats.org/officeDocument/2006/relationships" xmlns:w="http://schemas.openxmlformats.org/wordprocessingml/2006/main">
  <w:divs>
    <w:div w:id="10003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59CEA-A136-4BD4-A1BE-0F2393608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763</Words>
  <Characters>4353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SONY</cp:lastModifiedBy>
  <cp:revision>2</cp:revision>
  <dcterms:created xsi:type="dcterms:W3CDTF">2026-04-06T17:48:00Z</dcterms:created>
  <dcterms:modified xsi:type="dcterms:W3CDTF">2026-04-06T17:48:00Z</dcterms:modified>
</cp:coreProperties>
</file>