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 w:line="240" w:lineRule="auto"/>
        <w:ind w:firstLine="709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ПОНЯТИЕ И СУЩНОСТЬ КРИМИНАЛЬНЫХ ИНСЦЕНИРОВОК</w:t>
      </w:r>
    </w:p>
    <w:p>
      <w:pPr>
        <w:pStyle w:val="Normal.0"/>
        <w:spacing w:after="0" w:line="240" w:lineRule="auto"/>
        <w:ind w:firstLine="709"/>
        <w:jc w:val="right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Хокон З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.,</w:t>
      </w:r>
    </w:p>
    <w:p>
      <w:pPr>
        <w:pStyle w:val="Normal.0"/>
        <w:spacing w:after="0" w:line="240" w:lineRule="auto"/>
        <w:ind w:firstLine="709"/>
        <w:jc w:val="right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ФГБОУ ВО «Адыгейский государственный университет»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Майкоп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right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Научный руководитель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Цеева С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к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пед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н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доцент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,</w:t>
      </w:r>
    </w:p>
    <w:p>
      <w:pPr>
        <w:pStyle w:val="Normal.0"/>
        <w:spacing w:after="0" w:line="240" w:lineRule="auto"/>
        <w:ind w:firstLine="709"/>
        <w:jc w:val="right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ФГБОУ ВО «Адыгейский государственный университет»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Майкоп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tl w:val="0"/>
          <w:lang w:val="ru-RU"/>
        </w:rPr>
        <w:t> 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Современное состояние преступности характеризуется не только количественными показателями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и качественными изменениями в способах совершения и сокрытия преступлений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Несмотря на определенные успехи правоохранительных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значительное число преступлений остается нераскрытым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этом наблюдается устойчивая тенденция к усложнению криминальных механизмов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направленных на дезориентацию следствия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Одним из наиболее изощренных способов противодействия расследованию является инсценировка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сознательное и целенаправленное искажение фактической обстановки события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Данный феномен представляет значительную сложность для правоприменительной практики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поскольку препятствует установлению объективной истины по дел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 позиции криминалистики инсценировку целесообразно рассматривать как умышленную деятельность субъекта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направленную на формирование искусственной системы следов и обстоятельств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вводящих в заблуждение органы расследования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Такая деятельность может включать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Изменение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материальной обстановки места происшествия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Уничтожение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или фальсификацию следов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Моделирование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иной картины события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Предоставление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ложной информации и демонстративное поведение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Противодействие расследованию выступает наиболее широкой категорией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охватывающей любые действия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направленные на воспрепятствование установлению истины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Сокрытие преступления является одной из форм такого противодействия и включает в себя меры по утаиванию факта преступления либо причастности к нему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Инсценировка же представляет собой особую разновидность сокрытия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отличающуюся активным характером и направленностью на формирование ложной доказательственной базы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этом важно отметить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что не всякое сокрытие является противодействием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например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случаях добросовестного заблуждения лица отсутствует умысел на воспрепятствование расследованию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Основной целью инсценировки является введение следствия в заблуждение и формирование ошибочной версии произошедшего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зависимости от конкретной ситуации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субъект инсценировки может преследовать следующие задачи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сокрытие факта совершения преступления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маскировка одного преступления под другое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менее тяжкое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создание алиби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уклонение от уголовной ответственности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переложение вины на третьих лиц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[1]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практике нередко встречаются случаи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экономические преступления маскируются под насильственные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например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инсценировка грабежа с целью скрыть присвоение денежных средств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иных ситуациях инсценируются несчастные случаи или исчезновения лиц для сокрытия преступлений против личности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правило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инициатором инсценировки выступает лицо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совершившее преступление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Однако в ряде случаев к реализации инсценировки могут привлекаться иные субъекты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соучастники преступления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заинтересованные лица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родственники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коллеги</w:t>
      </w:r>
      <w:r>
        <w:rPr>
          <w:rFonts w:ascii="Times New Roman" w:hAnsi="Times New Roman"/>
          <w:sz w:val="24"/>
          <w:szCs w:val="24"/>
          <w:rtl w:val="0"/>
          <w:lang w:val="ru-RU"/>
        </w:rPr>
        <w:t>)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введенные в заблуждение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Основная трудность при расследовании инсценированных преступлений заключается в 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искусственно созданная обстановка внешне может соответствовать типичной картине определенного события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требует от следователя высокого уровня профессиональной подготовки и владения специальными криминалистическими методиками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 признакам инсценировки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выявляемым в ходе осмотра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относятся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[2]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наличие следов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которых не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должно быть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следы наличия</w:t>
      </w:r>
      <w:r>
        <w:rPr>
          <w:rFonts w:ascii="Times New Roman" w:hAnsi="Times New Roman"/>
          <w:sz w:val="24"/>
          <w:szCs w:val="24"/>
          <w:rtl w:val="0"/>
          <w:lang w:val="ru-RU"/>
        </w:rPr>
        <w:t>);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отсутствие следов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должны были возникнуть в случае реальности события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следы отсутствия</w:t>
      </w:r>
      <w:r>
        <w:rPr>
          <w:rFonts w:ascii="Times New Roman" w:hAnsi="Times New Roman"/>
          <w:sz w:val="24"/>
          <w:szCs w:val="24"/>
          <w:rtl w:val="0"/>
          <w:lang w:val="ru-RU"/>
        </w:rPr>
        <w:t>);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обнаруженные следы не соот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ветствует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тому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котором они должны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находиться в сложившейся ситуации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Выявление указанных признаков возможно лишь при комплексном анализе всех обстоятельств дела с использованием достижений криминалистической техники и тактики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Несмотря на значительный вклад ученых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криминалистов в разработку проблематики инсценировок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уровень методического обеспечения практических работников остается недостаточным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Особое значение имеет формирование у следователей критического мышления и способности выявлять скрытые противоречия в доказательственной информации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Инсценировка как форма противодействия расследованию представляет собой сложное и многоаспектное явление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оказывающее существенное влияние на эффективность раскрытия преступлений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Ее сущность заключается в создании ложной обстановки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направленной на искажение объективной картины события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современных условиях борьба с инсценировками требует комплексного подхода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включающего как развитие теоретических основ криминалистики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 и совершенствование практических навыков правоохранительных органов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Только при условии системного научного подхода возможно повышение результативности расследования и обеспечение принципа неотвратимости наказания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after="0" w:line="240" w:lineRule="auto"/>
        <w:ind w:firstLine="709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Список литературы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numPr>
          <w:ilvl w:val="0"/>
          <w:numId w:val="3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Баранов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Торбин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Раскрытие инсценировок при расследовании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преступлений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учеб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пособие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Волгоград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Высшая следственная школа МВД СССР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ru-RU"/>
        </w:rPr>
        <w:t>1981. 38 c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Хакбердиев 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Понятие криминальной инсценировки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его элементы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методы обнаружения и расследования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//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2020.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№</w:t>
      </w:r>
      <w:r>
        <w:rPr>
          <w:rFonts w:ascii="Times New Roman" w:hAnsi="Times New Roman"/>
          <w:sz w:val="24"/>
          <w:szCs w:val="24"/>
          <w:rtl w:val="0"/>
          <w:lang w:val="ru-RU"/>
        </w:rPr>
        <w:t>1. URL: https://cyberleninka.ru/article/n/ponyatie-kriminalnoy-instsenirovki-ego-elementy-metody-obnaruzheniya-i-rassledovaniya 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дата обращения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/>
          <w:sz w:val="24"/>
          <w:szCs w:val="24"/>
          <w:rtl w:val="0"/>
          <w:lang w:val="ru-RU"/>
        </w:rPr>
        <w:t>03</w:t>
      </w:r>
      <w:r>
        <w:rPr>
          <w:rFonts w:ascii="Times New Roman" w:hAnsi="Times New Roman"/>
          <w:sz w:val="24"/>
          <w:szCs w:val="24"/>
          <w:rtl w:val="0"/>
          <w:lang w:val="ru-RU"/>
        </w:rPr>
        <w:t>.04.2026).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С числами"/>
  </w:abstractNum>
  <w:abstractNum w:abstractNumId="1">
    <w:multiLevelType w:val="hybridMultilevel"/>
    <w:styleLink w:val="С числами"/>
    <w:lvl w:ilvl="0">
      <w:start w:val="1"/>
      <w:numFmt w:val="decimal"/>
      <w:suff w:val="tab"/>
      <w:lvlText w:val="%1."/>
      <w:lvlJc w:val="left"/>
      <w:pPr>
        <w:tabs>
          <w:tab w:val="num" w:pos="941"/>
        </w:tabs>
        <w:ind w:left="232" w:firstLine="4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num" w:pos="1741"/>
        </w:tabs>
        <w:ind w:left="1032" w:firstLine="4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num" w:pos="2541"/>
        </w:tabs>
        <w:ind w:left="1832" w:firstLine="4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3341"/>
        </w:tabs>
        <w:ind w:left="2632" w:firstLine="4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num" w:pos="4141"/>
        </w:tabs>
        <w:ind w:left="3432" w:firstLine="4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num" w:pos="4941"/>
        </w:tabs>
        <w:ind w:left="4232" w:firstLine="4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5741"/>
        </w:tabs>
        <w:ind w:left="5032" w:firstLine="4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num" w:pos="6541"/>
        </w:tabs>
        <w:ind w:left="5832" w:firstLine="4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num" w:pos="7341"/>
        </w:tabs>
        <w:ind w:left="6632" w:firstLine="4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С числами">
    <w:name w:val="С числами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