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20DA" w14:textId="77777777" w:rsidR="004E6C37" w:rsidRPr="004E6C37" w:rsidRDefault="004E6C37" w:rsidP="00474C4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E6C37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ПРОГРАММА СОЦИАЛЬНО-ПЕДАГОГИЧЕСКОЙ ДЕЯТЕЛЬНОСТИ ПО ПРЕДУПРЕЖДЕНИЮ ШКОЛЬНОГО МОББИНГА СРЕДИ ПОДРОСТКОВ</w:t>
      </w:r>
    </w:p>
    <w:p w14:paraId="1D359537" w14:textId="77777777" w:rsidR="00474C40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00000" w:themeColor="text1"/>
          <w:lang w:val="ru-RU"/>
        </w:rPr>
      </w:pPr>
    </w:p>
    <w:p w14:paraId="246F3FBF" w14:textId="5EB9E93C" w:rsidR="00474C40" w:rsidRDefault="004E6C37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00000" w:themeColor="text1"/>
          <w:lang w:val="ru-RU"/>
        </w:rPr>
      </w:pPr>
      <w:r w:rsidRPr="004E6C37">
        <w:rPr>
          <w:i/>
          <w:iCs/>
          <w:color w:val="000000" w:themeColor="text1"/>
        </w:rPr>
        <w:t>Рыбина Олеся Николаевна</w:t>
      </w:r>
    </w:p>
    <w:p w14:paraId="5669F738" w14:textId="0EB95D91" w:rsidR="00474C40" w:rsidRPr="00816AAF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</w:rPr>
      </w:pPr>
      <w:r w:rsidRPr="00816AAF">
        <w:rPr>
          <w:i/>
          <w:iCs/>
          <w:color w:val="0F1115"/>
        </w:rPr>
        <w:t xml:space="preserve">ФГБОУ ВО «Адыгейский государственный </w:t>
      </w:r>
    </w:p>
    <w:p w14:paraId="3A3E0745" w14:textId="5D76C012" w:rsidR="00474C40" w:rsidRPr="00474C40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  <w:lang w:val="ru-RU"/>
        </w:rPr>
      </w:pPr>
      <w:r w:rsidRPr="00816AAF">
        <w:rPr>
          <w:i/>
          <w:iCs/>
          <w:color w:val="0F1115"/>
        </w:rPr>
        <w:t>университет», город Майкоп</w:t>
      </w:r>
    </w:p>
    <w:p w14:paraId="78A9B96E" w14:textId="77777777" w:rsidR="00474C40" w:rsidRPr="00816AAF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</w:rPr>
      </w:pPr>
      <w:r w:rsidRPr="00816AAF">
        <w:rPr>
          <w:i/>
          <w:iCs/>
          <w:color w:val="0F1115"/>
        </w:rPr>
        <w:t xml:space="preserve">Научный руководитель: </w:t>
      </w:r>
    </w:p>
    <w:p w14:paraId="223BA939" w14:textId="77777777" w:rsidR="00474C40" w:rsidRPr="00816AAF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</w:rPr>
      </w:pPr>
      <w:r w:rsidRPr="00816AAF">
        <w:rPr>
          <w:i/>
          <w:iCs/>
          <w:color w:val="0F1115"/>
        </w:rPr>
        <w:t xml:space="preserve">Шебанец Елена Юрьевна, </w:t>
      </w:r>
    </w:p>
    <w:p w14:paraId="65D7B7B6" w14:textId="77777777" w:rsidR="00474C40" w:rsidRPr="00816AAF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</w:rPr>
      </w:pPr>
      <w:r w:rsidRPr="00816AAF">
        <w:rPr>
          <w:i/>
          <w:iCs/>
          <w:color w:val="0F1115"/>
        </w:rPr>
        <w:t xml:space="preserve">кандидат психологических наук, доцент </w:t>
      </w:r>
    </w:p>
    <w:p w14:paraId="1FAFB050" w14:textId="77777777" w:rsidR="00474C40" w:rsidRPr="00816AAF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</w:rPr>
      </w:pPr>
      <w:r w:rsidRPr="00816AAF">
        <w:rPr>
          <w:i/>
          <w:iCs/>
          <w:color w:val="0F1115"/>
        </w:rPr>
        <w:t xml:space="preserve">кафедры педагогики и социальной </w:t>
      </w:r>
    </w:p>
    <w:p w14:paraId="320BB5D2" w14:textId="2FB35B11" w:rsidR="00474C40" w:rsidRPr="00474C40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  <w:lang w:val="ru-RU"/>
        </w:rPr>
      </w:pPr>
      <w:r w:rsidRPr="00816AAF">
        <w:rPr>
          <w:i/>
          <w:iCs/>
          <w:color w:val="0F1115"/>
        </w:rPr>
        <w:t>психологии</w:t>
      </w:r>
    </w:p>
    <w:p w14:paraId="064AFB14" w14:textId="77777777" w:rsidR="00474C40" w:rsidRPr="00816AAF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</w:rPr>
      </w:pPr>
      <w:r w:rsidRPr="00816AAF">
        <w:rPr>
          <w:i/>
          <w:iCs/>
          <w:color w:val="0F1115"/>
        </w:rPr>
        <w:t xml:space="preserve">ФГБОУ ВО «Адыгейский государственный </w:t>
      </w:r>
    </w:p>
    <w:p w14:paraId="058EF42D" w14:textId="5AED522F" w:rsidR="00474C40" w:rsidRPr="00474C40" w:rsidRDefault="00474C40" w:rsidP="00474C40">
      <w:pPr>
        <w:pStyle w:val="ds-markdown-paragraph"/>
        <w:widowControl w:val="0"/>
        <w:shd w:val="clear" w:color="auto" w:fill="FFFFFF"/>
        <w:spacing w:before="0" w:beforeAutospacing="0" w:after="0" w:afterAutospacing="0"/>
        <w:ind w:firstLine="4536"/>
        <w:rPr>
          <w:i/>
          <w:iCs/>
          <w:color w:val="0F1115"/>
          <w:lang w:val="ru-RU"/>
        </w:rPr>
      </w:pPr>
      <w:r w:rsidRPr="00816AAF">
        <w:rPr>
          <w:i/>
          <w:iCs/>
          <w:color w:val="0F1115"/>
        </w:rPr>
        <w:t>университет», город Майкоп</w:t>
      </w:r>
    </w:p>
    <w:p w14:paraId="318DD516" w14:textId="583A27E1" w:rsidR="00474C40" w:rsidRPr="00474C40" w:rsidRDefault="00474C40" w:rsidP="00474C4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1DBCFBDC" w14:textId="2BAA2078" w:rsidR="004E6C37" w:rsidRPr="00A81380" w:rsidRDefault="004E6C37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4E6C37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Актуальность.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 Массовая школьная травля (моббинг) представляет собой деструктивное социально-психологическое явление, характеризующееся систематическим агрессивным поведением с неравенством сил агрессора и жертвы. Согласно мониторингу ООН, каждый десятый школьник в мире сталкивается с насилием в школе. Российская статистика фиксирует, что до 30% молодежи в возрасте 14–24 лет ежегодно становятся жертвами насилия, а количество инициаторов моббинга в России превышает среднеевропейские показатели в два раза</w:t>
      </w:r>
      <w:r w:rsidR="003D29B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[1,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="003D29B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2]. 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Последствиями травли становятся депрессии, тревожные расстройства, панические атаки, посттравматическое стрессовое расстройство и повышенные риски суицида среди подростков</w:t>
      </w:r>
      <w:r w:rsidR="00A8138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[</w:t>
      </w:r>
      <w:r w:rsidR="004C4533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4</w:t>
      </w:r>
      <w:r w:rsidR="00A8138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].</w:t>
      </w:r>
    </w:p>
    <w:p w14:paraId="6A602630" w14:textId="6C108A06" w:rsidR="00C47040" w:rsidRDefault="004E6C37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В отечественной науке системное исследование школьной травли находится на начальной стадии. Проблемой занимаются И.С. Кон, О.Л. Глазман, И.</w:t>
      </w:r>
      <w:r w:rsidR="00317FE7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С. 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Бердышев, А.А. </w:t>
      </w:r>
      <w:r w:rsidR="00474C40"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 </w:t>
      </w:r>
      <w:r w:rsidR="00474C40"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Бочавер и К.Д. Хломов</w:t>
      </w:r>
      <w:r w:rsidR="00A4083B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[1,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="00A4083B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2]. 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Зарубежные исследования представлены работами Х. Леймана</w:t>
      </w:r>
      <w:r w:rsidR="00CD5101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,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Х. Хайнемана</w:t>
      </w:r>
      <w:r w:rsidR="00C470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,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Э. Руллан</w:t>
      </w:r>
      <w:r w:rsidR="00C470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а</w:t>
      </w:r>
      <w:r w:rsidR="00A4083B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[</w:t>
      </w:r>
      <w:r w:rsidR="004C4533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3</w:t>
      </w:r>
      <w:r w:rsidR="00A4083B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].</w:t>
      </w:r>
    </w:p>
    <w:p w14:paraId="7616D66D" w14:textId="17EAA7D9" w:rsidR="004E6C37" w:rsidRPr="00CD5101" w:rsidRDefault="004E6C37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Проблема связана с недостатком практических рекомендаций по эффективным формам социально-педагогической работы.</w:t>
      </w:r>
    </w:p>
    <w:p w14:paraId="16D95E11" w14:textId="20360122" w:rsidR="00B32BCF" w:rsidRDefault="00B32BCF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B32BCF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Цель исследования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разработать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программусоциально-педагогической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деятельности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по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предупреждению школьного моббинга среди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подростков образовательной организации, направленную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на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B32BCF">
        <w:rPr>
          <w:rFonts w:ascii="Times New Roman" w:hAnsi="Times New Roman" w:cs="Times New Roman"/>
          <w:color w:val="000000" w:themeColor="text1"/>
          <w:kern w:val="0"/>
          <w14:ligatures w14:val="none"/>
        </w:rPr>
        <w:t>формирование безопасной среды, повышение осведомлённости и развитие навыков конструктивного взаимодействия для снижения конфликтов и моббинга.</w:t>
      </w:r>
    </w:p>
    <w:p w14:paraId="73D7FBE9" w14:textId="45959747" w:rsidR="00BB5AB3" w:rsidRDefault="004E6C37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4E6C37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Задачи:</w:t>
      </w: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 </w:t>
      </w:r>
    </w:p>
    <w:p w14:paraId="33585EBF" w14:textId="7EE9D823" w:rsidR="00AC40B2" w:rsidRPr="00474C40" w:rsidRDefault="00AC40B2" w:rsidP="00474C4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-webkit-standard" w:hAnsi="-webkit-standard" w:cs="Times New Roman"/>
          <w:color w:val="000000" w:themeColor="text1"/>
          <w:kern w:val="0"/>
          <w14:ligatures w14:val="none"/>
        </w:rPr>
      </w:pP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Описать</w:t>
      </w:r>
      <w:r w:rsidR="00474C40" w:rsidRP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сущность и содержание понятия социально-педагогического предубеждения школьного моббинга.</w:t>
      </w:r>
    </w:p>
    <w:p w14:paraId="4B47CB76" w14:textId="3D792F07" w:rsidR="00850554" w:rsidRPr="00474C40" w:rsidRDefault="00AC40B2" w:rsidP="00474C4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-webkit-standard" w:hAnsi="-webkit-standard" w:cs="Times New Roman"/>
          <w:color w:val="000000" w:themeColor="text1"/>
          <w:kern w:val="0"/>
          <w:lang w:val="ru-RU"/>
          <w14:ligatures w14:val="none"/>
        </w:rPr>
      </w:pP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Представить описательный анализ этапов и методов</w:t>
      </w:r>
      <w:r w:rsidR="00474C40" w:rsidRP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диагностики школьного моббинга среди подростков.</w:t>
      </w:r>
    </w:p>
    <w:p w14:paraId="4FE19161" w14:textId="25D340C6" w:rsidR="00AC40B2" w:rsidRPr="00474C40" w:rsidRDefault="00AC40B2" w:rsidP="00474C4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-webkit-standard" w:hAnsi="-webkit-standard" w:cs="Times New Roman"/>
          <w:color w:val="000000" w:themeColor="text1"/>
          <w:kern w:val="0"/>
          <w14:ligatures w14:val="none"/>
        </w:rPr>
      </w:pP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Разработать</w:t>
      </w:r>
      <w:r w:rsidR="00474C40" w:rsidRP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программу социально-педагогической деятельности</w:t>
      </w:r>
      <w:r w:rsidR="00474C40" w:rsidRP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474C40">
        <w:rPr>
          <w:rFonts w:ascii="Times New Roman" w:hAnsi="Times New Roman" w:cs="Times New Roman"/>
          <w:color w:val="000000" w:themeColor="text1"/>
          <w:kern w:val="0"/>
          <w14:ligatures w14:val="none"/>
        </w:rPr>
        <w:t>по предупреждению школьного моббинга среди подростков образовательной организации.</w:t>
      </w:r>
    </w:p>
    <w:p w14:paraId="6B6D7B13" w14:textId="1B325B5F" w:rsidR="000C76EC" w:rsidRPr="000C76EC" w:rsidRDefault="00B638A1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Для исследования мы использовали </w:t>
      </w:r>
      <w:r w:rsidR="00EF6A68"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опросник атмосферы в школе, тест «Бу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л</w:t>
      </w:r>
      <w:r w:rsidR="00EF6A68"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линг-</w:t>
      </w:r>
      <w:r w:rsidR="008A45BB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структура</w:t>
      </w:r>
      <w:r w:rsidR="00EF6A68"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»,</w:t>
      </w:r>
      <w:r w:rsidR="00495EB2"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социометрия </w:t>
      </w:r>
      <w:proofErr w:type="spellStart"/>
      <w:r w:rsidR="00495EB2"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Дж.Морено</w:t>
      </w:r>
      <w:proofErr w:type="spellEnd"/>
      <w:r w:rsidR="00495EB2" w:rsidRPr="00495EB2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, авторская анкета «Травля в школе». </w:t>
      </w:r>
      <w:r w:rsidR="000C76EC" w:rsidRPr="000C76EC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 xml:space="preserve">Опросник атмосферы в школе (А.А. </w:t>
      </w:r>
      <w:proofErr w:type="spellStart"/>
      <w:r w:rsidR="000C76EC" w:rsidRPr="000C76EC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Бочавер</w:t>
      </w:r>
      <w:proofErr w:type="spellEnd"/>
      <w:r w:rsidR="000C76EC" w:rsidRPr="000C76EC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, В.Б. Кузнецова, Е.М. Бианки и др.)</w:t>
      </w:r>
      <w:r w:rsidR="00474C40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 xml:space="preserve"> 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– выявляет риск буллинга через четыре шкалы: небезопасность, разобщенность, благополучие, равноправие. Проводится анонимно, маскирует тему травли под изучение комфортности в школе</w:t>
      </w:r>
      <w:r w:rsidR="001342EA" w:rsidRP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[1].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="000C76EC" w:rsidRPr="000C76EC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Тест «Буллинг-структура» (Е.Г. Норкина) 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– определяет роли участников травли (инициаторы, помощники, защитники, жертвы, наблюдатели) по классификации О.Л. </w:t>
      </w:r>
      <w:proofErr w:type="spellStart"/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Глазман</w:t>
      </w:r>
      <w:proofErr w:type="spellEnd"/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. Состоит из 25 вопросов, три из которых выявляют наличие насилия со стороны учителей</w:t>
      </w:r>
      <w:r w:rsidR="008B363D" w:rsidRP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[2].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="000C76EC" w:rsidRPr="000C76EC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Социометрия Дж. Морено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 – показывает структуру межличностных отношений в группе, выявляет статусные позиции («звезды», предпочитаемые, принятые, пренебрегаемые, отвергаемые, изолированные).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="000C76EC" w:rsidRPr="000C76EC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>Авторская анкета «Школьная травля»</w:t>
      </w:r>
      <w:r w:rsidR="00474C40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 xml:space="preserve"> 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– 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направлена на сбор 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lastRenderedPageBreak/>
        <w:t>первичны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х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данны</w:t>
      </w:r>
      <w:r w:rsidR="00474C40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х</w:t>
      </w:r>
      <w:r w:rsidR="000C76EC" w:rsidRPr="000C76EC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о частоте, формах травли, ролевой вовлеченности и оценке помощи взрослых. Состоит из 10 вопросов, анонимна.</w:t>
      </w:r>
    </w:p>
    <w:p w14:paraId="6C3CCF62" w14:textId="687D1131" w:rsidR="00BA5C3B" w:rsidRPr="00EC3FF4" w:rsidRDefault="00EC3FF4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EC3FF4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Таким образом, </w:t>
      </w:r>
      <w:r w:rsidRPr="00141311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 xml:space="preserve">результаты по методике «Буллинг-структура» </w:t>
      </w:r>
      <w:r w:rsidRPr="00EC3FF4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показывают, что в 6 «А» классе 47% обучающихся занимают позицию инициаторов травли, 40% идентифицируют себя как жертвы, 40% выступают в роли помощников агрессоров. В 7 «А» классе зафиксирован парадоксальный показатель: 91% инициаторов при 100% защитников, что свидетельствует о двойственности ролевых позиций. В 8 «А» классе выявлено 95% жертв и 84% помощников агрессоров при 11% инициаторов — травля приобрела хронический характер и стала нормой взаимодействия.</w:t>
      </w:r>
    </w:p>
    <w:p w14:paraId="06B4BCB3" w14:textId="331280A3" w:rsidR="00EC3FF4" w:rsidRPr="00EC3FF4" w:rsidRDefault="00EC3FF4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5B25E1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>Результаты</w:t>
      </w:r>
      <w:r w:rsidRPr="00EC3FF4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</w:t>
      </w:r>
      <w:r w:rsidRPr="005B25E1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>опросника риска буллинга</w:t>
      </w:r>
      <w:r w:rsidRPr="00EC3FF4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: в 6 «А» классе зафиксирован умеренный уровень небезопасности (8,11 балла) при крайне низком равноправии (1,78 балла), что является предиктором высокого риска травли. В 7 «А» классе отмечен высокий уровень благополучия (6,80 балла) при среднем уровне разобщённости (4,68 балла). В 8 «А» классе при низких показателях небезопасности (3,50) и разобщённости (1,94) зафиксирован низкий уровень благополучия (4,06 балла).</w:t>
      </w:r>
    </w:p>
    <w:p w14:paraId="4EA8BE4D" w14:textId="21DF1131" w:rsidR="00EC3FF4" w:rsidRPr="00EC3FF4" w:rsidRDefault="00EC3FF4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5B25E1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>Результаты социометрии Дж. Морено</w:t>
      </w:r>
      <w:r w:rsidRPr="00EC3FF4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: в 6 «А» классе выявлены одна «звезда», 40% пренебрегаемых и один изолированный обучающийся; в 7 «А» классе — четыре «звезды», четыре пренебрегаемых, два изолированных; в 8 «А» классе — одна «звезда», один предпочитаемый, отвергаемые и изолированные отсутствуют, однако это не коррелирует с высокими показателями жертв по другим методикам.</w:t>
      </w:r>
    </w:p>
    <w:p w14:paraId="29944CB6" w14:textId="301356C5" w:rsidR="00EC3FF4" w:rsidRDefault="00EC3FF4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3376AC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>Результаты авторской анкеты «Школьная травля»</w:t>
      </w:r>
      <w:r w:rsidRPr="00EC3FF4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: в 6 «А» классе 87% респондентов сталкивались с травлей, 73% зафиксировали насилие со стороны педагогов; в 7 «А» классе 12 наблюдателей, 8 жертв, 3 агрессора; в 8 «А» классе 9 жертв, 6 агрессоров.</w:t>
      </w:r>
    </w:p>
    <w:p w14:paraId="68001B64" w14:textId="6727BF2A" w:rsidR="000C0159" w:rsidRPr="000C0159" w:rsidRDefault="000C0159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0C0159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После реализации программы проведена повторная диагностика. </w:t>
      </w:r>
      <w:r w:rsidRPr="00E24857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 xml:space="preserve">По методике «Буллинг-структура» </w:t>
      </w:r>
      <w:r w:rsidRPr="000C0159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в 6 «А» классе количество жертв снизилось с 40% до 16% (в 2,5 раза), инициаторов — с 47% до 22% (в 2,1 раза), помощников агрессоров — с 40% до 20% (в 2 раза). В 7 «А» классе помощники агрессоров сократились с 39% до 19% (в 2 раза). В 8 «А» классе жертвы снизились с 95% до 72% (в 1,32 раза). Зафиксирован переход значительной части наблюдателей в позицию защитников.</w:t>
      </w:r>
    </w:p>
    <w:p w14:paraId="246C82B3" w14:textId="71DEC3CC" w:rsidR="000C0159" w:rsidRPr="000C0159" w:rsidRDefault="000C0159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E24857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 xml:space="preserve">По опроснику риска буллинга </w:t>
      </w:r>
      <w:r w:rsidRPr="000C0159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в 6 «А» классе снизились небезопасность и разобщённость, выросло благополучие; в 7 «А» классе снизилась небезопасность, выросло равноправие. В 8 «А» классе повторная диагностика не проводилась ввиду исходно благоприятного климата.</w:t>
      </w:r>
    </w:p>
    <w:p w14:paraId="502495E6" w14:textId="0A0A60D9" w:rsidR="000C0159" w:rsidRPr="000C0159" w:rsidRDefault="000C0159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E24857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>Социометрия</w:t>
      </w:r>
      <w:r w:rsidRPr="000C0159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 xml:space="preserve"> показала уменьшение пренебрегаемых и изолированных, повышение групповой сплочённости. </w:t>
      </w:r>
      <w:r w:rsidRPr="0038350B">
        <w:rPr>
          <w:rFonts w:ascii="Times New Roman" w:hAnsi="Times New Roman" w:cs="Times New Roman"/>
          <w:i/>
          <w:iCs/>
          <w:color w:val="000000" w:themeColor="text1"/>
          <w:kern w:val="0"/>
          <w:lang w:val="ru-RU"/>
          <w14:ligatures w14:val="none"/>
        </w:rPr>
        <w:t xml:space="preserve">Авторская анкета </w:t>
      </w:r>
      <w:r w:rsidRPr="000C0159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зафиксировала снижение числа жертв и агрессоров, рост доли обучающихся, верящих в помощь взрослых.</w:t>
      </w:r>
    </w:p>
    <w:p w14:paraId="7167087E" w14:textId="2697723F" w:rsidR="000C0159" w:rsidRPr="00EC3FF4" w:rsidRDefault="000C0159" w:rsidP="00140F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</w:pPr>
      <w:r w:rsidRPr="000C0159">
        <w:rPr>
          <w:rFonts w:ascii="Times New Roman" w:hAnsi="Times New Roman" w:cs="Times New Roman"/>
          <w:color w:val="000000" w:themeColor="text1"/>
          <w:kern w:val="0"/>
          <w:lang w:val="ru-RU"/>
          <w14:ligatures w14:val="none"/>
        </w:rPr>
        <w:t>Таким образом, разработанная программа является эффективным инструментом профилактики школьного моббинга: практическая ориентация мероприятий позволяет сформировать навыки конструктивного взаимодействия и создать безопасную образовательную среду.</w:t>
      </w:r>
    </w:p>
    <w:p w14:paraId="524952A8" w14:textId="1EE45592" w:rsidR="004E6C37" w:rsidRPr="004E6C37" w:rsidRDefault="004E6C37" w:rsidP="00411D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E6C37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Список</w:t>
      </w:r>
      <w:r w:rsidR="00811A6D">
        <w:rPr>
          <w:rFonts w:ascii="Times New Roman" w:hAnsi="Times New Roman" w:cs="Times New Roman"/>
          <w:b/>
          <w:bCs/>
          <w:color w:val="000000" w:themeColor="text1"/>
          <w:kern w:val="0"/>
          <w:lang w:val="ru-RU"/>
          <w14:ligatures w14:val="none"/>
        </w:rPr>
        <w:t xml:space="preserve"> </w:t>
      </w:r>
      <w:r w:rsidRPr="004E6C37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литературы</w:t>
      </w:r>
    </w:p>
    <w:p w14:paraId="61F4C7F4" w14:textId="77777777" w:rsidR="004E6C37" w:rsidRPr="004E6C37" w:rsidRDefault="004E6C37" w:rsidP="00474C4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Бочавер А.А., Хломов К.Д. Буллинг как объект исследований и культурный феномен // Психология. Журнал Высшей Школы Экономики. 2013. № 3. С. 149-159.</w:t>
      </w:r>
    </w:p>
    <w:p w14:paraId="6BE6F5F9" w14:textId="6F89AD1D" w:rsidR="004E6C37" w:rsidRPr="00232A86" w:rsidRDefault="004E6C37" w:rsidP="00474C4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Глазман О.Л. Психологические особенности участников буллинга // Известия Российского гос. пед. ун-та имени А.И. Герцена. 2009. № 105. С. 159-165.</w:t>
      </w:r>
      <w:r w:rsidRPr="00232A8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</w:p>
    <w:p w14:paraId="16773FD4" w14:textId="77777777" w:rsidR="004E6C37" w:rsidRPr="004E6C37" w:rsidRDefault="004E6C37" w:rsidP="00474C4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Руллан Э. Как остановить травлю в школе. Психология моббинга. М.: Генезис, 2012. 264 с.</w:t>
      </w:r>
    </w:p>
    <w:p w14:paraId="77D870EB" w14:textId="77777777" w:rsidR="004E6C37" w:rsidRPr="004E6C37" w:rsidRDefault="004E6C37" w:rsidP="00474C4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E6C37">
        <w:rPr>
          <w:rFonts w:ascii="Times New Roman" w:hAnsi="Times New Roman" w:cs="Times New Roman"/>
          <w:color w:val="000000" w:themeColor="text1"/>
          <w:kern w:val="0"/>
          <w14:ligatures w14:val="none"/>
        </w:rPr>
        <w:t>Wolke D., Copeland W.E., Angold A., Costello E.J. Impact of bullying in childhood on adult health, wealth, crime, and social outcomes // Psychological Science. 2013. V. 24 (10). P. 1958-1970.</w:t>
      </w:r>
    </w:p>
    <w:p w14:paraId="52A2A41C" w14:textId="77777777" w:rsidR="004E6C37" w:rsidRPr="004032F4" w:rsidRDefault="004E6C37" w:rsidP="00D1790E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</w:p>
    <w:sectPr w:rsidR="004E6C37" w:rsidRPr="004032F4" w:rsidSect="00474C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4E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151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27FCC"/>
    <w:multiLevelType w:val="hybridMultilevel"/>
    <w:tmpl w:val="2598C4C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4163B6"/>
    <w:multiLevelType w:val="hybridMultilevel"/>
    <w:tmpl w:val="7C42978C"/>
    <w:lvl w:ilvl="0" w:tplc="041C1B30">
      <w:start w:val="1"/>
      <w:numFmt w:val="decimal"/>
      <w:lvlText w:val="%1."/>
      <w:lvlJc w:val="left"/>
      <w:pPr>
        <w:ind w:left="1203" w:hanging="49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59154298">
    <w:abstractNumId w:val="0"/>
  </w:num>
  <w:num w:numId="2" w16cid:durableId="1476989038">
    <w:abstractNumId w:val="1"/>
  </w:num>
  <w:num w:numId="3" w16cid:durableId="799611209">
    <w:abstractNumId w:val="2"/>
  </w:num>
  <w:num w:numId="4" w16cid:durableId="207688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37"/>
    <w:rsid w:val="000A70E8"/>
    <w:rsid w:val="000C0159"/>
    <w:rsid w:val="000C76EC"/>
    <w:rsid w:val="000F78E3"/>
    <w:rsid w:val="00130BFF"/>
    <w:rsid w:val="001342EA"/>
    <w:rsid w:val="00140F99"/>
    <w:rsid w:val="00141311"/>
    <w:rsid w:val="00144B7D"/>
    <w:rsid w:val="00156014"/>
    <w:rsid w:val="00176832"/>
    <w:rsid w:val="00184348"/>
    <w:rsid w:val="00197E2A"/>
    <w:rsid w:val="00232A86"/>
    <w:rsid w:val="002B44F9"/>
    <w:rsid w:val="002C4EA4"/>
    <w:rsid w:val="00317FE7"/>
    <w:rsid w:val="003376AC"/>
    <w:rsid w:val="0038350B"/>
    <w:rsid w:val="00386CC2"/>
    <w:rsid w:val="003D29BC"/>
    <w:rsid w:val="004032F4"/>
    <w:rsid w:val="00411D85"/>
    <w:rsid w:val="00436B81"/>
    <w:rsid w:val="0046412C"/>
    <w:rsid w:val="00474C40"/>
    <w:rsid w:val="00495EB2"/>
    <w:rsid w:val="004B2CA3"/>
    <w:rsid w:val="004C3B62"/>
    <w:rsid w:val="004C4533"/>
    <w:rsid w:val="004C63A0"/>
    <w:rsid w:val="004D7369"/>
    <w:rsid w:val="004E6C37"/>
    <w:rsid w:val="005B25E1"/>
    <w:rsid w:val="005D7139"/>
    <w:rsid w:val="005F2D8F"/>
    <w:rsid w:val="005F4029"/>
    <w:rsid w:val="0062454B"/>
    <w:rsid w:val="006375DD"/>
    <w:rsid w:val="00676584"/>
    <w:rsid w:val="006E72CF"/>
    <w:rsid w:val="0073644D"/>
    <w:rsid w:val="00767C19"/>
    <w:rsid w:val="0078391A"/>
    <w:rsid w:val="00811A6D"/>
    <w:rsid w:val="0082546A"/>
    <w:rsid w:val="00850554"/>
    <w:rsid w:val="008645B9"/>
    <w:rsid w:val="008A45BB"/>
    <w:rsid w:val="008B363D"/>
    <w:rsid w:val="00923ECF"/>
    <w:rsid w:val="00A1181B"/>
    <w:rsid w:val="00A4083B"/>
    <w:rsid w:val="00A45B54"/>
    <w:rsid w:val="00A81380"/>
    <w:rsid w:val="00AA173C"/>
    <w:rsid w:val="00AC40B2"/>
    <w:rsid w:val="00B32BCF"/>
    <w:rsid w:val="00B638A1"/>
    <w:rsid w:val="00B85006"/>
    <w:rsid w:val="00BA5C3B"/>
    <w:rsid w:val="00BB5AB3"/>
    <w:rsid w:val="00C2229D"/>
    <w:rsid w:val="00C369D9"/>
    <w:rsid w:val="00C42508"/>
    <w:rsid w:val="00C47040"/>
    <w:rsid w:val="00CB100F"/>
    <w:rsid w:val="00CD5101"/>
    <w:rsid w:val="00D1790E"/>
    <w:rsid w:val="00D756F7"/>
    <w:rsid w:val="00D86D2D"/>
    <w:rsid w:val="00D970FC"/>
    <w:rsid w:val="00DB4B8C"/>
    <w:rsid w:val="00E24857"/>
    <w:rsid w:val="00E44BA0"/>
    <w:rsid w:val="00EC3FF4"/>
    <w:rsid w:val="00EC5DCF"/>
    <w:rsid w:val="00EF6A68"/>
    <w:rsid w:val="00F220F9"/>
    <w:rsid w:val="00F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3D6E"/>
  <w15:chartTrackingRefBased/>
  <w15:docId w15:val="{3C87B875-B4FD-9845-A550-776318A4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6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C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C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C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6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6C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6C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6C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6C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6C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6C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6C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6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6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6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6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6C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6C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6C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6C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6C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6C37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4E6C3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Strong"/>
    <w:basedOn w:val="a0"/>
    <w:uiPriority w:val="22"/>
    <w:qFormat/>
    <w:rsid w:val="004E6C37"/>
    <w:rPr>
      <w:b/>
      <w:bCs/>
    </w:rPr>
  </w:style>
  <w:style w:type="character" w:styleId="ad">
    <w:name w:val="Emphasis"/>
    <w:basedOn w:val="a0"/>
    <w:uiPriority w:val="20"/>
    <w:qFormat/>
    <w:rsid w:val="004E6C37"/>
    <w:rPr>
      <w:i/>
      <w:iCs/>
    </w:rPr>
  </w:style>
  <w:style w:type="character" w:customStyle="1" w:styleId="apple-converted-space">
    <w:name w:val="apple-converted-space"/>
    <w:basedOn w:val="a0"/>
    <w:rsid w:val="004E6C37"/>
  </w:style>
  <w:style w:type="table" w:styleId="ae">
    <w:name w:val="Table Grid"/>
    <w:basedOn w:val="a1"/>
    <w:uiPriority w:val="39"/>
    <w:rsid w:val="005F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kutlina@hotmail.com</dc:creator>
  <cp:keywords/>
  <dc:description/>
  <cp:lastModifiedBy>Админ</cp:lastModifiedBy>
  <cp:revision>2</cp:revision>
  <dcterms:created xsi:type="dcterms:W3CDTF">2026-04-09T08:30:00Z</dcterms:created>
  <dcterms:modified xsi:type="dcterms:W3CDTF">2026-04-09T08:30:00Z</dcterms:modified>
</cp:coreProperties>
</file>