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2B24" w14:textId="75ED41C2" w:rsidR="00BC3879" w:rsidRDefault="006172DD" w:rsidP="001940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C3428">
        <w:rPr>
          <w:rFonts w:ascii="Times New Roman" w:hAnsi="Times New Roman" w:cs="Times New Roman"/>
          <w:sz w:val="24"/>
          <w:szCs w:val="24"/>
        </w:rPr>
        <w:t>Цифровой след человека</w:t>
      </w:r>
      <w:r w:rsidR="00BC3879" w:rsidRPr="004C3428">
        <w:rPr>
          <w:rFonts w:ascii="Times New Roman" w:hAnsi="Times New Roman" w:cs="Times New Roman"/>
          <w:sz w:val="24"/>
          <w:szCs w:val="24"/>
        </w:rPr>
        <w:t>: можно ли исчезнуть из интернета навсегда</w:t>
      </w:r>
    </w:p>
    <w:p w14:paraId="2A00B42D" w14:textId="77777777" w:rsidR="004C3428" w:rsidRDefault="004C3428" w:rsidP="001940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7A7523" w14:textId="37AE9938" w:rsidR="004C3428" w:rsidRPr="000747DF" w:rsidRDefault="004C3428" w:rsidP="00194048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747DF">
        <w:rPr>
          <w:rFonts w:ascii="Times New Roman" w:hAnsi="Times New Roman" w:cs="Times New Roman"/>
          <w:i/>
          <w:iCs/>
          <w:sz w:val="24"/>
          <w:szCs w:val="24"/>
        </w:rPr>
        <w:t>Гузенко Виктория Витальевна</w:t>
      </w:r>
    </w:p>
    <w:p w14:paraId="36EC9C7A" w14:textId="320A0B55" w:rsidR="004C3428" w:rsidRPr="000747DF" w:rsidRDefault="00B7465E" w:rsidP="00194048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ФГБОУ ВО «</w:t>
      </w:r>
      <w:r w:rsidR="004C3428" w:rsidRPr="000747DF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4C3428" w:rsidRPr="000747DF">
        <w:rPr>
          <w:rFonts w:ascii="Times New Roman" w:hAnsi="Times New Roman" w:cs="Times New Roman"/>
          <w:i/>
          <w:iCs/>
          <w:sz w:val="24"/>
          <w:szCs w:val="24"/>
        </w:rPr>
        <w:t>. г. Майкоп</w:t>
      </w:r>
    </w:p>
    <w:p w14:paraId="2E3BC937" w14:textId="77777777" w:rsidR="004C3428" w:rsidRPr="000747DF" w:rsidRDefault="004C3428" w:rsidP="00194048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747DF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proofErr w:type="spellStart"/>
      <w:r w:rsidRPr="000747DF">
        <w:rPr>
          <w:rFonts w:ascii="Times New Roman" w:hAnsi="Times New Roman" w:cs="Times New Roman"/>
          <w:i/>
          <w:iCs/>
          <w:sz w:val="24"/>
          <w:szCs w:val="24"/>
        </w:rPr>
        <w:t>Удычак</w:t>
      </w:r>
      <w:proofErr w:type="spellEnd"/>
      <w:r w:rsidRPr="000747DF">
        <w:rPr>
          <w:rFonts w:ascii="Times New Roman" w:hAnsi="Times New Roman" w:cs="Times New Roman"/>
          <w:i/>
          <w:iCs/>
          <w:sz w:val="24"/>
          <w:szCs w:val="24"/>
        </w:rPr>
        <w:t xml:space="preserve"> Фатима </w:t>
      </w:r>
      <w:proofErr w:type="spellStart"/>
      <w:r w:rsidRPr="000747DF">
        <w:rPr>
          <w:rFonts w:ascii="Times New Roman" w:hAnsi="Times New Roman" w:cs="Times New Roman"/>
          <w:i/>
          <w:iCs/>
          <w:sz w:val="24"/>
          <w:szCs w:val="24"/>
        </w:rPr>
        <w:t>Нурбиевна</w:t>
      </w:r>
      <w:proofErr w:type="spellEnd"/>
    </w:p>
    <w:p w14:paraId="43963E9F" w14:textId="46A3151A" w:rsidR="004C3428" w:rsidRPr="000747DF" w:rsidRDefault="004C3428" w:rsidP="00194048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747DF">
        <w:rPr>
          <w:rFonts w:ascii="Times New Roman" w:hAnsi="Times New Roman" w:cs="Times New Roman"/>
          <w:i/>
          <w:iCs/>
          <w:sz w:val="24"/>
          <w:szCs w:val="24"/>
        </w:rPr>
        <w:t>кандидат юридических наук, доцент</w:t>
      </w:r>
    </w:p>
    <w:p w14:paraId="53F7D9CD" w14:textId="77777777" w:rsidR="00BC3879" w:rsidRDefault="00BC3879" w:rsidP="00194048">
      <w:pPr>
        <w:spacing w:line="240" w:lineRule="auto"/>
        <w:contextualSpacing/>
        <w:rPr>
          <w:rFonts w:cstheme="minorHAnsi"/>
          <w:sz w:val="20"/>
          <w:szCs w:val="20"/>
        </w:rPr>
      </w:pPr>
    </w:p>
    <w:p w14:paraId="196F414B" w14:textId="24291133" w:rsidR="006172DD" w:rsidRPr="004C3428" w:rsidRDefault="006172DD" w:rsidP="00AF5E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428">
        <w:rPr>
          <w:rFonts w:ascii="Times New Roman" w:hAnsi="Times New Roman" w:cs="Times New Roman"/>
          <w:sz w:val="24"/>
          <w:szCs w:val="24"/>
        </w:rPr>
        <w:t>Цифровизация общественных отношений обусловила появление новых форм взаимодействия между людьми, государством и информационными системами. В результате практически любое действие человека в сети Интернет сопровождается формированием информации, которая может сохраняться неопределённо долго и использоваться в различных целях.</w:t>
      </w:r>
    </w:p>
    <w:p w14:paraId="1D75457D" w14:textId="6E99137F" w:rsidR="006172DD" w:rsidRPr="004C3428" w:rsidRDefault="006172DD" w:rsidP="00AF5E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428">
        <w:rPr>
          <w:rFonts w:ascii="Times New Roman" w:hAnsi="Times New Roman" w:cs="Times New Roman"/>
          <w:sz w:val="24"/>
          <w:szCs w:val="24"/>
        </w:rPr>
        <w:t>Такое накопление данных формирует цифровой след личности, который становится частью её социальной идентичности. При этом в отличие от традиционных форм фиксации информации, цифровые данные обладают высокой скоростью распространения, доступностью и возможностью многократного копирования.</w:t>
      </w:r>
    </w:p>
    <w:p w14:paraId="51E3A183" w14:textId="33BBED9B" w:rsidR="006172DD" w:rsidRPr="004C3428" w:rsidRDefault="006172DD" w:rsidP="00AF5E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428">
        <w:rPr>
          <w:rFonts w:ascii="Times New Roman" w:hAnsi="Times New Roman" w:cs="Times New Roman"/>
          <w:sz w:val="24"/>
          <w:szCs w:val="24"/>
        </w:rPr>
        <w:t xml:space="preserve">В этих условиях особую актуальность приобретает вопрос правового контроля над информацией о человеке и возможности её удаления. Проблема заключается в том, что развитие технологий значительно опережает правовое регулирование, что приводит </w:t>
      </w:r>
      <w:r w:rsidR="00A1036C">
        <w:rPr>
          <w:rFonts w:ascii="Times New Roman" w:hAnsi="Times New Roman" w:cs="Times New Roman"/>
          <w:sz w:val="24"/>
          <w:szCs w:val="24"/>
        </w:rPr>
        <w:br/>
      </w:r>
      <w:r w:rsidRPr="004C3428">
        <w:rPr>
          <w:rFonts w:ascii="Times New Roman" w:hAnsi="Times New Roman" w:cs="Times New Roman"/>
          <w:sz w:val="24"/>
          <w:szCs w:val="24"/>
        </w:rPr>
        <w:t>к возникновению новых рисков для частной жизни.</w:t>
      </w:r>
    </w:p>
    <w:p w14:paraId="139DA65A" w14:textId="6BCFAC37" w:rsidR="004C3428" w:rsidRPr="004C3428" w:rsidRDefault="006172DD" w:rsidP="00AF5E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428">
        <w:rPr>
          <w:rFonts w:ascii="Times New Roman" w:hAnsi="Times New Roman" w:cs="Times New Roman"/>
          <w:sz w:val="24"/>
          <w:szCs w:val="24"/>
        </w:rPr>
        <w:t>Цифровой след представляет собой совокупность сведений о человеке, формируемых в процессе его взаимодействия с цифровой средой. В научной литературе выделяются активный цифровой след (информация, сознательно размещаемая пользователем) и пассивный (данные, собираемые автоматически).</w:t>
      </w:r>
      <w:r w:rsidR="00AF5E41">
        <w:rPr>
          <w:rFonts w:ascii="Times New Roman" w:hAnsi="Times New Roman" w:cs="Times New Roman"/>
          <w:sz w:val="24"/>
          <w:szCs w:val="24"/>
        </w:rPr>
        <w:t xml:space="preserve"> </w:t>
      </w:r>
      <w:r w:rsidRPr="004C3428">
        <w:rPr>
          <w:rFonts w:ascii="Times New Roman" w:hAnsi="Times New Roman" w:cs="Times New Roman"/>
          <w:sz w:val="24"/>
          <w:szCs w:val="24"/>
        </w:rPr>
        <w:t>Юридическое значение цифрового следа определяется его влиянием на реализацию конституционных прав. В частности, речь идёт о праве на неприкосновенность частной жизни, защите чести и достоинства, а также праве на защиту персональных данных</w:t>
      </w:r>
      <w:r w:rsidR="00A344EE">
        <w:rPr>
          <w:rFonts w:ascii="Times New Roman" w:hAnsi="Times New Roman" w:cs="Times New Roman"/>
          <w:sz w:val="24"/>
          <w:szCs w:val="24"/>
        </w:rPr>
        <w:t xml:space="preserve"> </w:t>
      </w:r>
      <w:r w:rsidR="00A344EE" w:rsidRPr="00A344EE">
        <w:rPr>
          <w:rFonts w:ascii="Times New Roman" w:hAnsi="Times New Roman" w:cs="Times New Roman"/>
          <w:sz w:val="24"/>
          <w:szCs w:val="24"/>
        </w:rPr>
        <w:t>[1]</w:t>
      </w:r>
      <w:r w:rsidRPr="004C3428">
        <w:rPr>
          <w:rFonts w:ascii="Times New Roman" w:hAnsi="Times New Roman" w:cs="Times New Roman"/>
          <w:sz w:val="24"/>
          <w:szCs w:val="24"/>
        </w:rPr>
        <w:t>.</w:t>
      </w:r>
      <w:r w:rsidR="00AF5E41">
        <w:rPr>
          <w:rFonts w:ascii="Times New Roman" w:hAnsi="Times New Roman" w:cs="Times New Roman"/>
          <w:sz w:val="24"/>
          <w:szCs w:val="24"/>
        </w:rPr>
        <w:t xml:space="preserve"> </w:t>
      </w:r>
      <w:r w:rsidRPr="004C3428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цифровой след может использоваться не только в частных, но и в публичных интересах, например, при осуществлении государственного контроля или правоохранительной деятельности. </w:t>
      </w:r>
    </w:p>
    <w:p w14:paraId="08CDCDAC" w14:textId="679BBF96" w:rsidR="006172DD" w:rsidRPr="004C3428" w:rsidRDefault="006172DD" w:rsidP="00541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428">
        <w:rPr>
          <w:rFonts w:ascii="Times New Roman" w:hAnsi="Times New Roman" w:cs="Times New Roman"/>
          <w:sz w:val="24"/>
          <w:szCs w:val="24"/>
        </w:rPr>
        <w:t xml:space="preserve">Право на забвение является одним из ключевых механизмов защиты личности </w:t>
      </w:r>
      <w:r w:rsidR="00A1036C">
        <w:rPr>
          <w:rFonts w:ascii="Times New Roman" w:hAnsi="Times New Roman" w:cs="Times New Roman"/>
          <w:sz w:val="24"/>
          <w:szCs w:val="24"/>
        </w:rPr>
        <w:br/>
      </w:r>
      <w:r w:rsidRPr="004C3428">
        <w:rPr>
          <w:rFonts w:ascii="Times New Roman" w:hAnsi="Times New Roman" w:cs="Times New Roman"/>
          <w:sz w:val="24"/>
          <w:szCs w:val="24"/>
        </w:rPr>
        <w:t>в цифровой среде. Оно предполагает возможность лица требовать удаления или ограничения доступа к информации о себе, если такая информация нарушает его права.</w:t>
      </w:r>
      <w:r w:rsidR="00402FFB">
        <w:rPr>
          <w:rFonts w:ascii="Times New Roman" w:hAnsi="Times New Roman" w:cs="Times New Roman"/>
          <w:sz w:val="24"/>
          <w:szCs w:val="24"/>
        </w:rPr>
        <w:t xml:space="preserve"> </w:t>
      </w:r>
      <w:r w:rsidRPr="004C3428">
        <w:rPr>
          <w:rFonts w:ascii="Times New Roman" w:hAnsi="Times New Roman" w:cs="Times New Roman"/>
          <w:sz w:val="24"/>
          <w:szCs w:val="24"/>
        </w:rPr>
        <w:t>В российском законодательстве данное право закреплено Федеральным законом от 13.07.2015 № 264-ФЗ, которым введена обязанность операторов поисковых систем прекращать выдачу ссылок на определённую информацию по заявлению гражданина.</w:t>
      </w:r>
      <w:r w:rsidR="005412A9">
        <w:rPr>
          <w:rFonts w:ascii="Times New Roman" w:hAnsi="Times New Roman" w:cs="Times New Roman"/>
          <w:sz w:val="24"/>
          <w:szCs w:val="24"/>
        </w:rPr>
        <w:t xml:space="preserve"> </w:t>
      </w:r>
      <w:r w:rsidRPr="004C3428">
        <w:rPr>
          <w:rFonts w:ascii="Times New Roman" w:hAnsi="Times New Roman" w:cs="Times New Roman"/>
          <w:sz w:val="24"/>
          <w:szCs w:val="24"/>
        </w:rPr>
        <w:t>Практическая реализация данного права осуществляется через обращение в поисковые системы, такие как Яндекс и Google. При этом заявитель должен обосновать, что информация является недостоверной, устаревшей либо распространяется с нарушением закона.</w:t>
      </w:r>
    </w:p>
    <w:p w14:paraId="0DFE1DA1" w14:textId="00E429B6" w:rsidR="006172DD" w:rsidRPr="004C3428" w:rsidRDefault="006172DD" w:rsidP="00AF5E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428">
        <w:rPr>
          <w:rFonts w:ascii="Times New Roman" w:hAnsi="Times New Roman" w:cs="Times New Roman"/>
          <w:sz w:val="24"/>
          <w:szCs w:val="24"/>
        </w:rPr>
        <w:t xml:space="preserve">Следует отметить, что право на забвение имеет ряд ограничений. В частности, оно </w:t>
      </w:r>
      <w:r w:rsidR="00A1036C">
        <w:rPr>
          <w:rFonts w:ascii="Times New Roman" w:hAnsi="Times New Roman" w:cs="Times New Roman"/>
          <w:sz w:val="24"/>
          <w:szCs w:val="24"/>
        </w:rPr>
        <w:br/>
      </w:r>
      <w:r w:rsidRPr="004C3428">
        <w:rPr>
          <w:rFonts w:ascii="Times New Roman" w:hAnsi="Times New Roman" w:cs="Times New Roman"/>
          <w:sz w:val="24"/>
          <w:szCs w:val="24"/>
        </w:rPr>
        <w:t xml:space="preserve">не применяется в отношении информации, представляющей общественный интерес. Кроме того, данное право реализуется преимущественно в форме </w:t>
      </w:r>
      <w:proofErr w:type="spellStart"/>
      <w:r w:rsidR="00670BAC" w:rsidRPr="004C3428">
        <w:rPr>
          <w:rFonts w:ascii="Times New Roman" w:hAnsi="Times New Roman" w:cs="Times New Roman"/>
          <w:sz w:val="24"/>
          <w:szCs w:val="24"/>
        </w:rPr>
        <w:t>деиндексации</w:t>
      </w:r>
      <w:proofErr w:type="spellEnd"/>
      <w:r w:rsidR="00670BAC" w:rsidRPr="004C3428">
        <w:rPr>
          <w:rFonts w:ascii="Times New Roman" w:hAnsi="Times New Roman" w:cs="Times New Roman"/>
          <w:sz w:val="24"/>
          <w:szCs w:val="24"/>
        </w:rPr>
        <w:t xml:space="preserve">, </w:t>
      </w:r>
      <w:r w:rsidR="002A3473" w:rsidRPr="004C3428">
        <w:rPr>
          <w:rFonts w:ascii="Times New Roman" w:hAnsi="Times New Roman" w:cs="Times New Roman"/>
          <w:sz w:val="24"/>
          <w:szCs w:val="24"/>
        </w:rPr>
        <w:t>исключения страницы из поисковика</w:t>
      </w:r>
      <w:r w:rsidRPr="004C3428">
        <w:rPr>
          <w:rFonts w:ascii="Times New Roman" w:hAnsi="Times New Roman" w:cs="Times New Roman"/>
          <w:sz w:val="24"/>
          <w:szCs w:val="24"/>
        </w:rPr>
        <w:t>, а не удаления информации</w:t>
      </w:r>
      <w:r w:rsidR="00A344EE" w:rsidRPr="00A344EE">
        <w:rPr>
          <w:rFonts w:ascii="Times New Roman" w:hAnsi="Times New Roman" w:cs="Times New Roman"/>
          <w:sz w:val="24"/>
          <w:szCs w:val="24"/>
        </w:rPr>
        <w:t xml:space="preserve"> [</w:t>
      </w:r>
      <w:r w:rsidR="00AC59F9">
        <w:rPr>
          <w:rFonts w:ascii="Times New Roman" w:hAnsi="Times New Roman" w:cs="Times New Roman"/>
          <w:sz w:val="24"/>
          <w:szCs w:val="24"/>
        </w:rPr>
        <w:t>4</w:t>
      </w:r>
      <w:r w:rsidR="00A344EE" w:rsidRPr="00A344EE">
        <w:rPr>
          <w:rFonts w:ascii="Times New Roman" w:hAnsi="Times New Roman" w:cs="Times New Roman"/>
          <w:sz w:val="24"/>
          <w:szCs w:val="24"/>
        </w:rPr>
        <w:t>]</w:t>
      </w:r>
      <w:r w:rsidRPr="004C3428">
        <w:rPr>
          <w:rFonts w:ascii="Times New Roman" w:hAnsi="Times New Roman" w:cs="Times New Roman"/>
          <w:sz w:val="24"/>
          <w:szCs w:val="24"/>
        </w:rPr>
        <w:t>.</w:t>
      </w:r>
    </w:p>
    <w:p w14:paraId="5235412C" w14:textId="640AC982" w:rsidR="006172DD" w:rsidRPr="004C3428" w:rsidRDefault="006172DD" w:rsidP="001645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428">
        <w:rPr>
          <w:rFonts w:ascii="Times New Roman" w:hAnsi="Times New Roman" w:cs="Times New Roman"/>
          <w:sz w:val="24"/>
          <w:szCs w:val="24"/>
        </w:rPr>
        <w:t>Судебная практика в Российской Федерации свидетельствует о постепенном формировании критериев применения права на забвение.</w:t>
      </w:r>
      <w:r w:rsidR="005412A9">
        <w:rPr>
          <w:rFonts w:ascii="Times New Roman" w:hAnsi="Times New Roman" w:cs="Times New Roman"/>
          <w:sz w:val="24"/>
          <w:szCs w:val="24"/>
        </w:rPr>
        <w:t xml:space="preserve"> </w:t>
      </w:r>
      <w:r w:rsidRPr="004C3428">
        <w:rPr>
          <w:rFonts w:ascii="Times New Roman" w:hAnsi="Times New Roman" w:cs="Times New Roman"/>
          <w:sz w:val="24"/>
          <w:szCs w:val="24"/>
        </w:rPr>
        <w:t xml:space="preserve">Так, </w:t>
      </w:r>
      <w:proofErr w:type="spellStart"/>
      <w:r w:rsidRPr="004C3428">
        <w:rPr>
          <w:rFonts w:ascii="Times New Roman" w:hAnsi="Times New Roman" w:cs="Times New Roman"/>
          <w:sz w:val="24"/>
          <w:szCs w:val="24"/>
        </w:rPr>
        <w:t>Савёловский</w:t>
      </w:r>
      <w:proofErr w:type="spellEnd"/>
      <w:r w:rsidRPr="004C3428">
        <w:rPr>
          <w:rFonts w:ascii="Times New Roman" w:hAnsi="Times New Roman" w:cs="Times New Roman"/>
          <w:sz w:val="24"/>
          <w:szCs w:val="24"/>
        </w:rPr>
        <w:t xml:space="preserve"> районный суд города Москвы в 2016 году рассмотрел дело о прекращении выдачи ссылок на устаревшую информацию о предпринимательской деятельности гражданина. Суд пришёл к выводу о необходимости защиты частной жизни и удовлетворил требования частично.</w:t>
      </w:r>
      <w:r w:rsidR="0016456E">
        <w:rPr>
          <w:rFonts w:ascii="Times New Roman" w:hAnsi="Times New Roman" w:cs="Times New Roman"/>
          <w:sz w:val="24"/>
          <w:szCs w:val="24"/>
        </w:rPr>
        <w:t xml:space="preserve"> </w:t>
      </w:r>
      <w:r w:rsidRPr="004C3428">
        <w:rPr>
          <w:rFonts w:ascii="Times New Roman" w:hAnsi="Times New Roman" w:cs="Times New Roman"/>
          <w:sz w:val="24"/>
          <w:szCs w:val="24"/>
        </w:rPr>
        <w:t>В то же время в практике Московского городского суда встречаются случаи отказа</w:t>
      </w:r>
      <w:r w:rsidR="0016456E">
        <w:rPr>
          <w:rFonts w:ascii="Times New Roman" w:hAnsi="Times New Roman" w:cs="Times New Roman"/>
          <w:sz w:val="24"/>
          <w:szCs w:val="24"/>
        </w:rPr>
        <w:t xml:space="preserve"> </w:t>
      </w:r>
      <w:r w:rsidRPr="004C3428">
        <w:rPr>
          <w:rFonts w:ascii="Times New Roman" w:hAnsi="Times New Roman" w:cs="Times New Roman"/>
          <w:sz w:val="24"/>
          <w:szCs w:val="24"/>
        </w:rPr>
        <w:t>в удовлетворении аналогичных требований. Основанием для отказа, как правило, выступает наличие общественного интереса к информации</w:t>
      </w:r>
      <w:r w:rsidR="00A344EE" w:rsidRPr="00A344EE">
        <w:rPr>
          <w:rFonts w:ascii="Times New Roman" w:hAnsi="Times New Roman" w:cs="Times New Roman"/>
          <w:sz w:val="24"/>
          <w:szCs w:val="24"/>
        </w:rPr>
        <w:t xml:space="preserve"> </w:t>
      </w:r>
      <w:r w:rsidR="007A08A7" w:rsidRPr="007A08A7">
        <w:rPr>
          <w:rFonts w:ascii="Times New Roman" w:hAnsi="Times New Roman" w:cs="Times New Roman"/>
          <w:sz w:val="24"/>
          <w:szCs w:val="24"/>
        </w:rPr>
        <w:t>[</w:t>
      </w:r>
      <w:r w:rsidR="00505EC0">
        <w:rPr>
          <w:rFonts w:ascii="Times New Roman" w:hAnsi="Times New Roman" w:cs="Times New Roman"/>
          <w:sz w:val="24"/>
          <w:szCs w:val="24"/>
        </w:rPr>
        <w:t>6</w:t>
      </w:r>
      <w:r w:rsidR="007A08A7" w:rsidRPr="007A08A7">
        <w:rPr>
          <w:rFonts w:ascii="Times New Roman" w:hAnsi="Times New Roman" w:cs="Times New Roman"/>
          <w:sz w:val="24"/>
          <w:szCs w:val="24"/>
        </w:rPr>
        <w:t>]</w:t>
      </w:r>
      <w:r w:rsidR="003B7551" w:rsidRPr="004C3428">
        <w:rPr>
          <w:rFonts w:ascii="Times New Roman" w:hAnsi="Times New Roman" w:cs="Times New Roman"/>
          <w:sz w:val="24"/>
          <w:szCs w:val="24"/>
        </w:rPr>
        <w:t>.</w:t>
      </w:r>
    </w:p>
    <w:p w14:paraId="73F32BC7" w14:textId="454C5108" w:rsidR="004C3428" w:rsidRPr="004C3428" w:rsidRDefault="006172DD" w:rsidP="00AF5E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428">
        <w:rPr>
          <w:rFonts w:ascii="Times New Roman" w:hAnsi="Times New Roman" w:cs="Times New Roman"/>
          <w:sz w:val="24"/>
          <w:szCs w:val="24"/>
        </w:rPr>
        <w:t xml:space="preserve">Интерес представляет также практика, связанная с социальными сетями. В ряде дел суды обязывали пользователей удалять недостоверную информацию и взыскивали </w:t>
      </w:r>
      <w:r w:rsidRPr="004C3428">
        <w:rPr>
          <w:rFonts w:ascii="Times New Roman" w:hAnsi="Times New Roman" w:cs="Times New Roman"/>
          <w:sz w:val="24"/>
          <w:szCs w:val="24"/>
        </w:rPr>
        <w:lastRenderedPageBreak/>
        <w:t>компенсацию морального вреда. Это свидетельствует о персональной ответственности за распространение информации в цифровой среде.</w:t>
      </w:r>
    </w:p>
    <w:p w14:paraId="48E490A2" w14:textId="520FEFF1" w:rsidR="00D25947" w:rsidRDefault="00D25947" w:rsidP="00D259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947">
        <w:rPr>
          <w:rFonts w:ascii="Times New Roman" w:hAnsi="Times New Roman" w:cs="Times New Roman"/>
          <w:sz w:val="24"/>
          <w:szCs w:val="24"/>
        </w:rPr>
        <w:t>В эпоху цифровизации репутация человека формируется преимущественно на основе информации, циркулирующей в интернете. Проверка онлайн-данных о кандидатах и партнерах стала рутинной процедурой в профессиональной и социальной сферах. Распространение ложной информации представляет серьезный риск, способный привести к необратимому ущербу для деловой репутации, подорвать доверие и ограничить карьерный рост. Несмотря на наличие в российском законодательстве механизмов защиты, таких как право на опровержение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2FC">
        <w:rPr>
          <w:rFonts w:ascii="Times New Roman" w:hAnsi="Times New Roman" w:cs="Times New Roman"/>
          <w:sz w:val="24"/>
          <w:szCs w:val="24"/>
        </w:rPr>
        <w:t>сведений</w:t>
      </w:r>
      <w:r w:rsidRPr="00D25947">
        <w:rPr>
          <w:rFonts w:ascii="Times New Roman" w:hAnsi="Times New Roman" w:cs="Times New Roman"/>
          <w:sz w:val="24"/>
          <w:szCs w:val="24"/>
        </w:rPr>
        <w:t xml:space="preserve"> и возмещение морального вреда, их практическая реализация в цифровом пространстве сопряжена с техническими трудностями.</w:t>
      </w:r>
    </w:p>
    <w:p w14:paraId="5274E8C4" w14:textId="4108F925" w:rsidR="00063CA8" w:rsidRDefault="006172DD" w:rsidP="006E1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428">
        <w:rPr>
          <w:rFonts w:ascii="Times New Roman" w:hAnsi="Times New Roman" w:cs="Times New Roman"/>
          <w:sz w:val="24"/>
          <w:szCs w:val="24"/>
        </w:rPr>
        <w:t>Право на забвение в данном контексте должно применяться с учётом необходимости соблюдения баланса между правом на частную жизнь и свободой информации</w:t>
      </w:r>
      <w:r w:rsidR="007A08A7" w:rsidRPr="007A08A7">
        <w:rPr>
          <w:rFonts w:ascii="Times New Roman" w:hAnsi="Times New Roman" w:cs="Times New Roman"/>
          <w:sz w:val="24"/>
          <w:szCs w:val="24"/>
        </w:rPr>
        <w:t xml:space="preserve"> [</w:t>
      </w:r>
      <w:r w:rsidR="00505EC0">
        <w:rPr>
          <w:rFonts w:ascii="Times New Roman" w:hAnsi="Times New Roman" w:cs="Times New Roman"/>
          <w:sz w:val="24"/>
          <w:szCs w:val="24"/>
        </w:rPr>
        <w:t>7</w:t>
      </w:r>
      <w:r w:rsidR="007A08A7" w:rsidRPr="0060093D">
        <w:rPr>
          <w:rFonts w:ascii="Times New Roman" w:hAnsi="Times New Roman" w:cs="Times New Roman"/>
          <w:sz w:val="24"/>
          <w:szCs w:val="24"/>
        </w:rPr>
        <w:t>]</w:t>
      </w:r>
      <w:r w:rsidRPr="004C3428">
        <w:rPr>
          <w:rFonts w:ascii="Times New Roman" w:hAnsi="Times New Roman" w:cs="Times New Roman"/>
          <w:sz w:val="24"/>
          <w:szCs w:val="24"/>
        </w:rPr>
        <w:t xml:space="preserve">. </w:t>
      </w:r>
      <w:r w:rsidR="006E11AE" w:rsidRPr="006E11AE">
        <w:rPr>
          <w:rFonts w:ascii="Times New Roman" w:hAnsi="Times New Roman" w:cs="Times New Roman"/>
          <w:sz w:val="24"/>
          <w:szCs w:val="24"/>
        </w:rPr>
        <w:t>Избыточное регулирование информационного пространства способно негативно сказаться на общественных интересах. В этом контексте первостепенное значение приобретает цифровая гигиена, понимаемая как осознанное и ответственное взаимодействие пользователя с сетевыми ресурсами. Пользователю следует учитывать, что любая опубликованная им информация потенциально может быть сохранена, воспроизведена и распространена без его прямого согласия. Практика демонстрирует, что даже после удаления данные могут сохраняться в кэше поисковых систем, архивных копиях сайтов или у других субъектов.</w:t>
      </w:r>
    </w:p>
    <w:p w14:paraId="0FE83864" w14:textId="6A128190" w:rsidR="006E11AE" w:rsidRPr="006E11AE" w:rsidRDefault="006E11AE" w:rsidP="006E1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11AE">
        <w:rPr>
          <w:rFonts w:ascii="Times New Roman" w:hAnsi="Times New Roman" w:cs="Times New Roman"/>
          <w:sz w:val="24"/>
          <w:szCs w:val="24"/>
        </w:rPr>
        <w:t>Таким образом, цифровой след представляет собой имманентную характеристику личности в современном социуме, формирование которой обусловлено как индивидуальными действиями, так и функциональными особенностями цифровых технологий. Несмотря на наличие правовых механизмов, включая право на забвение и защиту чести и достоинства, полное удаление информации из глобальной сети на сегодняшний день является практически невыполнимой задачей. В данных условиях ключевым фактором становится синергия правовой защиты и ответственного поведения пользователя, направленного на минимизацию нежелательных последствий, связанных с формированием его цифрового следа.</w:t>
      </w:r>
    </w:p>
    <w:p w14:paraId="553F549B" w14:textId="77777777" w:rsidR="006172DD" w:rsidRPr="004C3428" w:rsidRDefault="006172DD" w:rsidP="00FE26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76A9D6" w14:textId="77777777" w:rsidR="00CA087B" w:rsidRDefault="00670BAC" w:rsidP="00FE2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3428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A1036C">
        <w:rPr>
          <w:rFonts w:ascii="Times New Roman" w:hAnsi="Times New Roman" w:cs="Times New Roman"/>
          <w:sz w:val="24"/>
          <w:szCs w:val="24"/>
        </w:rPr>
        <w:t>:</w:t>
      </w:r>
    </w:p>
    <w:p w14:paraId="61A01B2C" w14:textId="77777777" w:rsidR="00CA087B" w:rsidRDefault="00CA087B" w:rsidP="00FE2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39219E" w:rsidRPr="00CA087B">
        <w:rPr>
          <w:rFonts w:ascii="Times New Roman" w:hAnsi="Times New Roman" w:cs="Times New Roman"/>
          <w:sz w:val="24"/>
          <w:szCs w:val="24"/>
        </w:rPr>
        <w:t>Архипов В.В. Цифровые права в российском праве. – М.: Статут, 2024. – С. 45</w:t>
      </w:r>
      <w:r w:rsidR="005076AF" w:rsidRPr="00CA087B">
        <w:rPr>
          <w:rFonts w:ascii="Times New Roman" w:hAnsi="Times New Roman" w:cs="Times New Roman"/>
          <w:sz w:val="24"/>
          <w:szCs w:val="24"/>
        </w:rPr>
        <w:t>-</w:t>
      </w:r>
      <w:r w:rsidR="0039219E" w:rsidRPr="00CA087B">
        <w:rPr>
          <w:rFonts w:ascii="Times New Roman" w:hAnsi="Times New Roman" w:cs="Times New Roman"/>
          <w:sz w:val="24"/>
          <w:szCs w:val="24"/>
        </w:rPr>
        <w:t>47.</w:t>
      </w:r>
    </w:p>
    <w:p w14:paraId="51A6BC04" w14:textId="22E7397B" w:rsidR="00CA087B" w:rsidRDefault="00CA087B" w:rsidP="00FE2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B86489" w:rsidRPr="00B86489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первая) от 30.11.1994 № 51-ФЗ (ред. от 01.02.2026) // Собрание законодательства РФ. – 1994. – № 32. – Ст. 3301.</w:t>
      </w:r>
    </w:p>
    <w:p w14:paraId="384F4ED6" w14:textId="3157927E" w:rsidR="00CA087B" w:rsidRDefault="00CA087B" w:rsidP="00FE2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86489" w:rsidRPr="00B86489">
        <w:t xml:space="preserve"> </w:t>
      </w:r>
      <w:r w:rsidR="00B86489" w:rsidRPr="00B86489">
        <w:rPr>
          <w:rFonts w:ascii="Times New Roman" w:hAnsi="Times New Roman" w:cs="Times New Roman"/>
          <w:sz w:val="24"/>
          <w:szCs w:val="24"/>
        </w:rPr>
        <w:t>Конституция Российской Федерации: принята всенародным голосованием 12.12.1993 (с изм., одобренными в ходе общероссийского голосования 01.07.2020) // Собрание законодательства РФ. – 2014. – № 31. – Ст. 4398.</w:t>
      </w:r>
      <w:r w:rsidR="00B864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91FFD" w14:textId="0DD6B65E" w:rsidR="00CA087B" w:rsidRDefault="00CA087B" w:rsidP="00FE2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737187" w:rsidRPr="00737187">
        <w:rPr>
          <w:rFonts w:ascii="Times New Roman" w:hAnsi="Times New Roman" w:cs="Times New Roman"/>
          <w:sz w:val="24"/>
          <w:szCs w:val="24"/>
        </w:rPr>
        <w:t>Петров Ю.Н. Право на забвение: понятие и содержание // Журнал российского права. – 2024. – № 3. – С. 310-315.</w:t>
      </w:r>
    </w:p>
    <w:p w14:paraId="7C540986" w14:textId="70555844" w:rsidR="00BE5ECE" w:rsidRDefault="00CA087B" w:rsidP="00FE2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737187" w:rsidRPr="00737187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Российской Федерации от 24.02.2005 № 3 (ред. от 23.06.2023) «О судебной практике по делам о защите чести и достоинства граждан, а также деловой репутации граждан и юридических лиц» // Бюллетень Верховного Суда РФ. – 2005. – № 4.</w:t>
      </w:r>
    </w:p>
    <w:p w14:paraId="4A96E17E" w14:textId="66654291" w:rsidR="00BE5ECE" w:rsidRDefault="00BE5ECE" w:rsidP="00FE2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D9744C" w:rsidRPr="00D9744C">
        <w:rPr>
          <w:rFonts w:ascii="Times New Roman" w:hAnsi="Times New Roman" w:cs="Times New Roman"/>
          <w:sz w:val="24"/>
          <w:szCs w:val="24"/>
        </w:rPr>
        <w:t>Прокопенко А.В. Право на забвение в сети Интернет // Информационное право. – 2025. – № 1. – С. 86-90.</w:t>
      </w:r>
    </w:p>
    <w:p w14:paraId="50435F66" w14:textId="0CCEC280" w:rsidR="00BE5ECE" w:rsidRDefault="00BE5ECE" w:rsidP="00FE2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39219E" w:rsidRPr="00BE5ECE">
        <w:rPr>
          <w:rFonts w:ascii="Times New Roman" w:hAnsi="Times New Roman" w:cs="Times New Roman"/>
          <w:sz w:val="24"/>
          <w:szCs w:val="24"/>
        </w:rPr>
        <w:t xml:space="preserve"> </w:t>
      </w:r>
      <w:r w:rsidR="00D9744C" w:rsidRPr="00D9744C">
        <w:rPr>
          <w:rFonts w:ascii="Times New Roman" w:hAnsi="Times New Roman" w:cs="Times New Roman"/>
          <w:sz w:val="24"/>
          <w:szCs w:val="24"/>
        </w:rPr>
        <w:t xml:space="preserve">Савельев А.И. Право информационных технологий. – М.: </w:t>
      </w:r>
      <w:proofErr w:type="spellStart"/>
      <w:r w:rsidR="00D9744C" w:rsidRPr="00D9744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D9744C" w:rsidRPr="00D9744C">
        <w:rPr>
          <w:rFonts w:ascii="Times New Roman" w:hAnsi="Times New Roman" w:cs="Times New Roman"/>
          <w:sz w:val="24"/>
          <w:szCs w:val="24"/>
        </w:rPr>
        <w:t>, 2025. – С. 120-123.</w:t>
      </w:r>
    </w:p>
    <w:p w14:paraId="26F3DFD4" w14:textId="4ED99F17" w:rsidR="00EF017A" w:rsidRPr="00BA05B7" w:rsidRDefault="00FE2690" w:rsidP="00FE2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A05B7">
        <w:rPr>
          <w:rFonts w:ascii="Times New Roman" w:hAnsi="Times New Roman" w:cs="Times New Roman"/>
          <w:sz w:val="24"/>
          <w:szCs w:val="24"/>
        </w:rPr>
        <w:t>. </w:t>
      </w:r>
      <w:r w:rsidR="00D9744C" w:rsidRPr="00D9744C">
        <w:rPr>
          <w:rFonts w:ascii="Times New Roman" w:hAnsi="Times New Roman" w:cs="Times New Roman"/>
          <w:sz w:val="24"/>
          <w:szCs w:val="24"/>
        </w:rPr>
        <w:t>Федеральный закон от 27.07.2006 № 149-ФЗ (ред. от 29.12.2025) «Об информации, информационных технологиях и о защите информации» // Собрание законодательства РФ. – 2006. – № 31 (ч. 1). – Ст. 3448.</w:t>
      </w:r>
    </w:p>
    <w:sectPr w:rsidR="00EF017A" w:rsidRPr="00BA05B7" w:rsidSect="002C237D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C75B" w14:textId="77777777" w:rsidR="00AC00B2" w:rsidRDefault="00AC00B2" w:rsidP="002C237D">
      <w:pPr>
        <w:spacing w:after="0" w:line="240" w:lineRule="auto"/>
      </w:pPr>
      <w:r>
        <w:separator/>
      </w:r>
    </w:p>
  </w:endnote>
  <w:endnote w:type="continuationSeparator" w:id="0">
    <w:p w14:paraId="6A85912D" w14:textId="77777777" w:rsidR="00AC00B2" w:rsidRDefault="00AC00B2" w:rsidP="002C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B875" w14:textId="77777777" w:rsidR="00AC00B2" w:rsidRDefault="00AC00B2" w:rsidP="002C237D">
      <w:pPr>
        <w:spacing w:after="0" w:line="240" w:lineRule="auto"/>
      </w:pPr>
      <w:r>
        <w:separator/>
      </w:r>
    </w:p>
  </w:footnote>
  <w:footnote w:type="continuationSeparator" w:id="0">
    <w:p w14:paraId="01C2CA1A" w14:textId="77777777" w:rsidR="00AC00B2" w:rsidRDefault="00AC00B2" w:rsidP="002C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711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9DDD00" w14:textId="14A47BB0" w:rsidR="002C237D" w:rsidRPr="002C237D" w:rsidRDefault="002C237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23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23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23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C237D">
          <w:rPr>
            <w:rFonts w:ascii="Times New Roman" w:hAnsi="Times New Roman" w:cs="Times New Roman"/>
            <w:sz w:val="24"/>
            <w:szCs w:val="24"/>
          </w:rPr>
          <w:t>2</w:t>
        </w:r>
        <w:r w:rsidRPr="002C23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62C5CF" w14:textId="77777777" w:rsidR="002C237D" w:rsidRDefault="002C23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E7035"/>
    <w:multiLevelType w:val="hybridMultilevel"/>
    <w:tmpl w:val="59102910"/>
    <w:lvl w:ilvl="0" w:tplc="636C9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6D6F43"/>
    <w:multiLevelType w:val="hybridMultilevel"/>
    <w:tmpl w:val="51E41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12F8"/>
    <w:multiLevelType w:val="hybridMultilevel"/>
    <w:tmpl w:val="DD4ADB54"/>
    <w:lvl w:ilvl="0" w:tplc="6C2EB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D915B9"/>
    <w:multiLevelType w:val="hybridMultilevel"/>
    <w:tmpl w:val="20E2D0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7B"/>
    <w:rsid w:val="00063CA8"/>
    <w:rsid w:val="000747DF"/>
    <w:rsid w:val="0016456E"/>
    <w:rsid w:val="00194048"/>
    <w:rsid w:val="00242CD4"/>
    <w:rsid w:val="002A3473"/>
    <w:rsid w:val="002C237D"/>
    <w:rsid w:val="0039219E"/>
    <w:rsid w:val="003A0234"/>
    <w:rsid w:val="003B7551"/>
    <w:rsid w:val="00402FFB"/>
    <w:rsid w:val="004C3428"/>
    <w:rsid w:val="00505EC0"/>
    <w:rsid w:val="005076AF"/>
    <w:rsid w:val="005412A9"/>
    <w:rsid w:val="00567960"/>
    <w:rsid w:val="0060093D"/>
    <w:rsid w:val="006172DD"/>
    <w:rsid w:val="00670BAC"/>
    <w:rsid w:val="006E11AE"/>
    <w:rsid w:val="006E271A"/>
    <w:rsid w:val="0071534D"/>
    <w:rsid w:val="00715BFF"/>
    <w:rsid w:val="00737187"/>
    <w:rsid w:val="007A08A7"/>
    <w:rsid w:val="008A7867"/>
    <w:rsid w:val="009B35DF"/>
    <w:rsid w:val="00A1036C"/>
    <w:rsid w:val="00A20D2F"/>
    <w:rsid w:val="00A344EE"/>
    <w:rsid w:val="00AA74A0"/>
    <w:rsid w:val="00AC00B2"/>
    <w:rsid w:val="00AC59F9"/>
    <w:rsid w:val="00AD7FAD"/>
    <w:rsid w:val="00AF5E41"/>
    <w:rsid w:val="00B618CF"/>
    <w:rsid w:val="00B655FF"/>
    <w:rsid w:val="00B7465E"/>
    <w:rsid w:val="00B86489"/>
    <w:rsid w:val="00BA05B7"/>
    <w:rsid w:val="00BB78DC"/>
    <w:rsid w:val="00BC3879"/>
    <w:rsid w:val="00BE5ECE"/>
    <w:rsid w:val="00C57B74"/>
    <w:rsid w:val="00CA087B"/>
    <w:rsid w:val="00D075E0"/>
    <w:rsid w:val="00D25947"/>
    <w:rsid w:val="00D85BD9"/>
    <w:rsid w:val="00D9744C"/>
    <w:rsid w:val="00DA52FC"/>
    <w:rsid w:val="00DD1B7B"/>
    <w:rsid w:val="00E91CF7"/>
    <w:rsid w:val="00EF017A"/>
    <w:rsid w:val="00F72DF4"/>
    <w:rsid w:val="00FE2690"/>
    <w:rsid w:val="00F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39FE"/>
  <w15:chartTrackingRefBased/>
  <w15:docId w15:val="{65A90D25-E91C-406D-96A8-0450BEE8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7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237D"/>
  </w:style>
  <w:style w:type="paragraph" w:styleId="a6">
    <w:name w:val="footer"/>
    <w:basedOn w:val="a"/>
    <w:link w:val="a7"/>
    <w:uiPriority w:val="99"/>
    <w:unhideWhenUsed/>
    <w:rsid w:val="002C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Распопин</dc:creator>
  <cp:keywords/>
  <dc:description/>
  <cp:lastModifiedBy>Александр Распопин</cp:lastModifiedBy>
  <cp:revision>31</cp:revision>
  <dcterms:created xsi:type="dcterms:W3CDTF">2026-03-24T14:48:00Z</dcterms:created>
  <dcterms:modified xsi:type="dcterms:W3CDTF">2026-04-08T12:15:00Z</dcterms:modified>
</cp:coreProperties>
</file>