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8C77C9" w:rsidRDefault="00F54C18" w:rsidP="006E6BE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ПСИХОЛОГИЧЕСКАЯ ПРОФИЛАКТИКА ПТСР У ЛИЦ, НЕСУЩИХ СЛУЖБУ ПО ПРИЗЫВУ </w:t>
      </w:r>
    </w:p>
    <w:p w14:paraId="00000002" w14:textId="77777777" w:rsidR="008C77C9" w:rsidRDefault="008C77C9" w:rsidP="006E6BEF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8C77C9" w:rsidRDefault="00F54C18" w:rsidP="006E6BEF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Корнюхина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004" w14:textId="77777777" w:rsidR="008C77C9" w:rsidRDefault="00F54C18" w:rsidP="006E6BEF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Мария Сергеевна </w:t>
      </w:r>
    </w:p>
    <w:p w14:paraId="00000005" w14:textId="77777777" w:rsidR="008C77C9" w:rsidRDefault="00F54C18" w:rsidP="006E6BEF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ФГБОУ ВО «Адыгейский государственный университет»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г.Майкоп</w:t>
      </w:r>
      <w:proofErr w:type="spellEnd"/>
    </w:p>
    <w:p w14:paraId="00000006" w14:textId="77777777" w:rsidR="008C77C9" w:rsidRDefault="00F54C18" w:rsidP="006E6BEF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Научный руководитель: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Шавернева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Ю.Ю., канд.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пед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 наук, доцент</w:t>
      </w:r>
    </w:p>
    <w:p w14:paraId="00000007" w14:textId="77777777" w:rsidR="008C77C9" w:rsidRDefault="00F54C18" w:rsidP="006E6BEF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ФГБОУ ВО «Адыгейский государственный университет»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г.Майкоп</w:t>
      </w:r>
      <w:proofErr w:type="spellEnd"/>
    </w:p>
    <w:p w14:paraId="00000008" w14:textId="77777777" w:rsidR="008C77C9" w:rsidRDefault="008C77C9" w:rsidP="006E6BEF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9" w14:textId="77777777" w:rsidR="008C77C9" w:rsidRDefault="008C77C9" w:rsidP="006E6BEF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A" w14:textId="7777777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 исследования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обусловлена кардинальным изменением характера современных военных конфликтов, в которых психологическое измерение противоборства выходит на первый план. Военнослужащие, проходящие службу по призыву, даже не принимая непосредственного участия в боевых действиях, находятся под воздействием комплекса хронических стресс-факторов: кардинальная ломка жизненного стереотипа, социальная изоляция, жесткая регламентация, неуставные взаимоотношения, информационно-психологическое давление. В этих условиях риск развития посттравматического стрессового расстройства (ПТСР) у солдат-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срочников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существенно возрастает. Однако система их своевременной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психопрофилактики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настоящее время остается недостаточно разработанной, что подтверждает актуальность настоящего исследования.</w:t>
      </w:r>
    </w:p>
    <w:p w14:paraId="0000000B" w14:textId="7777777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Теоретико-методологическую основу исследования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составили фундаментальные положения отечественной и зарубежной психологии в области изучения ПТСР (В.А.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Агарков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Е.О.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Лазебная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Н.В.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Тарабрина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М.М. Решетников, Р.В. Кадыров), психологии стресса и адаптации (Л.А. Китаев-Смык, А.Б. Леонова, В.А.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Абабков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когнитивно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-поведенческого подхода (А.Б. Холмогорова, М.А. Падун), а также военной психологии (А.Г.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Караяни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А.Г. Маклаков, И.О.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Котенев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Проблему профилактики стрессовых расстройств у военнослужащих разрабатывают В.Г. Белов, О.В. Лысенко, И.Д. Вахнин, С.А. Судаков и др. Однако, несмотря на активное изучение отдельных аспектов, комплексных исследований, рассматривающих именно систему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психопрофилактики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ПТСР у военнослужащих по призыву с учетом специфики их службы (отсутствие боевого опыта, кумулятивный характер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травматизации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возрастные особенности), в научной литературе недостаточно, что подтверждает актуальность данного исследования.</w:t>
      </w:r>
    </w:p>
    <w:p w14:paraId="0000000C" w14:textId="7777777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Объект исследования: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психологическое состояние лиц, призванных на военную службу, в специфических условиях армейской жизни.</w:t>
      </w:r>
    </w:p>
    <w:p w14:paraId="0000000D" w14:textId="7777777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исследования</w:t>
      </w:r>
      <w:r>
        <w:rPr>
          <w:rFonts w:ascii="Times New Roman" w:eastAsia="Times New Roman" w:hAnsi="Times New Roman" w:cs="Times New Roman"/>
          <w:sz w:val="24"/>
          <w:szCs w:val="24"/>
        </w:rPr>
        <w:t>: психологическая профилактика ПТСР у лиц, несущих службу по призыву.</w:t>
      </w:r>
    </w:p>
    <w:p w14:paraId="0000000E" w14:textId="556361E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 </w:t>
      </w:r>
      <w:r w:rsidR="00052D3E">
        <w:rPr>
          <w:rFonts w:ascii="Times New Roman" w:eastAsia="Times New Roman" w:hAnsi="Times New Roman" w:cs="Times New Roman"/>
          <w:b/>
          <w:bCs/>
          <w:sz w:val="24"/>
          <w:szCs w:val="24"/>
        </w:rPr>
        <w:t>исследования</w:t>
      </w:r>
      <w:r w:rsidR="00052D3E">
        <w:rPr>
          <w:rFonts w:ascii="Times New Roman" w:eastAsia="Times New Roman" w:hAnsi="Times New Roman" w:cs="Times New Roman"/>
          <w:sz w:val="24"/>
          <w:szCs w:val="24"/>
        </w:rPr>
        <w:t>: разработка</w:t>
      </w:r>
      <w:r>
        <w:rPr>
          <w:rFonts w:ascii="Times New Roman" w:eastAsia="Times New Roman" w:hAnsi="Times New Roman" w:cs="Times New Roman"/>
          <w:sz w:val="24"/>
          <w:szCs w:val="24"/>
        </w:rPr>
        <w:t>, научное обоснование и практическая проверка программы психологической профилактики риска возникновения посттравматического стрессового расстройства у солдат, несущих службу по призыву в Вооруженных Силах.</w:t>
      </w:r>
    </w:p>
    <w:p w14:paraId="0000000F" w14:textId="7777777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Частные методики нашего исследования:</w:t>
      </w:r>
    </w:p>
    <w:p w14:paraId="00000010" w14:textId="7777777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Доминирующее состояние - 1 (определение доминирующего психического состояния по Л. Куликову);</w:t>
      </w:r>
    </w:p>
    <w:p w14:paraId="00000011" w14:textId="7777777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Копинг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-стратегии - 1 (оценка стратегии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преодолеващего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поведения в стрессовых ситуациях);</w:t>
      </w:r>
    </w:p>
    <w:p w14:paraId="00000012" w14:textId="7777777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Агрессия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Басс-Дарки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- 1 (оценка личностной агрессивности, враждебности);</w:t>
      </w:r>
    </w:p>
    <w:p w14:paraId="00000013" w14:textId="7777777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ПТСР - 1 (оценка наличия посттравматического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стрессогенного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расстройства);</w:t>
      </w:r>
    </w:p>
    <w:p w14:paraId="00000014" w14:textId="7777777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Шкала депрессии (Бек) - 2 (оценка степени выраженности депрессивных состояний);</w:t>
      </w:r>
    </w:p>
    <w:p w14:paraId="00000015" w14:textId="7777777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Шкала стресса PSM-25 - 1 (шкала психологического стресса);</w:t>
      </w:r>
    </w:p>
    <w:p w14:paraId="00000016" w14:textId="7777777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Шкала тревоги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Норакидзе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- 1 (методика измерения уровня тревожности).</w:t>
      </w:r>
    </w:p>
    <w:p w14:paraId="00000017" w14:textId="7777777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Экспериментальная база исследования: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сформирована на базе войсковой части Майкопского гарнизона. Выборку составили 25 военнослужащих, несущих службу по призыву (осенний призыв 2025 года). Возраст испытуемых - от 18 до 28 лет. Исследование проводилось в период прохождения испытуемыми курса молодого бойца.</w:t>
      </w:r>
    </w:p>
    <w:p w14:paraId="00000018" w14:textId="25F2B8B2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Особое внимание следует уделить тому, что автор настоящей работы, являясь студенткой, одновременно занимает должность гражданского психолога в войсковой части. Это обстоятельство обеспечило ей глубокое понимание специфики служебных процессов, непосредственный контакт с испытуемыми, а также высокий уровень достоверности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валидности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собранных эмпирических данных.</w:t>
      </w:r>
    </w:p>
    <w:p w14:paraId="180AAE82" w14:textId="77777777" w:rsidR="005E3500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констатирующем этапе эксперимента было выявлено, что у значительной части военнослужащих по призыву отмечается сниженное психическое состояние, проявляющееся в пониженной активности (средний балл по шкале ДС-1 «активное – пассивное отношение» –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4,2), унынии (3,8)</w:t>
      </w:r>
      <w:r w:rsidR="005E3500">
        <w:rPr>
          <w:rFonts w:ascii="Times New Roman" w:eastAsia="Times New Roman" w:hAnsi="Times New Roman" w:cs="Times New Roman"/>
          <w:sz w:val="24"/>
          <w:szCs w:val="24"/>
        </w:rPr>
        <w:t>, повышенной тревожности (3,5).</w:t>
      </w:r>
    </w:p>
    <w:p w14:paraId="00000019" w14:textId="6CD56EF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Доминирующей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копинг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-стратегией является избегание (62,4 балла из 100), что свидетельствует о склонности к уходу от решения проблем и накоплению стрессового напряжения. У 48% испытуемых выявлен повышенный уровень общей агрессивности, у 32% – повышенный уровень враждебности. Признаки ПТСР выявлены у 28% испытуемых (7 человек), что подтверждает высокую уязвимость военнослужащих по призыву к посттравматическим состояниям, формирующимся без непосредственного участия в боевых действиях. Высокий уровень психологического стресса (76-100 баллов) выявлен у 20% испытуемых, средний уровень – у 52%. Депрессивная симптоматика различной степени выраженности диагностирована у 76% испытуемых.</w:t>
      </w:r>
    </w:p>
    <w:p w14:paraId="64B66B82" w14:textId="2D87482D" w:rsidR="006E6BEF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Нами было выявлено, что психологическое состояние военнослужащих по призыву на начальном этапе службы характеризуется системным неблагополучием, проявляющимся в высоком уровне стресса, тревожности, депрессивных реакций и признаков ПТСР, что связано с кумулятивным эффектом хронических стресс-факторов военной службы. Полученные данные подтверждают необходимость разработки и внедрения комплексной программы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психопрофилактики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направленной на формирование адаптивных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копинг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-стратегий, навыков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повышение психологической устойчивости солдат-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срочников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C" w14:textId="45473869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Список литературы:</w:t>
      </w:r>
    </w:p>
    <w:p w14:paraId="0000001D" w14:textId="7777777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Караяни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А.Г., ред. Военная психология: учебник. –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2025. – 406 с.</w:t>
      </w:r>
    </w:p>
    <w:p w14:paraId="0000001E" w14:textId="7777777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Маклаков А.Г. Личность военнослужащего: отбор и прогнозирование надежности.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СПб.: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Питер, 2020. – 336 с.</w:t>
      </w:r>
    </w:p>
    <w:p w14:paraId="0000001F" w14:textId="7777777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Лазебная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Е.О.,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Тарабрина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Н.В.,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Агарков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В.А. Психология посттравматического стресса: интегративный подход. –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Когито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-Центр, 2020. – 290 с.</w:t>
      </w:r>
    </w:p>
    <w:p w14:paraId="00000020" w14:textId="7777777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Решетников М.М. Психическая травма.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СПб.: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Восточно-Европейский Институт Психоанализа, 2019. – 322 с.</w:t>
      </w:r>
    </w:p>
    <w:p w14:paraId="00000021" w14:textId="7777777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Кадыров Р.В. Посттравматическое стрессовое расстройство (PTSD): учебник и практикум для вузов. – 2-е изд. –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2024.</w:t>
      </w:r>
    </w:p>
    <w:p w14:paraId="00000022" w14:textId="77777777" w:rsidR="008C77C9" w:rsidRDefault="00F54C18" w:rsidP="006E6BE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Котенев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И.О., Галкин К.Ю., ред. Актуальные проблемы военной психологии.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СПб.: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ВМА, 2021. – 412 с.</w:t>
      </w:r>
    </w:p>
    <w:p w14:paraId="00000023" w14:textId="77777777" w:rsidR="008C77C9" w:rsidRDefault="008C77C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8C77C9" w:rsidRDefault="008C77C9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8C77C9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366827" w14:textId="77777777" w:rsidR="00413148" w:rsidRDefault="00413148">
      <w:pPr>
        <w:spacing w:line="240" w:lineRule="auto"/>
      </w:pPr>
      <w:r>
        <w:separator/>
      </w:r>
    </w:p>
  </w:endnote>
  <w:endnote w:type="continuationSeparator" w:id="0">
    <w:p w14:paraId="2C7695D3" w14:textId="77777777" w:rsidR="00413148" w:rsidRDefault="004131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DEFEA50-FAB1-4C05-8A56-A0E99695BB9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3FF13C2-69D5-4A1B-ABF4-636BCD1CC42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E769F3" w14:textId="77777777" w:rsidR="00413148" w:rsidRDefault="00413148">
      <w:pPr>
        <w:spacing w:line="240" w:lineRule="auto"/>
      </w:pPr>
      <w:r>
        <w:separator/>
      </w:r>
    </w:p>
  </w:footnote>
  <w:footnote w:type="continuationSeparator" w:id="0">
    <w:p w14:paraId="01540070" w14:textId="77777777" w:rsidR="00413148" w:rsidRDefault="004131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25" w14:textId="77777777" w:rsidR="008C77C9" w:rsidRDefault="008C77C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7C9"/>
    <w:rsid w:val="00052D3E"/>
    <w:rsid w:val="00413148"/>
    <w:rsid w:val="005E3500"/>
    <w:rsid w:val="006E6BEF"/>
    <w:rsid w:val="00882D2B"/>
    <w:rsid w:val="008B715B"/>
    <w:rsid w:val="008C77C9"/>
    <w:rsid w:val="00F54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766DD6-7AB8-4DF4-8FD3-556D4A28C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891</Words>
  <Characters>5082</Characters>
  <Application>Microsoft Office Word</Application>
  <DocSecurity>0</DocSecurity>
  <Lines>42</Lines>
  <Paragraphs>11</Paragraphs>
  <ScaleCrop>false</ScaleCrop>
  <Company/>
  <LinksUpToDate>false</LinksUpToDate>
  <CharactersWithSpaces>5962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desktop</cp:lastModifiedBy>
  <cp:revision>5</cp:revision>
  <dcterms:created xsi:type="dcterms:W3CDTF">2026-04-10T20:09:00Z</dcterms:created>
  <dcterms:modified xsi:type="dcterms:W3CDTF">2026-04-10T20:27:00Z</dcterms:modified>
</cp:coreProperties>
</file>