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91AE" w14:textId="511B5C61" w:rsidR="00066AB5" w:rsidRPr="00086034" w:rsidRDefault="00125FCB" w:rsidP="0006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34">
        <w:rPr>
          <w:rFonts w:ascii="Times New Roman" w:hAnsi="Times New Roman" w:cs="Times New Roman"/>
          <w:b/>
          <w:sz w:val="28"/>
          <w:szCs w:val="28"/>
        </w:rPr>
        <w:t>ПРОЕКТИРОВАНИЕ ТУРИСТСКОГО СОБЫТИЯ ДЛЯ РАЗВИТИЯ ВНУТРЕННЕГО ТУРИЗМА РЕСПУБЛИКИ АДЫГЕЯ</w:t>
      </w:r>
    </w:p>
    <w:p w14:paraId="5FFB7CC0" w14:textId="77777777" w:rsidR="00066AB5" w:rsidRPr="00066AB5" w:rsidRDefault="00066AB5" w:rsidP="00066AB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6AB5">
        <w:rPr>
          <w:rFonts w:ascii="Times New Roman" w:hAnsi="Times New Roman" w:cs="Times New Roman"/>
          <w:i/>
          <w:sz w:val="28"/>
          <w:szCs w:val="28"/>
        </w:rPr>
        <w:t>Кешишьян</w:t>
      </w:r>
      <w:proofErr w:type="spellEnd"/>
      <w:r w:rsidRPr="00066AB5">
        <w:rPr>
          <w:rFonts w:ascii="Times New Roman" w:hAnsi="Times New Roman" w:cs="Times New Roman"/>
          <w:i/>
          <w:sz w:val="28"/>
          <w:szCs w:val="28"/>
        </w:rPr>
        <w:t xml:space="preserve"> А.В., </w:t>
      </w:r>
    </w:p>
    <w:p w14:paraId="4DEDC8F6" w14:textId="77777777" w:rsidR="00066AB5" w:rsidRPr="00066AB5" w:rsidRDefault="00066AB5" w:rsidP="00066AB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6AB5">
        <w:rPr>
          <w:rFonts w:ascii="Times New Roman" w:hAnsi="Times New Roman" w:cs="Times New Roman"/>
          <w:i/>
          <w:sz w:val="28"/>
          <w:szCs w:val="28"/>
        </w:rPr>
        <w:t xml:space="preserve">Адыгейский государственный университет, г. Майкоп. </w:t>
      </w:r>
    </w:p>
    <w:p w14:paraId="36435ED5" w14:textId="021C17D0" w:rsidR="00066AB5" w:rsidRPr="00066AB5" w:rsidRDefault="00066AB5" w:rsidP="00066AB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6AB5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</w:t>
      </w:r>
      <w:r w:rsidR="00AF6238">
        <w:rPr>
          <w:rFonts w:ascii="Times New Roman" w:hAnsi="Times New Roman" w:cs="Times New Roman"/>
          <w:i/>
          <w:sz w:val="28"/>
          <w:szCs w:val="28"/>
        </w:rPr>
        <w:t>Ожева С.Б. к</w:t>
      </w:r>
      <w:r w:rsidR="007B5EDC">
        <w:rPr>
          <w:rFonts w:ascii="Times New Roman" w:hAnsi="Times New Roman" w:cs="Times New Roman"/>
          <w:i/>
          <w:sz w:val="28"/>
          <w:szCs w:val="28"/>
        </w:rPr>
        <w:t>.</w:t>
      </w:r>
      <w:r w:rsidR="00AF6238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7B5EDC">
        <w:rPr>
          <w:rFonts w:ascii="Times New Roman" w:hAnsi="Times New Roman" w:cs="Times New Roman"/>
          <w:i/>
          <w:sz w:val="28"/>
          <w:szCs w:val="28"/>
        </w:rPr>
        <w:t>.</w:t>
      </w:r>
      <w:r w:rsidR="00AF6238">
        <w:rPr>
          <w:rFonts w:ascii="Times New Roman" w:hAnsi="Times New Roman" w:cs="Times New Roman"/>
          <w:i/>
          <w:sz w:val="28"/>
          <w:szCs w:val="28"/>
        </w:rPr>
        <w:t xml:space="preserve"> наук</w:t>
      </w:r>
      <w:r w:rsidRPr="00066AB5">
        <w:rPr>
          <w:rFonts w:ascii="Times New Roman" w:hAnsi="Times New Roman" w:cs="Times New Roman"/>
          <w:i/>
          <w:sz w:val="28"/>
          <w:szCs w:val="28"/>
        </w:rPr>
        <w:t>, доцент</w:t>
      </w:r>
    </w:p>
    <w:p w14:paraId="5199E692" w14:textId="77777777" w:rsidR="00694BBE" w:rsidRDefault="00066AB5" w:rsidP="00066AB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6AB5">
        <w:rPr>
          <w:rFonts w:ascii="Times New Roman" w:hAnsi="Times New Roman" w:cs="Times New Roman"/>
          <w:i/>
          <w:sz w:val="28"/>
          <w:szCs w:val="28"/>
        </w:rPr>
        <w:t>Адыгейский государственный университет, г. Майкоп</w:t>
      </w:r>
    </w:p>
    <w:p w14:paraId="182F5D09" w14:textId="77777777" w:rsidR="00066AB5" w:rsidRDefault="00066AB5" w:rsidP="00710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F271F" w14:textId="3154376E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Развитие внутреннего туризма — один из приоритетов современной России. Республика Адыгея обладает значительным туристским потенциалом, но его реализация сдерживается рядом проблем: износом инфраструктуры, сезонностью, низкой узнаваемостью бренда региона и экологическими рисками.</w:t>
      </w:r>
      <w:r w:rsidR="00125FCB">
        <w:rPr>
          <w:rFonts w:ascii="Times New Roman" w:hAnsi="Times New Roman" w:cs="Times New Roman"/>
          <w:sz w:val="28"/>
          <w:szCs w:val="28"/>
        </w:rPr>
        <w:t xml:space="preserve"> </w:t>
      </w:r>
      <w:r w:rsidRPr="00710624">
        <w:rPr>
          <w:rFonts w:ascii="Times New Roman" w:hAnsi="Times New Roman" w:cs="Times New Roman"/>
          <w:sz w:val="28"/>
          <w:szCs w:val="28"/>
        </w:rPr>
        <w:t>В последние годы наблюдается устойчивый рост турпотока в Адыгею: с 470 тысяч человек в 2020 году до 560 тысяч в 2024 году (рост на 19 % за четыре года). При этом 40 % туристов приезжают ради активного отдыха, что подтверждает востребованность соответствующих туристских продуктов. Создание событийных мероприятий — эффективный инструмент привлечения гостей в межсезонье, повышения узнаваемости региона и устойчивого развития туризма. Поэтому проектирование фестиваля «Тропы Адыгеи» актуально и отвечает стратегическим задачам развития отрасли.</w:t>
      </w:r>
    </w:p>
    <w:p w14:paraId="54ACB6B0" w14:textId="77777777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90">
        <w:rPr>
          <w:rFonts w:ascii="Times New Roman" w:hAnsi="Times New Roman" w:cs="Times New Roman"/>
          <w:sz w:val="28"/>
          <w:szCs w:val="28"/>
        </w:rPr>
        <w:t>Цель исследования</w:t>
      </w:r>
      <w:r w:rsidRPr="00710624">
        <w:rPr>
          <w:rFonts w:ascii="Times New Roman" w:hAnsi="Times New Roman" w:cs="Times New Roman"/>
          <w:sz w:val="28"/>
          <w:szCs w:val="28"/>
        </w:rPr>
        <w:t xml:space="preserve"> — разработать концепцию и программу туристского события (фестиваля «Тропы Адыгеи: путешествие в сердце Кавказа»), способствующего развитию внутреннего туризма в Республике Адыгея через интеграцию активного отдыха и этнокультурного погружения.</w:t>
      </w:r>
    </w:p>
    <w:p w14:paraId="00E96365" w14:textId="320135FB" w:rsid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 xml:space="preserve">В рамках исследования проведён анализ туристской привлекательности региона </w:t>
      </w:r>
      <w:r w:rsidR="00125FCB">
        <w:rPr>
          <w:rFonts w:ascii="Times New Roman" w:hAnsi="Times New Roman" w:cs="Times New Roman"/>
          <w:sz w:val="28"/>
          <w:szCs w:val="28"/>
        </w:rPr>
        <w:t>и у</w:t>
      </w:r>
      <w:r w:rsidRPr="00710624">
        <w:rPr>
          <w:rFonts w:ascii="Times New Roman" w:hAnsi="Times New Roman" w:cs="Times New Roman"/>
          <w:sz w:val="28"/>
          <w:szCs w:val="28"/>
        </w:rPr>
        <w:t>становлено, что Адыгея располагает богатыми ресурсами для развития туризма: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6CAEC" w14:textId="09118D0F" w:rsidR="00710624" w:rsidRDefault="00710624" w:rsidP="00125FCB">
      <w:pPr>
        <w:pStyle w:val="a4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6290">
        <w:rPr>
          <w:rFonts w:ascii="Times New Roman" w:hAnsi="Times New Roman" w:cs="Times New Roman"/>
          <w:sz w:val="28"/>
          <w:szCs w:val="28"/>
        </w:rPr>
        <w:t>природными</w:t>
      </w:r>
      <w:r w:rsidRPr="00710624">
        <w:rPr>
          <w:rFonts w:ascii="Times New Roman" w:hAnsi="Times New Roman" w:cs="Times New Roman"/>
          <w:sz w:val="28"/>
          <w:szCs w:val="28"/>
        </w:rPr>
        <w:t xml:space="preserve"> (Кавказский биосферный заповедник, плато </w:t>
      </w:r>
      <w:proofErr w:type="spellStart"/>
      <w:r w:rsidRPr="00710624">
        <w:rPr>
          <w:rFonts w:ascii="Times New Roman" w:hAnsi="Times New Roman" w:cs="Times New Roman"/>
          <w:sz w:val="28"/>
          <w:szCs w:val="28"/>
        </w:rPr>
        <w:t>Лаго‑Наки</w:t>
      </w:r>
      <w:proofErr w:type="spellEnd"/>
      <w:r w:rsidRPr="00710624">
        <w:rPr>
          <w:rFonts w:ascii="Times New Roman" w:hAnsi="Times New Roman" w:cs="Times New Roman"/>
          <w:sz w:val="28"/>
          <w:szCs w:val="28"/>
        </w:rPr>
        <w:t xml:space="preserve">, </w:t>
      </w:r>
      <w:r w:rsidR="00125FCB">
        <w:rPr>
          <w:rFonts w:ascii="Times New Roman" w:hAnsi="Times New Roman" w:cs="Times New Roman"/>
          <w:sz w:val="28"/>
          <w:szCs w:val="28"/>
        </w:rPr>
        <w:t>водопады, ущелья, горы</w:t>
      </w:r>
      <w:r w:rsidRPr="00710624">
        <w:rPr>
          <w:rFonts w:ascii="Times New Roman" w:hAnsi="Times New Roman" w:cs="Times New Roman"/>
          <w:sz w:val="28"/>
          <w:szCs w:val="28"/>
        </w:rPr>
        <w:t>);</w:t>
      </w:r>
    </w:p>
    <w:p w14:paraId="77F3802C" w14:textId="77777777" w:rsidR="00710624" w:rsidRDefault="00710624" w:rsidP="00125FCB">
      <w:pPr>
        <w:pStyle w:val="a4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6290">
        <w:rPr>
          <w:rFonts w:ascii="Times New Roman" w:hAnsi="Times New Roman" w:cs="Times New Roman"/>
          <w:sz w:val="28"/>
          <w:szCs w:val="28"/>
        </w:rPr>
        <w:t xml:space="preserve">культурно‑историческими </w:t>
      </w:r>
      <w:r w:rsidRPr="00710624">
        <w:rPr>
          <w:rFonts w:ascii="Times New Roman" w:hAnsi="Times New Roman" w:cs="Times New Roman"/>
          <w:sz w:val="28"/>
          <w:szCs w:val="28"/>
        </w:rPr>
        <w:t>(археологические памятники, включая дольмены и курганы, этнокультурное наследие адыгов</w:t>
      </w:r>
      <w:proofErr w:type="gramStart"/>
      <w:r w:rsidRPr="00710624">
        <w:rPr>
          <w:rFonts w:ascii="Times New Roman" w:hAnsi="Times New Roman" w:cs="Times New Roman"/>
          <w:sz w:val="28"/>
          <w:szCs w:val="28"/>
        </w:rPr>
        <w:t>, Свято</w:t>
      </w:r>
      <w:proofErr w:type="gramEnd"/>
      <w:r w:rsidRPr="00710624">
        <w:rPr>
          <w:rFonts w:ascii="Times New Roman" w:hAnsi="Times New Roman" w:cs="Times New Roman"/>
          <w:sz w:val="28"/>
          <w:szCs w:val="28"/>
        </w:rPr>
        <w:t>‑Михайловский монастырь, Национальный музей Республики Адыгея);</w:t>
      </w:r>
    </w:p>
    <w:p w14:paraId="5389056B" w14:textId="77777777" w:rsidR="00710624" w:rsidRPr="00CA6290" w:rsidRDefault="00710624" w:rsidP="00125FCB">
      <w:pPr>
        <w:pStyle w:val="a4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6290">
        <w:rPr>
          <w:rFonts w:ascii="Times New Roman" w:hAnsi="Times New Roman" w:cs="Times New Roman"/>
          <w:sz w:val="28"/>
          <w:szCs w:val="28"/>
        </w:rPr>
        <w:t>инфраструктурными</w:t>
      </w:r>
      <w:r w:rsidRPr="00710624">
        <w:rPr>
          <w:rFonts w:ascii="Times New Roman" w:hAnsi="Times New Roman" w:cs="Times New Roman"/>
          <w:sz w:val="28"/>
          <w:szCs w:val="28"/>
        </w:rPr>
        <w:t xml:space="preserve"> (средства размещения, транспортная доступность благодаря ж/д станции Майкоп и автодорогам, разнообразные туристские маршруты — пешие, конные, водные).</w:t>
      </w:r>
    </w:p>
    <w:p w14:paraId="4AA1AB9E" w14:textId="77777777" w:rsidR="00710624" w:rsidRPr="00710624" w:rsidRDefault="00710624" w:rsidP="0071062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Вместе с тем выявлены ключевые проблемы:</w:t>
      </w:r>
    </w:p>
    <w:p w14:paraId="3741ACC2" w14:textId="77777777" w:rsidR="00710624" w:rsidRDefault="00710624" w:rsidP="00125FCB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износ инфраструктуры (60 % троп не имеют маркировки);</w:t>
      </w:r>
    </w:p>
    <w:p w14:paraId="6D8D5894" w14:textId="77777777" w:rsidR="00710624" w:rsidRDefault="00710624" w:rsidP="00125FCB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дефицит современных средств размещения (всего 8 гостиниц категории 3–4 звёзды);</w:t>
      </w:r>
    </w:p>
    <w:p w14:paraId="628C1841" w14:textId="77777777" w:rsidR="00710624" w:rsidRDefault="00710624" w:rsidP="00125FCB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низкая узнаваемость бренда (о туристских возможностях Адыгеи знают лишь 28 % россиян);</w:t>
      </w:r>
    </w:p>
    <w:p w14:paraId="338B646F" w14:textId="77777777" w:rsidR="00710624" w:rsidRDefault="00710624" w:rsidP="00125FCB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ярко выраженная сезонность (загрузка средств размещения в межсезонье — 20–30 %);</w:t>
      </w:r>
    </w:p>
    <w:p w14:paraId="0598C29B" w14:textId="77777777" w:rsidR="00710624" w:rsidRDefault="00710624" w:rsidP="00125FCB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lastRenderedPageBreak/>
        <w:t>кадровый дефицит (при потребности в 150 специалистах в 2023 году подготовлено только 40);</w:t>
      </w:r>
    </w:p>
    <w:p w14:paraId="506E6456" w14:textId="77777777" w:rsidR="00710624" w:rsidRPr="00710624" w:rsidRDefault="00710624" w:rsidP="00125FCB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экологические риски (до 2 тонн мусора накапливается на популярных маршрутах за сезон).</w:t>
      </w:r>
    </w:p>
    <w:p w14:paraId="3836C447" w14:textId="2E81B80F" w:rsidR="00EB6BBE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 xml:space="preserve">На основе анализа разработан проект фестиваля </w:t>
      </w:r>
      <w:r w:rsidR="00125FCB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710624">
        <w:rPr>
          <w:rFonts w:ascii="Times New Roman" w:hAnsi="Times New Roman" w:cs="Times New Roman"/>
          <w:sz w:val="28"/>
          <w:szCs w:val="28"/>
        </w:rPr>
        <w:t xml:space="preserve">комбинированного мероприятия (очно‑дистанционный формат) продолжительностью 4 дня с охватом </w:t>
      </w:r>
      <w:r w:rsidR="00EB6BBE">
        <w:rPr>
          <w:rFonts w:ascii="Times New Roman" w:hAnsi="Times New Roman" w:cs="Times New Roman"/>
          <w:sz w:val="28"/>
          <w:szCs w:val="28"/>
        </w:rPr>
        <w:t>1000-1500</w:t>
      </w:r>
      <w:r w:rsidRPr="00710624">
        <w:rPr>
          <w:rFonts w:ascii="Times New Roman" w:hAnsi="Times New Roman" w:cs="Times New Roman"/>
          <w:sz w:val="28"/>
          <w:szCs w:val="28"/>
        </w:rPr>
        <w:t xml:space="preserve"> участников. </w:t>
      </w:r>
    </w:p>
    <w:p w14:paraId="360C21A4" w14:textId="4946B266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Программа фестиваля включает:</w:t>
      </w:r>
    </w:p>
    <w:p w14:paraId="0A7367B9" w14:textId="77777777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День 1 (Майкоп): торжественное открытие, мастер‑классы по горному туризму, этнографии и адыгейской кухне;</w:t>
      </w:r>
    </w:p>
    <w:p w14:paraId="085EE134" w14:textId="77777777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Дни 2–3: активные маршруты разной сложности («Лёгкий» — 5–10 км, «Средний» — 15–20 км, «Сложный» — 25–30 км, «Экстрим» — рафтинг) с сопровождением гидов и медиков;</w:t>
      </w:r>
    </w:p>
    <w:p w14:paraId="3AF235D3" w14:textId="77777777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День 4 (Гузерипль): церемония закрытия, награждение участников в номинациях («Самый юный участник», «Самый опытный турист» и др.), культурная программа с выступлениями ансамблей «Исламей» и «Нальмэс», фестиваль у костра с угощением блюдами адыгейской кухни.</w:t>
      </w:r>
    </w:p>
    <w:p w14:paraId="7907A063" w14:textId="3A2FE144" w:rsidR="00710624" w:rsidRPr="00710624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 xml:space="preserve">Бюджет мероприятия составляет </w:t>
      </w:r>
      <w:r w:rsidR="00EB6BBE">
        <w:rPr>
          <w:rFonts w:ascii="Times New Roman" w:hAnsi="Times New Roman" w:cs="Times New Roman"/>
          <w:sz w:val="28"/>
          <w:szCs w:val="28"/>
        </w:rPr>
        <w:t>3</w:t>
      </w:r>
      <w:r w:rsidRPr="00710624">
        <w:rPr>
          <w:rFonts w:ascii="Times New Roman" w:hAnsi="Times New Roman" w:cs="Times New Roman"/>
          <w:sz w:val="28"/>
          <w:szCs w:val="28"/>
        </w:rPr>
        <w:t xml:space="preserve"> 100 000 рублей и охватывает организационные расходы, логистику, снаряжение, питание, сувениры и награды, а также продвижение. Ключевые партнёры проекта</w:t>
      </w:r>
      <w:r w:rsidR="00F747F2">
        <w:rPr>
          <w:rFonts w:ascii="Times New Roman" w:hAnsi="Times New Roman" w:cs="Times New Roman"/>
          <w:sz w:val="28"/>
          <w:szCs w:val="28"/>
        </w:rPr>
        <w:t>: Правительство</w:t>
      </w:r>
      <w:r w:rsidRPr="00710624">
        <w:rPr>
          <w:rFonts w:ascii="Times New Roman" w:hAnsi="Times New Roman" w:cs="Times New Roman"/>
          <w:sz w:val="28"/>
          <w:szCs w:val="28"/>
        </w:rPr>
        <w:t xml:space="preserve"> Республики Адыгея, </w:t>
      </w:r>
      <w:r w:rsidR="00125FCB">
        <w:rPr>
          <w:rFonts w:ascii="Times New Roman" w:hAnsi="Times New Roman" w:cs="Times New Roman"/>
          <w:sz w:val="28"/>
          <w:szCs w:val="28"/>
        </w:rPr>
        <w:t>Комитете по туризму и курортам РА</w:t>
      </w:r>
      <w:r w:rsidRPr="00710624">
        <w:rPr>
          <w:rFonts w:ascii="Times New Roman" w:hAnsi="Times New Roman" w:cs="Times New Roman"/>
          <w:sz w:val="28"/>
          <w:szCs w:val="28"/>
        </w:rPr>
        <w:t xml:space="preserve">, </w:t>
      </w:r>
      <w:r w:rsidR="00F747F2" w:rsidRPr="00710624">
        <w:rPr>
          <w:rFonts w:ascii="Times New Roman" w:hAnsi="Times New Roman" w:cs="Times New Roman"/>
          <w:sz w:val="28"/>
          <w:szCs w:val="28"/>
        </w:rPr>
        <w:t xml:space="preserve">Кавказский биосферный заповедник, </w:t>
      </w:r>
      <w:r w:rsidR="00F747F2">
        <w:rPr>
          <w:rFonts w:ascii="Times New Roman" w:hAnsi="Times New Roman" w:cs="Times New Roman"/>
          <w:sz w:val="28"/>
          <w:szCs w:val="28"/>
        </w:rPr>
        <w:t xml:space="preserve">Федерация спортивного туризма РА, </w:t>
      </w:r>
      <w:r w:rsidRPr="00710624">
        <w:rPr>
          <w:rFonts w:ascii="Times New Roman" w:hAnsi="Times New Roman" w:cs="Times New Roman"/>
          <w:sz w:val="28"/>
          <w:szCs w:val="28"/>
        </w:rPr>
        <w:t>местные туроператоры и СМИ.</w:t>
      </w:r>
    </w:p>
    <w:p w14:paraId="34A0F3C5" w14:textId="77777777" w:rsidR="00710624" w:rsidRPr="00710624" w:rsidRDefault="00710624" w:rsidP="00F747F2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Для реализации фестиваля предусмотрены:</w:t>
      </w:r>
    </w:p>
    <w:p w14:paraId="1DB4A582" w14:textId="77777777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 xml:space="preserve">механизмы продвижения (официальный сайт, соцсети, таргетированная реклама, сотрудничество с </w:t>
      </w:r>
      <w:proofErr w:type="spellStart"/>
      <w:r w:rsidRPr="00710624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710624">
        <w:rPr>
          <w:rFonts w:ascii="Times New Roman" w:hAnsi="Times New Roman" w:cs="Times New Roman"/>
          <w:sz w:val="28"/>
          <w:szCs w:val="28"/>
        </w:rPr>
        <w:t>‑блогерами, наружная реклама);</w:t>
      </w:r>
    </w:p>
    <w:p w14:paraId="363E3702" w14:textId="77777777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меры безопасности (страхование участников, сопровождение гидов и медиков, инструктажи, связь с МЧС);</w:t>
      </w:r>
    </w:p>
    <w:p w14:paraId="0BD105D8" w14:textId="77777777" w:rsidR="00710624" w:rsidRP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экологические меры (раздельный сбор мусора, экопросветительские беседы, уборка территории волонтёрами).</w:t>
      </w:r>
    </w:p>
    <w:p w14:paraId="6CD9F932" w14:textId="77777777" w:rsidR="00710624" w:rsidRPr="00F747F2" w:rsidRDefault="00710624" w:rsidP="00F747F2">
      <w:pPr>
        <w:pStyle w:val="a4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47F2">
        <w:rPr>
          <w:rFonts w:ascii="Times New Roman" w:hAnsi="Times New Roman" w:cs="Times New Roman"/>
          <w:sz w:val="28"/>
          <w:szCs w:val="28"/>
        </w:rPr>
        <w:t>Ожидаемые результаты реализации проекта:</w:t>
      </w:r>
    </w:p>
    <w:p w14:paraId="0139E92E" w14:textId="10E873E3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EB6BBE">
        <w:rPr>
          <w:rFonts w:ascii="Times New Roman" w:hAnsi="Times New Roman" w:cs="Times New Roman"/>
          <w:sz w:val="28"/>
          <w:szCs w:val="28"/>
        </w:rPr>
        <w:t xml:space="preserve">1500 - 2000 </w:t>
      </w:r>
      <w:r w:rsidRPr="00710624">
        <w:rPr>
          <w:rFonts w:ascii="Times New Roman" w:hAnsi="Times New Roman" w:cs="Times New Roman"/>
          <w:sz w:val="28"/>
          <w:szCs w:val="28"/>
        </w:rPr>
        <w:t>непосредственных участников и более 100 тысяч онлайн‑зрителей через прямые трансляции ключевых событий;</w:t>
      </w:r>
    </w:p>
    <w:p w14:paraId="25B3407C" w14:textId="77777777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повышение узнаваемости Адыгеи как туристского направления;</w:t>
      </w:r>
    </w:p>
    <w:p w14:paraId="68BDA66B" w14:textId="77777777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стимулирование развития инфраструктуры и создание новых рабочих мест;</w:t>
      </w:r>
    </w:p>
    <w:p w14:paraId="4EA64640" w14:textId="77777777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укрепление партнёрских связей между бизнесом, властью и НКО;</w:t>
      </w:r>
    </w:p>
    <w:p w14:paraId="5BE1F2A5" w14:textId="77777777" w:rsidR="00710624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формирование сообщества постоянных участников фестиваля;</w:t>
      </w:r>
    </w:p>
    <w:p w14:paraId="06268547" w14:textId="77777777" w:rsidR="00710624" w:rsidRPr="00CA6290" w:rsidRDefault="00710624" w:rsidP="00F747F2">
      <w:pPr>
        <w:pStyle w:val="a4"/>
        <w:numPr>
          <w:ilvl w:val="0"/>
          <w:numId w:val="20"/>
        </w:numPr>
        <w:spacing w:after="0"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>создание модели для тиражирования подобных событий в других районах республики.</w:t>
      </w:r>
    </w:p>
    <w:p w14:paraId="0ED3A666" w14:textId="47A91D7E" w:rsidR="00066AB5" w:rsidRDefault="00710624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24">
        <w:rPr>
          <w:rFonts w:ascii="Times New Roman" w:hAnsi="Times New Roman" w:cs="Times New Roman"/>
          <w:sz w:val="28"/>
          <w:szCs w:val="28"/>
        </w:rPr>
        <w:t xml:space="preserve">Таким образом, разработанная концепция фестиваля «Тропы Адыгеи: путешествие в сердце Кавказа» предлагает комплексное решение для развития туризма в регионе. Мероприятие сочетает активный отдых, этнокультурное погружение и экологическое просвещение, что соответствует современным </w:t>
      </w:r>
      <w:r w:rsidRPr="00710624">
        <w:rPr>
          <w:rFonts w:ascii="Times New Roman" w:hAnsi="Times New Roman" w:cs="Times New Roman"/>
          <w:sz w:val="28"/>
          <w:szCs w:val="28"/>
        </w:rPr>
        <w:lastRenderedPageBreak/>
        <w:t>трендам туристской отрасли. Его реализация будет способствовать не только привлечению новых туристов, но и устойчивому социально‑экономическому развитию Республики Адыгея.</w:t>
      </w:r>
    </w:p>
    <w:p w14:paraId="0A05859D" w14:textId="77777777" w:rsidR="00F747F2" w:rsidRDefault="00F747F2" w:rsidP="00F747F2">
      <w:pPr>
        <w:spacing w:after="0" w:line="240" w:lineRule="auto"/>
        <w:ind w:firstLine="567"/>
        <w:jc w:val="center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Список литературы:</w:t>
      </w:r>
    </w:p>
    <w:p w14:paraId="10E39734" w14:textId="77777777" w:rsidR="00F747F2" w:rsidRDefault="00F747F2" w:rsidP="00F747F2">
      <w:pPr>
        <w:pStyle w:val="a4"/>
        <w:numPr>
          <w:ilvl w:val="0"/>
          <w:numId w:val="18"/>
        </w:numPr>
        <w:shd w:val="clear" w:color="auto" w:fill="FFFFFF"/>
        <w:tabs>
          <w:tab w:val="clear" w:pos="900"/>
        </w:tabs>
        <w:spacing w:after="0" w:line="240" w:lineRule="auto"/>
        <w:ind w:hanging="540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О рекреационном потенциале региона и инвестиционных проектах. - URL: https://www.kommersant.ru/doc/6309380</w:t>
      </w:r>
    </w:p>
    <w:p w14:paraId="062C5E17" w14:textId="00C10B55" w:rsidR="00F747F2" w:rsidRPr="00F747F2" w:rsidRDefault="00F747F2" w:rsidP="00F747F2">
      <w:pPr>
        <w:pStyle w:val="a4"/>
        <w:numPr>
          <w:ilvl w:val="0"/>
          <w:numId w:val="18"/>
        </w:numPr>
        <w:tabs>
          <w:tab w:val="clear" w:pos="900"/>
        </w:tabs>
        <w:spacing w:after="0" w:line="240" w:lineRule="auto"/>
        <w:ind w:hanging="54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Ожева, С.Б. Перспективы развития тематического туризма в Республике Адыгея / С. Б. Ожева // </w:t>
      </w:r>
      <w:r w:rsidRPr="00F747F2">
        <w:rPr>
          <w:rFonts w:ascii="Times New Roman" w:eastAsia="Georgia" w:hAnsi="Times New Roman" w:cs="Times New Roman"/>
          <w:sz w:val="28"/>
          <w:szCs w:val="28"/>
        </w:rPr>
        <w:t>Проблемы и перспективы социально-экономического развития регионов Юга России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. Сборник научных трудов по материалам IX Всероссийской научно-практической конференции. Майкоп, 2024. - URL: https://www.elibrary.ru/download/</w:t>
      </w:r>
      <w:r w:rsidRPr="00F747F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elibrary_80460874_92156808.pdf</w:t>
      </w:r>
    </w:p>
    <w:p w14:paraId="6F2254AC" w14:textId="0BBCE6D4" w:rsidR="00F747F2" w:rsidRPr="00F747F2" w:rsidRDefault="00F747F2" w:rsidP="00F747F2">
      <w:pPr>
        <w:pStyle w:val="1"/>
        <w:numPr>
          <w:ilvl w:val="0"/>
          <w:numId w:val="18"/>
        </w:numPr>
        <w:shd w:val="clear" w:color="auto" w:fill="FFFFFF"/>
        <w:tabs>
          <w:tab w:val="clear" w:pos="900"/>
          <w:tab w:val="num" w:pos="720"/>
        </w:tabs>
        <w:spacing w:before="0"/>
        <w:ind w:hanging="54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  <w:lang w:val="ru-RU"/>
        </w:rPr>
      </w:pPr>
      <w:r w:rsidRPr="00F747F2">
        <w:rPr>
          <w:rFonts w:ascii="Times New Roman" w:eastAsia="Georgia" w:hAnsi="Times New Roman" w:cs="Times New Roman"/>
          <w:color w:val="000000" w:themeColor="text1"/>
          <w:sz w:val="28"/>
          <w:szCs w:val="28"/>
          <w:lang w:val="ru-RU"/>
        </w:rPr>
        <w:t xml:space="preserve">Рекреационные ресурсы Республики Адыгея. - URL: https://svastour.ru/uaz/turvozmozhnosti-adygei.php </w:t>
      </w:r>
    </w:p>
    <w:p w14:paraId="13172CCB" w14:textId="77777777" w:rsidR="00F747F2" w:rsidRDefault="00F747F2" w:rsidP="00F747F2">
      <w:pPr>
        <w:pStyle w:val="a4"/>
        <w:numPr>
          <w:ilvl w:val="0"/>
          <w:numId w:val="18"/>
        </w:numPr>
        <w:shd w:val="clear" w:color="auto" w:fill="FFFFFF"/>
        <w:tabs>
          <w:tab w:val="clear" w:pos="900"/>
        </w:tabs>
        <w:spacing w:after="0" w:line="240" w:lineRule="auto"/>
        <w:ind w:hanging="540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proofErr w:type="spellStart"/>
      <w:r w:rsidRPr="00F747F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Штельмах</w:t>
      </w:r>
      <w:proofErr w:type="spellEnd"/>
      <w:r w:rsidRPr="00F747F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, Е. П. Рекреационное районирование республики Адыгея на геоинформационной основе / Е. П. </w:t>
      </w:r>
      <w:proofErr w:type="spellStart"/>
      <w:r w:rsidRPr="00F747F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Штельмах</w:t>
      </w:r>
      <w:proofErr w:type="spellEnd"/>
      <w:r w:rsidRPr="00F747F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// Вестник Адыгейского государственного университета. Серия 4: Естественно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-математические и технические науки. 2013. №1 (116). - URL: https://cyberleninka.ru/article/n/rekreatsionnoe-rayonirovanie-respubliki-adygeya-na-geoinformatsionnoy-osnove (дата обращения: 08.04.2026).</w:t>
      </w:r>
    </w:p>
    <w:p w14:paraId="3DDD5699" w14:textId="77777777" w:rsidR="00F747F2" w:rsidRPr="00710624" w:rsidRDefault="00F747F2" w:rsidP="0071062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47F2" w:rsidRPr="00710624" w:rsidSect="00AF623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58E0"/>
    <w:multiLevelType w:val="multilevel"/>
    <w:tmpl w:val="815A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12441"/>
    <w:multiLevelType w:val="multilevel"/>
    <w:tmpl w:val="10DE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26E7"/>
    <w:multiLevelType w:val="hybridMultilevel"/>
    <w:tmpl w:val="718A49FA"/>
    <w:lvl w:ilvl="0" w:tplc="3E00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E53"/>
    <w:multiLevelType w:val="multilevel"/>
    <w:tmpl w:val="67EE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B5CE2"/>
    <w:multiLevelType w:val="hybridMultilevel"/>
    <w:tmpl w:val="0AC20D44"/>
    <w:lvl w:ilvl="0" w:tplc="51D833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FC8"/>
    <w:multiLevelType w:val="hybridMultilevel"/>
    <w:tmpl w:val="99E21B68"/>
    <w:lvl w:ilvl="0" w:tplc="74B4A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5D46ED"/>
    <w:multiLevelType w:val="multilevel"/>
    <w:tmpl w:val="46F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710BB"/>
    <w:multiLevelType w:val="multilevel"/>
    <w:tmpl w:val="084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73F5D"/>
    <w:multiLevelType w:val="multilevel"/>
    <w:tmpl w:val="1F2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D79D2"/>
    <w:multiLevelType w:val="multilevel"/>
    <w:tmpl w:val="8BA4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22FCF"/>
    <w:multiLevelType w:val="hybridMultilevel"/>
    <w:tmpl w:val="A4C22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2513C"/>
    <w:multiLevelType w:val="hybridMultilevel"/>
    <w:tmpl w:val="6C264624"/>
    <w:lvl w:ilvl="0" w:tplc="3E00D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E468FA"/>
    <w:multiLevelType w:val="hybridMultilevel"/>
    <w:tmpl w:val="2A464426"/>
    <w:lvl w:ilvl="0" w:tplc="3E00D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2F5DC8"/>
    <w:multiLevelType w:val="multilevel"/>
    <w:tmpl w:val="376E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5450D"/>
    <w:multiLevelType w:val="multilevel"/>
    <w:tmpl w:val="835C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A3B41"/>
    <w:multiLevelType w:val="hybridMultilevel"/>
    <w:tmpl w:val="DD163D6C"/>
    <w:lvl w:ilvl="0" w:tplc="3E00D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5E55BB"/>
    <w:multiLevelType w:val="hybridMultilevel"/>
    <w:tmpl w:val="8228DFD4"/>
    <w:lvl w:ilvl="0" w:tplc="74B4A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265D7"/>
    <w:multiLevelType w:val="hybridMultilevel"/>
    <w:tmpl w:val="6C22DD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5D33FA"/>
    <w:multiLevelType w:val="multilevel"/>
    <w:tmpl w:val="566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8"/>
  </w:num>
  <w:num w:numId="5">
    <w:abstractNumId w:val="6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17"/>
  </w:num>
  <w:num w:numId="12">
    <w:abstractNumId w:val="10"/>
  </w:num>
  <w:num w:numId="13">
    <w:abstractNumId w:val="16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B5"/>
    <w:rsid w:val="00066AB5"/>
    <w:rsid w:val="000D7014"/>
    <w:rsid w:val="00125FCB"/>
    <w:rsid w:val="0032742F"/>
    <w:rsid w:val="006158FB"/>
    <w:rsid w:val="0061614B"/>
    <w:rsid w:val="00710624"/>
    <w:rsid w:val="007B5EDC"/>
    <w:rsid w:val="00AF6238"/>
    <w:rsid w:val="00B46EDB"/>
    <w:rsid w:val="00CA6290"/>
    <w:rsid w:val="00EB6BBE"/>
    <w:rsid w:val="00F1268A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44C8"/>
  <w15:docId w15:val="{FA811DF7-36C2-4F8D-AB37-9A98D31C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AB5"/>
  </w:style>
  <w:style w:type="paragraph" w:styleId="1">
    <w:name w:val="heading 1"/>
    <w:basedOn w:val="a"/>
    <w:next w:val="a"/>
    <w:link w:val="10"/>
    <w:uiPriority w:val="9"/>
    <w:qFormat/>
    <w:rsid w:val="00F747F2"/>
    <w:pPr>
      <w:keepNext/>
      <w:keepLines/>
      <w:spacing w:before="240" w:after="0" w:line="240" w:lineRule="atLeas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66AB5"/>
  </w:style>
  <w:style w:type="character" w:customStyle="1" w:styleId="messagetext">
    <w:name w:val="messagetext"/>
    <w:basedOn w:val="a0"/>
    <w:rsid w:val="00066AB5"/>
  </w:style>
  <w:style w:type="character" w:customStyle="1" w:styleId="convomessagebottominfo">
    <w:name w:val="convomessagebottominfo"/>
    <w:basedOn w:val="a0"/>
    <w:rsid w:val="00066AB5"/>
  </w:style>
  <w:style w:type="paragraph" w:styleId="a4">
    <w:name w:val="List Paragraph"/>
    <w:basedOn w:val="a"/>
    <w:uiPriority w:val="34"/>
    <w:qFormat/>
    <w:rsid w:val="007106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47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5">
    <w:name w:val="Hyperlink"/>
    <w:basedOn w:val="a0"/>
    <w:uiPriority w:val="99"/>
    <w:semiHidden/>
    <w:unhideWhenUsed/>
    <w:rsid w:val="00F74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OSB</cp:lastModifiedBy>
  <cp:revision>2</cp:revision>
  <dcterms:created xsi:type="dcterms:W3CDTF">2026-04-10T04:49:00Z</dcterms:created>
  <dcterms:modified xsi:type="dcterms:W3CDTF">2026-04-10T04:49:00Z</dcterms:modified>
</cp:coreProperties>
</file>