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4DD93">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Актуальность</w:t>
      </w:r>
      <w:r>
        <w:rPr>
          <w:rFonts w:ascii="Times New Roman" w:hAnsi="Times New Roman" w:eastAsia="Times New Roman" w:cs="Times New Roman"/>
          <w:sz w:val="24"/>
          <w:szCs w:val="24"/>
        </w:rPr>
        <w:t xml:space="preserve"> темы обусловлена расширением практики использования труда самозанятых граждан в самых разных сферах экономической деятельности и устойчивым ростом числа лиц, вовлеченных в подобные отношения. Самозанятость в современной России воспринимается как допустимая форма самостоятельного извлечения дохода, однако ее правовая природа до настоящего времени остается неопределенной. В законодательстве отсутствует легальное определение самозанятого как самостоятельного субъекта правоотношений, а его правовое положение раскрывается через налоговый режим, установленный Федеральным законом № 422-ФЗ [5]. Такой подход оказался достаточным для фискального учета доходов, но не обеспечил ясности при оценке характера самой деятельности, условий ее осуществления и объема предоставленных гарантий. Именно в этой части возникает правовой вакуум, создающий условия для подмены понятий в трудовых отношениях.</w:t>
      </w:r>
    </w:p>
    <w:p w14:paraId="403E23F0">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В научной среде </w:t>
      </w:r>
      <w:r>
        <w:rPr>
          <w:rFonts w:ascii="Times New Roman" w:hAnsi="Times New Roman" w:eastAsia="Times New Roman" w:cs="Times New Roman"/>
          <w:sz w:val="24"/>
          <w:szCs w:val="24"/>
        </w:rPr>
        <w:t>наблюдается значительный интерес к проблеме самозанятости, ее правовой природе и месту в системе современных форм занятости. В работах Л.Х. Бойко, Д.А. Полуяна, А.В. Бурлака, Ю.Д. Жуковой и А.С. Подмарковой [1; 3; 6] самозанятость рассматривается как особая форма самостоятельной экономической активности, сочетающая признаки личного труда, получения дохода и организационной автономии работника. При этом подчеркивается, что самозанятый – это не только налогоплательщик, но и субъект гражданско-правовых и трудовых отношений. Научная дискуссия концентрируется вокруг вопроса о том, где проходит граница между действительно самостоятельной деятельностью и трудом, который по своему содержанию является наемным и требует применения гарантий трудового законодательства [2].</w:t>
      </w:r>
    </w:p>
    <w:p w14:paraId="7D97361B">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Цель</w:t>
      </w:r>
      <w:r>
        <w:rPr>
          <w:rFonts w:ascii="Times New Roman" w:hAnsi="Times New Roman" w:eastAsia="Times New Roman" w:cs="Times New Roman"/>
          <w:sz w:val="24"/>
          <w:szCs w:val="24"/>
        </w:rPr>
        <w:t xml:space="preserve"> исследования состоит в выявлении особенностей правового положения самозанятых граждан в тех случаях, когда их деятельность внешне оформляется как самостоятельная, но фактически содержит признаки трудовых отношений. Поставлены задачи: провести анализ правовых основ статуса самозанятого, критериев трудовых отношений, выявить признаки скрытого трудового найма, определить правовые риски, возникающие при трудоустройстве в гражданско-правовой форме. Методы исследования: формально-юридический, сравнительно-правовой, анализ судебной практики.</w:t>
      </w:r>
    </w:p>
    <w:p w14:paraId="13E9FA9E">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рамках исследования было установлено, что регулирование самозанятости связано прежде всего с установлением специального налогового режима. Но такой подход не раскрывает содержания выполняемой деятельности. На практике лица, зарегистрированные в качестве самозанятых, зачастую выполняют работу за фиксированное вознаграждение, с установленным графиком, систематически взаимодействуют с одним и тем же заказчиком, подчиняются организационным указаниям, используют инфраструктуру заказчика и фактически включены в его хозяйственную деятельность. При таких обстоятельствах речь идет уже не просто о самостоятельном оказании услуг или выполнении работ, а о зависимости, характерной для трудового правоотношения. Статья 15 Трудового кодекса РФ связывает трудовые отношения с личным выполнением работником трудовой функции за плату, с подчинением правилам внутреннего трудового распорядка и с обеспечением работодателем условий труда. Если данные признаки присутствуют, оформление отношений как гражданско-правовых перестает отражать их реальную сущность.</w:t>
      </w:r>
    </w:p>
    <w:p w14:paraId="09CC6DFE">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 точки зрения правовой квалификации значение имеет не название заключенного договора, а содержание фактически сложившихся отношений. Договор предполагает достижение определенного результата либо оказание конкретной услуги при сохранении исполнителем самостоятельности в организации своей деятельности (свободы в выборе времени, способа и порядка исполнения обязательства). Если же лицо выполняет определенную трудовую функцию, работает по графику, получает периодические выплаты, исполняет указания руководителя и занимает место в производственном процессе, гражданско-правовая форма скрывает фактические трудовые отношения. Последние должны оцениваться не как оказание услуг, а как отношения, у которых есть признаки наемного труда и необходимость соблюдения трудовых гарантий [4].</w:t>
      </w:r>
    </w:p>
    <w:p w14:paraId="3FCDAFA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Таким образом, правовой вакуум в регулировании труда самозанятых сегодня проявляется в отсутствии четких нормативных ориентиров для разграничения этой формы занятости и скрытого трудового найма. Это позволяет использовать статус самозанятого для оформления зависимого труда без предоставления лицу гарантий, закрепленных трудовым законодательством. Такой работник утрачивает право на оплачиваемый отпуск, пособие по временной нетрудоспособности, пенсионные и иные социальные гарантии. Судебная практика подтверждает возможность переквалификации таких отношений в трудовые, однако происходит это уже после нарушения права и требует активных действий от более слабой стороны правоотношения [7]. В связи с этим на законодательном уровне необходима разработка критериев разграничения гражданско-правовых и трудовых отношений применительно к деятельности самозанятых, поскольку обеспечить реальную защиту трудовых прав граждан можно только при четком определении содержания выполняемой работы. </w:t>
      </w:r>
    </w:p>
    <w:p w14:paraId="7C0AD291">
      <w:pPr>
        <w:spacing w:after="0" w:line="240" w:lineRule="auto"/>
        <w:ind w:firstLine="709"/>
        <w:jc w:val="both"/>
        <w:rPr>
          <w:rFonts w:ascii="Times New Roman" w:hAnsi="Times New Roman" w:eastAsia="Times New Roman" w:cs="Times New Roman"/>
          <w:sz w:val="24"/>
          <w:szCs w:val="24"/>
        </w:rPr>
      </w:pPr>
      <w:bookmarkStart w:id="0" w:name="_GoBack"/>
    </w:p>
    <w:p w14:paraId="60D2FF54">
      <w:pPr>
        <w:tabs>
          <w:tab w:val="left" w:pos="993"/>
        </w:tabs>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СПИСОК ЛИТЕРАТУРЫ</w:t>
      </w:r>
    </w:p>
    <w:p w14:paraId="6535D024">
      <w:pPr>
        <w:tabs>
          <w:tab w:val="left" w:pos="993"/>
        </w:tabs>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Бурлак А.В. К вопросу о понятии «самозанятые граждане» // Вестник Омского университета. Серия «Право». 2016. № 3. С. 114–117.</w:t>
      </w:r>
    </w:p>
    <w:p w14:paraId="389886AA">
      <w:pPr>
        <w:tabs>
          <w:tab w:val="left" w:pos="993"/>
        </w:tabs>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Ершов В.В. Правоотношения: возникновение и регулирование // Правосудие/Justice. 2022. Т. 4. № 1. С. 8–27. </w:t>
      </w:r>
    </w:p>
    <w:p w14:paraId="08E4CECE">
      <w:pPr>
        <w:tabs>
          <w:tab w:val="left" w:pos="993"/>
        </w:tabs>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Жукова Ю.Д., Подмаркова А.С. Самозанятые граждане: правовая квалификация деятельности и перспективы формирования специального режима // Право. Журнал Высшей школы экономики. 2021. Т. 13. № 4. С. 49–79.</w:t>
      </w:r>
    </w:p>
    <w:p w14:paraId="373C1E3B">
      <w:pPr>
        <w:tabs>
          <w:tab w:val="left" w:pos="993"/>
        </w:tabs>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Жуковская Н.Ю., Дмитриев В.К. Социальные интересы и их роль в формировании действующего права. Способы согласования социальных интересов // В зеркале права - 2020: сб-к научн. трудов. Вып. 1. Липецк: ЛГПУ имени П.П. Семенова-Тян-Шанского, 2020. С. 12-17. </w:t>
      </w:r>
    </w:p>
    <w:p w14:paraId="7C92184A">
      <w:pPr>
        <w:tabs>
          <w:tab w:val="left" w:pos="993"/>
        </w:tabs>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 проведении эксперимента по установлению специального налогового режима «Налог на профессиональный доход»: Федеральный закон от 27.11.2018 № 422-ФЗ // Собр. законодательства Рос. Федерации. 2018. № 49. Ст. 7501. </w:t>
      </w:r>
    </w:p>
    <w:p w14:paraId="53FDCB3D">
      <w:pPr>
        <w:tabs>
          <w:tab w:val="left" w:pos="993"/>
        </w:tabs>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Полуян Д.А. Определение понятия «самозанятый» и его историческое развитие // Юридические исследования. 2024. № 9. С. 124-141. </w:t>
      </w:r>
    </w:p>
    <w:p w14:paraId="1359D041">
      <w:pPr>
        <w:tabs>
          <w:tab w:val="left" w:pos="993"/>
        </w:tabs>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Решение Подольского городского суда Московской области по делу № 2-8763/2023 от 27.12.2023 // СудАкт. URL: </w:t>
      </w:r>
      <w:r>
        <w:fldChar w:fldCharType="begin"/>
      </w:r>
      <w:r>
        <w:instrText xml:space="preserve"> HYPERLINK "https://sudact.ru/regular/doc/higkHIGN2elq/" \t "_new" </w:instrText>
      </w:r>
      <w:r>
        <w:fldChar w:fldCharType="separate"/>
      </w:r>
      <w:r>
        <w:rPr>
          <w:rFonts w:ascii="Times New Roman" w:hAnsi="Times New Roman" w:eastAsia="Times New Roman" w:cs="Times New Roman"/>
          <w:color w:val="0000FF"/>
          <w:sz w:val="24"/>
          <w:szCs w:val="24"/>
          <w:u w:val="single"/>
        </w:rPr>
        <w:t>https://sudact.ru/regular/doc/higkHIGN2elq/</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xml:space="preserve"> </w:t>
      </w:r>
    </w:p>
    <w:p w14:paraId="12EC0895">
      <w:pPr>
        <w:tabs>
          <w:tab w:val="left" w:pos="993"/>
        </w:tabs>
        <w:spacing w:after="0" w:line="240" w:lineRule="auto"/>
        <w:ind w:firstLine="709"/>
        <w:jc w:val="both"/>
        <w:rPr>
          <w:rFonts w:ascii="Times New Roman" w:hAnsi="Times New Roman" w:eastAsia="Times New Roman" w:cs="Times New Roman"/>
          <w:sz w:val="24"/>
          <w:szCs w:val="24"/>
        </w:rPr>
      </w:pPr>
    </w:p>
    <w:bookmarkEnd w:id="0"/>
    <w:sectPr>
      <w:pgSz w:w="11906" w:h="16838"/>
      <w:pgMar w:top="1134"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1D"/>
    <w:rsid w:val="00046EC5"/>
    <w:rsid w:val="001772B1"/>
    <w:rsid w:val="00285514"/>
    <w:rsid w:val="002A68A7"/>
    <w:rsid w:val="002F6C4A"/>
    <w:rsid w:val="0036632A"/>
    <w:rsid w:val="00481D93"/>
    <w:rsid w:val="00513C0D"/>
    <w:rsid w:val="005410A5"/>
    <w:rsid w:val="00620D92"/>
    <w:rsid w:val="006574A4"/>
    <w:rsid w:val="0067472D"/>
    <w:rsid w:val="00694165"/>
    <w:rsid w:val="006D7D09"/>
    <w:rsid w:val="00745F3E"/>
    <w:rsid w:val="00751EF1"/>
    <w:rsid w:val="007824A0"/>
    <w:rsid w:val="00820D23"/>
    <w:rsid w:val="008E56DD"/>
    <w:rsid w:val="008F7788"/>
    <w:rsid w:val="00943BE5"/>
    <w:rsid w:val="00945C32"/>
    <w:rsid w:val="009C2FD3"/>
    <w:rsid w:val="00A1450C"/>
    <w:rsid w:val="00AA7963"/>
    <w:rsid w:val="00B7477F"/>
    <w:rsid w:val="00C14E05"/>
    <w:rsid w:val="00C1741D"/>
    <w:rsid w:val="00C86E3E"/>
    <w:rsid w:val="00E22D33"/>
    <w:rsid w:val="00E40857"/>
    <w:rsid w:val="2649655F"/>
    <w:rsid w:val="2E4801A0"/>
    <w:rsid w:val="61E04D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semiHidden/>
    <w:unhideWhenUsed/>
    <w:uiPriority w:val="99"/>
    <w:rPr>
      <w:color w:val="0000FF"/>
      <w:u w:val="single"/>
    </w:rPr>
  </w:style>
  <w:style w:type="character" w:styleId="6">
    <w:name w:val="Strong"/>
    <w:basedOn w:val="2"/>
    <w:qFormat/>
    <w:uiPriority w:val="22"/>
    <w:rPr>
      <w:b/>
      <w:bCs/>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797</Words>
  <Characters>5832</Characters>
  <Lines>91</Lines>
  <Paragraphs>19</Paragraphs>
  <TotalTime>76</TotalTime>
  <ScaleCrop>false</ScaleCrop>
  <LinksUpToDate>false</LinksUpToDate>
  <CharactersWithSpaces>6610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2026-04-06T00:51:00Z</dcterms:created>
  <dc:creator>Пользователь</dc:creator>
  <cp:lastModifiedBy>Аня Аспоян</cp:lastModifiedBy>
  <dcterms:modified xsi:type="dcterms:W3CDTF">2026-04-07T18:46:43Z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34BFEEE732504EADA9F452BBC3EB3AB9_12</vt:lpwstr>
  </property>
</Properties>
</file>