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89A8" w14:textId="77777777" w:rsidR="00674F8E" w:rsidRPr="00DE0728" w:rsidRDefault="00011ED2" w:rsidP="00F6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728">
        <w:rPr>
          <w:rFonts w:ascii="Times New Roman" w:hAnsi="Times New Roman" w:cs="Times New Roman"/>
          <w:b/>
          <w:sz w:val="24"/>
          <w:szCs w:val="24"/>
        </w:rPr>
        <w:t>Структура и кадровый состав органов прокуратуры Уфимской и Оренбургской губерний в пореформенный период</w:t>
      </w:r>
    </w:p>
    <w:p w14:paraId="5CC1EF76" w14:textId="77777777" w:rsidR="00F62305" w:rsidRDefault="00F62305" w:rsidP="00F62305">
      <w:pPr>
        <w:spacing w:after="0" w:line="240" w:lineRule="auto"/>
        <w:ind w:firstLine="709"/>
        <w:jc w:val="both"/>
      </w:pPr>
    </w:p>
    <w:p w14:paraId="1377D004" w14:textId="77777777" w:rsidR="00BA4961" w:rsidRPr="00BA4961" w:rsidRDefault="00BA4961" w:rsidP="00BA4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961">
        <w:rPr>
          <w:rFonts w:ascii="Times New Roman" w:hAnsi="Times New Roman" w:cs="Times New Roman"/>
          <w:b/>
          <w:i/>
          <w:sz w:val="24"/>
          <w:szCs w:val="24"/>
        </w:rPr>
        <w:t xml:space="preserve">Жарылгасынов Каиржан </w:t>
      </w:r>
      <w:proofErr w:type="spellStart"/>
      <w:r w:rsidRPr="00BA4961">
        <w:rPr>
          <w:rFonts w:ascii="Times New Roman" w:hAnsi="Times New Roman" w:cs="Times New Roman"/>
          <w:b/>
          <w:i/>
          <w:sz w:val="24"/>
          <w:szCs w:val="24"/>
        </w:rPr>
        <w:t>Оспанович</w:t>
      </w:r>
      <w:proofErr w:type="spellEnd"/>
      <w:r w:rsidRPr="00BA4961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F0CC517" w14:textId="4895F69C" w:rsidR="00BA4961" w:rsidRDefault="00BA4961" w:rsidP="00BA4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961">
        <w:rPr>
          <w:rFonts w:ascii="Times New Roman" w:hAnsi="Times New Roman" w:cs="Times New Roman"/>
          <w:b/>
          <w:i/>
          <w:sz w:val="24"/>
          <w:szCs w:val="24"/>
        </w:rPr>
        <w:t>соискатель степени кандидата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4961">
        <w:rPr>
          <w:rFonts w:ascii="Times New Roman" w:hAnsi="Times New Roman" w:cs="Times New Roman"/>
          <w:b/>
          <w:i/>
          <w:sz w:val="24"/>
          <w:szCs w:val="24"/>
        </w:rPr>
        <w:t>исторических наук, Оренбургский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4961">
        <w:rPr>
          <w:rFonts w:ascii="Times New Roman" w:hAnsi="Times New Roman" w:cs="Times New Roman"/>
          <w:b/>
          <w:i/>
          <w:sz w:val="24"/>
          <w:szCs w:val="24"/>
        </w:rPr>
        <w:t>государственный педагогический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4961">
        <w:rPr>
          <w:rFonts w:ascii="Times New Roman" w:hAnsi="Times New Roman" w:cs="Times New Roman"/>
          <w:b/>
          <w:i/>
          <w:sz w:val="24"/>
          <w:szCs w:val="24"/>
        </w:rPr>
        <w:t>университет, Оренбург</w:t>
      </w:r>
    </w:p>
    <w:p w14:paraId="5088BC07" w14:textId="6615F468" w:rsidR="00F62305" w:rsidRPr="00DE0728" w:rsidRDefault="00F62305" w:rsidP="00BA4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0728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Семенова Наталия Леонидовна,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доктор исторических наук,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заведующая кафедрой истории России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и основы российской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государственности, Севастопольский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государственный университет,</w:t>
      </w:r>
      <w:r w:rsidR="00BA49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4961" w:rsidRPr="00BA4961">
        <w:rPr>
          <w:rFonts w:ascii="Times New Roman" w:hAnsi="Times New Roman" w:cs="Times New Roman"/>
          <w:b/>
          <w:i/>
          <w:sz w:val="24"/>
          <w:szCs w:val="24"/>
        </w:rPr>
        <w:t>Севастополь</w:t>
      </w:r>
    </w:p>
    <w:p w14:paraId="28A23F45" w14:textId="77777777" w:rsidR="00F62305" w:rsidRDefault="00F62305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621507" w14:textId="77777777" w:rsidR="00020B9E" w:rsidRDefault="00AE7E01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728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  <w:r w:rsidR="0096312F" w:rsidRPr="001C4B0C">
        <w:rPr>
          <w:rFonts w:ascii="Times New Roman" w:hAnsi="Times New Roman" w:cs="Times New Roman"/>
          <w:sz w:val="24"/>
          <w:szCs w:val="24"/>
        </w:rPr>
        <w:t>:</w:t>
      </w:r>
      <w:r w:rsidR="002E0280">
        <w:rPr>
          <w:rFonts w:ascii="Times New Roman" w:hAnsi="Times New Roman" w:cs="Times New Roman"/>
          <w:sz w:val="24"/>
          <w:szCs w:val="24"/>
        </w:rPr>
        <w:t xml:space="preserve"> </w:t>
      </w:r>
      <w:r w:rsidR="001C4B0C">
        <w:rPr>
          <w:rFonts w:ascii="Times New Roman" w:hAnsi="Times New Roman" w:cs="Times New Roman"/>
          <w:sz w:val="24"/>
          <w:szCs w:val="24"/>
        </w:rPr>
        <w:t>эффективность деятельности институтов государства, в том числе, прокуратуры, в немалой степени зависит от</w:t>
      </w:r>
      <w:r w:rsidR="00072237">
        <w:rPr>
          <w:rFonts w:ascii="Times New Roman" w:hAnsi="Times New Roman" w:cs="Times New Roman"/>
          <w:sz w:val="24"/>
          <w:szCs w:val="24"/>
        </w:rPr>
        <w:t xml:space="preserve"> выстроенной организационной структуры и характеристик кадрового состава</w:t>
      </w:r>
      <w:r w:rsidR="00286B7B">
        <w:rPr>
          <w:rFonts w:ascii="Times New Roman" w:hAnsi="Times New Roman" w:cs="Times New Roman"/>
          <w:sz w:val="24"/>
          <w:szCs w:val="24"/>
        </w:rPr>
        <w:t xml:space="preserve"> (</w:t>
      </w:r>
      <w:r w:rsidR="00072237">
        <w:rPr>
          <w:rFonts w:ascii="Times New Roman" w:hAnsi="Times New Roman" w:cs="Times New Roman"/>
          <w:sz w:val="24"/>
          <w:szCs w:val="24"/>
        </w:rPr>
        <w:t>численности, уровня образования, опыта работы сотрудников, их матери</w:t>
      </w:r>
      <w:r w:rsidR="00286B7B">
        <w:rPr>
          <w:rFonts w:ascii="Times New Roman" w:hAnsi="Times New Roman" w:cs="Times New Roman"/>
          <w:sz w:val="24"/>
          <w:szCs w:val="24"/>
        </w:rPr>
        <w:t>ального положения</w:t>
      </w:r>
      <w:r w:rsidR="00072237">
        <w:rPr>
          <w:rFonts w:ascii="Times New Roman" w:hAnsi="Times New Roman" w:cs="Times New Roman"/>
          <w:sz w:val="24"/>
          <w:szCs w:val="24"/>
        </w:rPr>
        <w:t>)</w:t>
      </w:r>
      <w:r w:rsidR="00DE0728">
        <w:rPr>
          <w:rFonts w:ascii="Times New Roman" w:hAnsi="Times New Roman" w:cs="Times New Roman"/>
          <w:sz w:val="24"/>
          <w:szCs w:val="24"/>
        </w:rPr>
        <w:t>.</w:t>
      </w:r>
      <w:r w:rsidR="005401BB">
        <w:rPr>
          <w:rFonts w:ascii="Times New Roman" w:hAnsi="Times New Roman" w:cs="Times New Roman"/>
          <w:sz w:val="24"/>
          <w:szCs w:val="24"/>
        </w:rPr>
        <w:t xml:space="preserve"> </w:t>
      </w:r>
      <w:r w:rsidR="0061411D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023DED">
        <w:rPr>
          <w:rFonts w:ascii="Times New Roman" w:hAnsi="Times New Roman" w:cs="Times New Roman"/>
          <w:sz w:val="24"/>
          <w:szCs w:val="24"/>
        </w:rPr>
        <w:t xml:space="preserve">на них обращается внимание в ходе преобразований правоохранительной системы. </w:t>
      </w:r>
      <w:r w:rsidR="00E26631">
        <w:rPr>
          <w:rFonts w:ascii="Times New Roman" w:hAnsi="Times New Roman" w:cs="Times New Roman"/>
          <w:sz w:val="24"/>
          <w:szCs w:val="24"/>
        </w:rPr>
        <w:t>Избежать</w:t>
      </w:r>
      <w:r w:rsidR="00023DED">
        <w:rPr>
          <w:rFonts w:ascii="Times New Roman" w:hAnsi="Times New Roman" w:cs="Times New Roman"/>
          <w:sz w:val="24"/>
          <w:szCs w:val="24"/>
        </w:rPr>
        <w:t>,</w:t>
      </w:r>
      <w:r w:rsidR="00E26631">
        <w:rPr>
          <w:rFonts w:ascii="Times New Roman" w:hAnsi="Times New Roman" w:cs="Times New Roman"/>
          <w:sz w:val="24"/>
          <w:szCs w:val="24"/>
        </w:rPr>
        <w:t xml:space="preserve"> </w:t>
      </w:r>
      <w:r w:rsidR="00023DED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="00E26631">
        <w:rPr>
          <w:rFonts w:ascii="Times New Roman" w:hAnsi="Times New Roman" w:cs="Times New Roman"/>
          <w:sz w:val="24"/>
          <w:szCs w:val="24"/>
        </w:rPr>
        <w:t>ошибочных решений позволяет</w:t>
      </w:r>
      <w:r w:rsidR="005401BB">
        <w:rPr>
          <w:rFonts w:ascii="Times New Roman" w:hAnsi="Times New Roman" w:cs="Times New Roman"/>
          <w:sz w:val="24"/>
          <w:szCs w:val="24"/>
        </w:rPr>
        <w:t xml:space="preserve"> осмысление исторического опыта</w:t>
      </w:r>
      <w:r w:rsidR="00CC2435">
        <w:rPr>
          <w:rFonts w:ascii="Times New Roman" w:hAnsi="Times New Roman" w:cs="Times New Roman"/>
          <w:sz w:val="24"/>
          <w:szCs w:val="24"/>
        </w:rPr>
        <w:t xml:space="preserve">. </w:t>
      </w:r>
      <w:r w:rsidR="00E81283">
        <w:rPr>
          <w:rFonts w:ascii="Times New Roman" w:hAnsi="Times New Roman" w:cs="Times New Roman"/>
          <w:sz w:val="24"/>
          <w:szCs w:val="24"/>
        </w:rPr>
        <w:t>Это, в</w:t>
      </w:r>
      <w:r w:rsidR="00CC2435">
        <w:rPr>
          <w:rFonts w:ascii="Times New Roman" w:hAnsi="Times New Roman" w:cs="Times New Roman"/>
          <w:sz w:val="24"/>
          <w:szCs w:val="24"/>
        </w:rPr>
        <w:t xml:space="preserve"> частности,</w:t>
      </w:r>
      <w:r w:rsidR="00E81283">
        <w:rPr>
          <w:rFonts w:ascii="Times New Roman" w:hAnsi="Times New Roman" w:cs="Times New Roman"/>
          <w:sz w:val="24"/>
          <w:szCs w:val="24"/>
        </w:rPr>
        <w:t xml:space="preserve"> относится к опыту реформирования института прокуратуры в </w:t>
      </w:r>
      <w:r w:rsidR="00020B9E">
        <w:rPr>
          <w:rFonts w:ascii="Times New Roman" w:hAnsi="Times New Roman" w:cs="Times New Roman"/>
          <w:sz w:val="24"/>
          <w:szCs w:val="24"/>
        </w:rPr>
        <w:t xml:space="preserve">пореформенный </w:t>
      </w:r>
      <w:r w:rsidR="00E81283">
        <w:rPr>
          <w:rFonts w:ascii="Times New Roman" w:hAnsi="Times New Roman" w:cs="Times New Roman"/>
          <w:sz w:val="24"/>
          <w:szCs w:val="24"/>
        </w:rPr>
        <w:t>период</w:t>
      </w:r>
      <w:r w:rsidR="00020B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D9B04" w14:textId="77777777" w:rsidR="00DF1A51" w:rsidRDefault="00020B9E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B9E">
        <w:rPr>
          <w:rFonts w:ascii="Times New Roman" w:hAnsi="Times New Roman" w:cs="Times New Roman"/>
          <w:b/>
          <w:sz w:val="24"/>
          <w:szCs w:val="24"/>
        </w:rPr>
        <w:t>Степень разработанности темы</w:t>
      </w:r>
      <w:r w:rsidRPr="00020B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 рамках данной статьи исследу</w:t>
      </w:r>
      <w:r w:rsidR="0088522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88522A">
        <w:rPr>
          <w:rFonts w:ascii="Times New Roman" w:hAnsi="Times New Roman" w:cs="Times New Roman"/>
          <w:sz w:val="24"/>
          <w:szCs w:val="24"/>
        </w:rPr>
        <w:t xml:space="preserve"> структура и характеристики кадрового состава органов прокуратуры в губерниях Южного Урала в период 1864-1917 гг. </w:t>
      </w:r>
      <w:r w:rsidR="00741C3C">
        <w:rPr>
          <w:rFonts w:ascii="Times New Roman" w:hAnsi="Times New Roman" w:cs="Times New Roman"/>
          <w:sz w:val="24"/>
          <w:szCs w:val="24"/>
        </w:rPr>
        <w:t xml:space="preserve">Указанные вопросы рассматриваются в работах А.Ф. </w:t>
      </w:r>
      <w:proofErr w:type="spellStart"/>
      <w:r w:rsidR="00741C3C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="00003E26">
        <w:rPr>
          <w:rFonts w:ascii="Times New Roman" w:hAnsi="Times New Roman" w:cs="Times New Roman"/>
          <w:sz w:val="24"/>
          <w:szCs w:val="24"/>
        </w:rPr>
        <w:t xml:space="preserve"> </w:t>
      </w:r>
      <w:r w:rsidR="00003E26" w:rsidRPr="00003E26">
        <w:rPr>
          <w:rFonts w:ascii="Times New Roman" w:hAnsi="Times New Roman" w:cs="Times New Roman"/>
          <w:sz w:val="24"/>
          <w:szCs w:val="24"/>
        </w:rPr>
        <w:t>[6]</w:t>
      </w:r>
      <w:r w:rsidR="00741C3C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="00741C3C">
        <w:rPr>
          <w:rFonts w:ascii="Times New Roman" w:hAnsi="Times New Roman" w:cs="Times New Roman"/>
          <w:sz w:val="24"/>
          <w:szCs w:val="24"/>
        </w:rPr>
        <w:t>Гибадатова</w:t>
      </w:r>
      <w:proofErr w:type="spellEnd"/>
      <w:r w:rsidR="00003E26" w:rsidRPr="00003E26">
        <w:rPr>
          <w:rFonts w:ascii="Times New Roman" w:hAnsi="Times New Roman" w:cs="Times New Roman"/>
          <w:sz w:val="24"/>
          <w:szCs w:val="24"/>
        </w:rPr>
        <w:t xml:space="preserve"> [7]</w:t>
      </w:r>
      <w:r w:rsidR="00741C3C">
        <w:rPr>
          <w:rFonts w:ascii="Times New Roman" w:hAnsi="Times New Roman" w:cs="Times New Roman"/>
          <w:sz w:val="24"/>
          <w:szCs w:val="24"/>
        </w:rPr>
        <w:t>, И.М.</w:t>
      </w:r>
      <w:r w:rsidR="00741C3C" w:rsidRPr="00741C3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1C3C" w:rsidRPr="00741C3C">
        <w:rPr>
          <w:rFonts w:ascii="Times New Roman" w:hAnsi="Times New Roman" w:cs="Times New Roman"/>
          <w:bCs/>
          <w:sz w:val="24"/>
          <w:szCs w:val="24"/>
        </w:rPr>
        <w:t>Мавлетбердина</w:t>
      </w:r>
      <w:proofErr w:type="spellEnd"/>
      <w:r w:rsidR="00003E26" w:rsidRPr="00003E26">
        <w:rPr>
          <w:rFonts w:ascii="Times New Roman" w:hAnsi="Times New Roman" w:cs="Times New Roman"/>
          <w:bCs/>
          <w:sz w:val="24"/>
          <w:szCs w:val="24"/>
        </w:rPr>
        <w:t xml:space="preserve"> [8]</w:t>
      </w:r>
      <w:r w:rsidR="00741C3C">
        <w:rPr>
          <w:rFonts w:ascii="Times New Roman" w:hAnsi="Times New Roman" w:cs="Times New Roman"/>
          <w:bCs/>
          <w:sz w:val="24"/>
          <w:szCs w:val="24"/>
        </w:rPr>
        <w:t>.</w:t>
      </w:r>
      <w:r w:rsidR="002610E4" w:rsidRPr="002610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10E4">
        <w:rPr>
          <w:rFonts w:ascii="Times New Roman" w:hAnsi="Times New Roman" w:cs="Times New Roman"/>
          <w:bCs/>
          <w:sz w:val="24"/>
          <w:szCs w:val="24"/>
        </w:rPr>
        <w:t>А.М. Юнусова</w:t>
      </w:r>
      <w:r w:rsidR="00003E26" w:rsidRPr="00BA4961">
        <w:rPr>
          <w:rFonts w:ascii="Times New Roman" w:hAnsi="Times New Roman" w:cs="Times New Roman"/>
          <w:bCs/>
          <w:sz w:val="24"/>
          <w:szCs w:val="24"/>
        </w:rPr>
        <w:t xml:space="preserve"> [10]</w:t>
      </w:r>
      <w:r w:rsidR="002610E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1244">
        <w:rPr>
          <w:rFonts w:ascii="Times New Roman" w:hAnsi="Times New Roman" w:cs="Times New Roman"/>
          <w:bCs/>
          <w:sz w:val="24"/>
          <w:szCs w:val="24"/>
        </w:rPr>
        <w:t>В то же время, н</w:t>
      </w:r>
      <w:r w:rsidR="00AE59C0">
        <w:rPr>
          <w:rFonts w:ascii="Times New Roman" w:hAnsi="Times New Roman" w:cs="Times New Roman"/>
          <w:bCs/>
          <w:sz w:val="24"/>
          <w:szCs w:val="24"/>
        </w:rPr>
        <w:t xml:space="preserve">есмотря на наличие работ по теме, </w:t>
      </w:r>
      <w:r w:rsidR="006D42B8">
        <w:rPr>
          <w:rFonts w:ascii="Times New Roman" w:hAnsi="Times New Roman" w:cs="Times New Roman"/>
          <w:bCs/>
          <w:sz w:val="24"/>
          <w:szCs w:val="24"/>
        </w:rPr>
        <w:t xml:space="preserve">наблюдается </w:t>
      </w:r>
      <w:r w:rsidR="00033D12">
        <w:rPr>
          <w:rFonts w:ascii="Times New Roman" w:hAnsi="Times New Roman" w:cs="Times New Roman"/>
          <w:bCs/>
          <w:sz w:val="24"/>
          <w:szCs w:val="24"/>
        </w:rPr>
        <w:t xml:space="preserve">недостаток исследований, в которых бы вопросы </w:t>
      </w:r>
      <w:r w:rsidR="003D30FF">
        <w:rPr>
          <w:rFonts w:ascii="Times New Roman" w:hAnsi="Times New Roman" w:cs="Times New Roman"/>
          <w:bCs/>
          <w:sz w:val="24"/>
          <w:szCs w:val="24"/>
        </w:rPr>
        <w:t xml:space="preserve">кадрового обеспечения деятельности прокуратуры в период 1864-1917 гг. были проанализированы </w:t>
      </w:r>
      <w:r w:rsidR="008872A1">
        <w:rPr>
          <w:rFonts w:ascii="Times New Roman" w:hAnsi="Times New Roman" w:cs="Times New Roman"/>
          <w:bCs/>
          <w:sz w:val="24"/>
          <w:szCs w:val="24"/>
        </w:rPr>
        <w:t xml:space="preserve">комплексно. Также </w:t>
      </w:r>
      <w:r w:rsidR="00DF1A51">
        <w:rPr>
          <w:rFonts w:ascii="Times New Roman" w:hAnsi="Times New Roman" w:cs="Times New Roman"/>
          <w:bCs/>
          <w:sz w:val="24"/>
          <w:szCs w:val="24"/>
        </w:rPr>
        <w:t xml:space="preserve">недостаточно </w:t>
      </w:r>
      <w:r w:rsidR="008872A1">
        <w:rPr>
          <w:rFonts w:ascii="Times New Roman" w:hAnsi="Times New Roman" w:cs="Times New Roman"/>
          <w:bCs/>
          <w:sz w:val="24"/>
          <w:szCs w:val="24"/>
        </w:rPr>
        <w:t>изучен</w:t>
      </w:r>
      <w:r w:rsidR="00DF1A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72A1">
        <w:rPr>
          <w:rFonts w:ascii="Times New Roman" w:hAnsi="Times New Roman" w:cs="Times New Roman"/>
          <w:bCs/>
          <w:sz w:val="24"/>
          <w:szCs w:val="24"/>
        </w:rPr>
        <w:t>кадров</w:t>
      </w:r>
      <w:r w:rsidR="00DF1A51">
        <w:rPr>
          <w:rFonts w:ascii="Times New Roman" w:hAnsi="Times New Roman" w:cs="Times New Roman"/>
          <w:bCs/>
          <w:sz w:val="24"/>
          <w:szCs w:val="24"/>
        </w:rPr>
        <w:t>ый</w:t>
      </w:r>
      <w:r w:rsidR="008872A1">
        <w:rPr>
          <w:rFonts w:ascii="Times New Roman" w:hAnsi="Times New Roman" w:cs="Times New Roman"/>
          <w:bCs/>
          <w:sz w:val="24"/>
          <w:szCs w:val="24"/>
        </w:rPr>
        <w:t xml:space="preserve"> состав прокуратуры Оренбургского окружного суда. </w:t>
      </w:r>
      <w:r w:rsidR="00DF1A51">
        <w:rPr>
          <w:rFonts w:ascii="Times New Roman" w:hAnsi="Times New Roman" w:cs="Times New Roman"/>
          <w:bCs/>
          <w:sz w:val="24"/>
          <w:szCs w:val="24"/>
        </w:rPr>
        <w:t xml:space="preserve">Наличие указанных пробелов в освещении темы диктует необходимость проведения дальнейших исследований. </w:t>
      </w:r>
    </w:p>
    <w:p w14:paraId="2EC0AA77" w14:textId="77777777" w:rsidR="00A80108" w:rsidRDefault="00DF1A51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A51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7A5FBE">
        <w:rPr>
          <w:rFonts w:ascii="Times New Roman" w:hAnsi="Times New Roman" w:cs="Times New Roman"/>
          <w:b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заключается в </w:t>
      </w:r>
      <w:r w:rsidR="00B642E7">
        <w:rPr>
          <w:rFonts w:ascii="Times New Roman" w:hAnsi="Times New Roman" w:cs="Times New Roman"/>
          <w:bCs/>
          <w:sz w:val="24"/>
          <w:szCs w:val="24"/>
        </w:rPr>
        <w:t xml:space="preserve">осуществлении анализа </w:t>
      </w:r>
      <w:r w:rsidR="00A80108">
        <w:rPr>
          <w:rFonts w:ascii="Times New Roman" w:hAnsi="Times New Roman" w:cs="Times New Roman"/>
          <w:bCs/>
          <w:sz w:val="24"/>
          <w:szCs w:val="24"/>
        </w:rPr>
        <w:t>организационной структуры</w:t>
      </w:r>
      <w:r w:rsidR="00B5196D">
        <w:rPr>
          <w:rFonts w:ascii="Times New Roman" w:hAnsi="Times New Roman" w:cs="Times New Roman"/>
          <w:bCs/>
          <w:sz w:val="24"/>
          <w:szCs w:val="24"/>
        </w:rPr>
        <w:t xml:space="preserve"> и кадрового потенциала</w:t>
      </w:r>
      <w:r w:rsidR="00A80108">
        <w:rPr>
          <w:rFonts w:ascii="Times New Roman" w:hAnsi="Times New Roman" w:cs="Times New Roman"/>
          <w:bCs/>
          <w:sz w:val="24"/>
          <w:szCs w:val="24"/>
        </w:rPr>
        <w:t xml:space="preserve"> органов прокуратуры на Южном Урале (Уфимская и Оренбургская губернии). Ее достижение предполагает решение следующих задач</w:t>
      </w:r>
      <w:r w:rsidR="00A80108" w:rsidRPr="00B519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8720B" w14:textId="77777777" w:rsidR="00020B9E" w:rsidRPr="00B5196D" w:rsidRDefault="00A80108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5196D">
        <w:rPr>
          <w:rFonts w:ascii="Times New Roman" w:hAnsi="Times New Roman" w:cs="Times New Roman"/>
          <w:bCs/>
          <w:sz w:val="24"/>
          <w:szCs w:val="24"/>
        </w:rPr>
        <w:t>определение и сравнение организационных структур органов прокуратуры в Уфимской и Оренбургской губерниях</w:t>
      </w:r>
      <w:r w:rsidR="00B5196D" w:rsidRPr="00B5196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C1BEF87" w14:textId="77777777" w:rsidR="00663BAD" w:rsidRDefault="00B5196D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63BAD">
        <w:rPr>
          <w:rFonts w:ascii="Times New Roman" w:hAnsi="Times New Roman" w:cs="Times New Roman"/>
          <w:bCs/>
          <w:sz w:val="24"/>
          <w:szCs w:val="24"/>
        </w:rPr>
        <w:t>анализ системы управления органами прокуратуры на региональном уровне</w:t>
      </w:r>
      <w:r w:rsidR="00663BAD" w:rsidRPr="00663BAD">
        <w:rPr>
          <w:rFonts w:ascii="Times New Roman" w:hAnsi="Times New Roman" w:cs="Times New Roman"/>
          <w:bCs/>
          <w:sz w:val="24"/>
          <w:szCs w:val="24"/>
        </w:rPr>
        <w:t>;</w:t>
      </w:r>
      <w:r w:rsidR="00663BA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6C0FE95" w14:textId="77777777" w:rsidR="00663BAD" w:rsidRDefault="00663BAD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5196D">
        <w:rPr>
          <w:rFonts w:ascii="Times New Roman" w:hAnsi="Times New Roman" w:cs="Times New Roman"/>
          <w:bCs/>
          <w:sz w:val="24"/>
          <w:szCs w:val="24"/>
        </w:rPr>
        <w:t>анализ характеристик кадрового состава органов прокуратуры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F39397" w14:textId="77777777" w:rsidR="00B5196D" w:rsidRDefault="00663BAD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BAD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исследования</w:t>
      </w:r>
      <w:r w:rsidRPr="00BF5E89">
        <w:rPr>
          <w:rFonts w:ascii="Times New Roman" w:hAnsi="Times New Roman" w:cs="Times New Roman"/>
          <w:bCs/>
          <w:sz w:val="24"/>
          <w:szCs w:val="24"/>
        </w:rPr>
        <w:t>:</w:t>
      </w:r>
      <w:r w:rsidR="00BF5E89">
        <w:rPr>
          <w:rFonts w:ascii="Times New Roman" w:hAnsi="Times New Roman" w:cs="Times New Roman"/>
          <w:bCs/>
          <w:sz w:val="24"/>
          <w:szCs w:val="24"/>
        </w:rPr>
        <w:t xml:space="preserve"> для достижения поставленной цели и решения задач используются анализ и синтез, метод изучения научной литературы по теме, метод классификации, а также </w:t>
      </w:r>
      <w:r w:rsidR="002610E4">
        <w:rPr>
          <w:rFonts w:ascii="Times New Roman" w:hAnsi="Times New Roman" w:cs="Times New Roman"/>
          <w:bCs/>
          <w:sz w:val="24"/>
          <w:szCs w:val="24"/>
        </w:rPr>
        <w:t xml:space="preserve">методы кадрового анализа. </w:t>
      </w:r>
      <w:r w:rsidRPr="00BF5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1CC30" w14:textId="77777777" w:rsidR="00BF5E89" w:rsidRDefault="002610E4" w:rsidP="00965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1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тезисов</w:t>
      </w:r>
    </w:p>
    <w:p w14:paraId="2BB34074" w14:textId="77777777" w:rsidR="00EE5F87" w:rsidRDefault="00EE5F87" w:rsidP="00EE5F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судебной реформы 1864 г.</w:t>
      </w:r>
      <w:r w:rsidR="0077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Уфимской и Оренбургской губерний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действовала объединенная прокуратура во главе с Оренбургским губернским прокурором.</w:t>
      </w:r>
      <w:r w:rsidR="002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ее состав входили прокуроры Исетской и Уфимской провинций, губернские и уездные </w:t>
      </w:r>
      <w:proofErr w:type="spellStart"/>
      <w:r w:rsidR="002E60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стряпчии</w:t>
      </w:r>
      <w:proofErr w:type="spellEnd"/>
      <w:r w:rsidR="002E60D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прокурор Уральского казачьего войска</w:t>
      </w:r>
      <w:r w:rsidR="00003E26" w:rsidRPr="0000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</w:t>
      </w:r>
      <w:r w:rsidR="002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5F87">
        <w:rPr>
          <w:rFonts w:ascii="Times New Roman" w:hAnsi="Times New Roman" w:cs="Times New Roman"/>
          <w:bCs/>
          <w:sz w:val="24"/>
          <w:szCs w:val="24"/>
        </w:rPr>
        <w:t>Следствием проведенной в 1864 г. судебной реформы</w:t>
      </w:r>
      <w:r w:rsidR="002E60DF">
        <w:rPr>
          <w:rFonts w:ascii="Times New Roman" w:hAnsi="Times New Roman" w:cs="Times New Roman"/>
          <w:bCs/>
          <w:sz w:val="24"/>
          <w:szCs w:val="24"/>
        </w:rPr>
        <w:t>, а также образования Уфимской губернии,</w:t>
      </w:r>
      <w:r w:rsidRPr="00EE5F87">
        <w:rPr>
          <w:rFonts w:ascii="Times New Roman" w:hAnsi="Times New Roman" w:cs="Times New Roman"/>
          <w:bCs/>
          <w:sz w:val="24"/>
          <w:szCs w:val="24"/>
        </w:rPr>
        <w:t xml:space="preserve"> стало изменение организационной структуры и характера деятельности органов прокуратуры</w:t>
      </w:r>
      <w:r w:rsidR="00CC2183">
        <w:rPr>
          <w:rFonts w:ascii="Times New Roman" w:hAnsi="Times New Roman" w:cs="Times New Roman"/>
          <w:bCs/>
          <w:sz w:val="24"/>
          <w:szCs w:val="24"/>
        </w:rPr>
        <w:t>, что было обусловлено с</w:t>
      </w:r>
      <w:r w:rsidR="00CC2183" w:rsidRPr="00CC2183">
        <w:rPr>
          <w:rFonts w:ascii="Times New Roman" w:hAnsi="Times New Roman" w:cs="Times New Roman"/>
          <w:bCs/>
          <w:sz w:val="24"/>
          <w:szCs w:val="24"/>
        </w:rPr>
        <w:t>мещение</w:t>
      </w:r>
      <w:r w:rsidR="00CC2183">
        <w:rPr>
          <w:rFonts w:ascii="Times New Roman" w:hAnsi="Times New Roman" w:cs="Times New Roman"/>
          <w:bCs/>
          <w:sz w:val="24"/>
          <w:szCs w:val="24"/>
        </w:rPr>
        <w:t>м</w:t>
      </w:r>
      <w:r w:rsidR="00CC2183" w:rsidRPr="00CC2183">
        <w:rPr>
          <w:rFonts w:ascii="Times New Roman" w:hAnsi="Times New Roman" w:cs="Times New Roman"/>
          <w:bCs/>
          <w:sz w:val="24"/>
          <w:szCs w:val="24"/>
        </w:rPr>
        <w:t xml:space="preserve"> вектора работы с надзора за исполнением чиновниками законов к поддержке государственного обвинения в судах и контролю за органами дознания и следствия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 xml:space="preserve"> [2]</w:t>
      </w:r>
      <w:r w:rsidR="008D67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E5F87">
        <w:rPr>
          <w:rFonts w:ascii="Times New Roman" w:hAnsi="Times New Roman" w:cs="Times New Roman"/>
          <w:bCs/>
          <w:sz w:val="24"/>
          <w:szCs w:val="24"/>
        </w:rPr>
        <w:t xml:space="preserve">В пореформенный период прокуратура входила в состав министерства юстиции, сохраняя, тем не менее, собственную структуру и вертикаль управления. </w:t>
      </w:r>
      <w:r w:rsidR="002E60DF">
        <w:rPr>
          <w:rFonts w:ascii="Times New Roman" w:hAnsi="Times New Roman" w:cs="Times New Roman"/>
          <w:bCs/>
          <w:sz w:val="24"/>
          <w:szCs w:val="24"/>
        </w:rPr>
        <w:t xml:space="preserve">В 1870 г. создается Уфимский судебный округ, подчиненный Казанской судебной палате. Соответственно изменился штат прокуратуры. </w:t>
      </w:r>
      <w:r w:rsidR="00817EB0">
        <w:rPr>
          <w:rFonts w:ascii="Times New Roman" w:hAnsi="Times New Roman" w:cs="Times New Roman"/>
          <w:bCs/>
          <w:sz w:val="24"/>
          <w:szCs w:val="24"/>
        </w:rPr>
        <w:t>Он включал в себя прокурора судебного округа, его помощников (товарищей) в городских и уездных судебных участках.</w:t>
      </w:r>
      <w:r w:rsidR="00E24C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6BC7504" w14:textId="77777777" w:rsidR="00D96A1D" w:rsidRDefault="00E24C17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Оренбургской </w:t>
      </w:r>
      <w:r w:rsidR="004C7E0B">
        <w:rPr>
          <w:rFonts w:ascii="Times New Roman" w:hAnsi="Times New Roman" w:cs="Times New Roman"/>
          <w:bCs/>
          <w:sz w:val="24"/>
          <w:szCs w:val="24"/>
        </w:rPr>
        <w:t xml:space="preserve">губернии преобразование структуры органов прокуратуры </w:t>
      </w:r>
      <w:r w:rsidR="00CC2183">
        <w:rPr>
          <w:rFonts w:ascii="Times New Roman" w:hAnsi="Times New Roman" w:cs="Times New Roman"/>
          <w:bCs/>
          <w:sz w:val="24"/>
          <w:szCs w:val="24"/>
        </w:rPr>
        <w:t>произошло</w:t>
      </w:r>
      <w:r w:rsidR="008D6703">
        <w:rPr>
          <w:rFonts w:ascii="Times New Roman" w:hAnsi="Times New Roman" w:cs="Times New Roman"/>
          <w:bCs/>
          <w:sz w:val="24"/>
          <w:szCs w:val="24"/>
        </w:rPr>
        <w:t xml:space="preserve"> позднее, нежели на территории Уфимской губернии. В</w:t>
      </w:r>
      <w:r w:rsidR="00CC2183">
        <w:rPr>
          <w:rFonts w:ascii="Times New Roman" w:hAnsi="Times New Roman" w:cs="Times New Roman"/>
          <w:bCs/>
          <w:sz w:val="24"/>
          <w:szCs w:val="24"/>
        </w:rPr>
        <w:t xml:space="preserve"> 1894 г.</w:t>
      </w:r>
      <w:r w:rsidR="008D6703">
        <w:rPr>
          <w:rFonts w:ascii="Times New Roman" w:hAnsi="Times New Roman" w:cs="Times New Roman"/>
          <w:bCs/>
          <w:sz w:val="24"/>
          <w:szCs w:val="24"/>
        </w:rPr>
        <w:t xml:space="preserve"> были образованы Оренбургский </w:t>
      </w:r>
      <w:r w:rsidR="008D6703">
        <w:rPr>
          <w:rFonts w:ascii="Times New Roman" w:hAnsi="Times New Roman" w:cs="Times New Roman"/>
          <w:bCs/>
          <w:sz w:val="24"/>
          <w:szCs w:val="24"/>
        </w:rPr>
        <w:lastRenderedPageBreak/>
        <w:t>и Троицкий судебные округа</w:t>
      </w:r>
      <w:r w:rsidR="00A55FEA">
        <w:rPr>
          <w:rFonts w:ascii="Times New Roman" w:hAnsi="Times New Roman" w:cs="Times New Roman"/>
          <w:bCs/>
          <w:sz w:val="24"/>
          <w:szCs w:val="24"/>
        </w:rPr>
        <w:t>, подчиненные Саратовской судебной палате. При них осуществляли деятельность прокуроры судебных округов, их помощники (товарищи).</w:t>
      </w:r>
      <w:r w:rsidR="00187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84C">
        <w:rPr>
          <w:rFonts w:ascii="Times New Roman" w:hAnsi="Times New Roman" w:cs="Times New Roman"/>
          <w:bCs/>
          <w:sz w:val="24"/>
          <w:szCs w:val="24"/>
        </w:rPr>
        <w:t>Их</w:t>
      </w:r>
      <w:r w:rsidR="00187CEB">
        <w:rPr>
          <w:rFonts w:ascii="Times New Roman" w:hAnsi="Times New Roman" w:cs="Times New Roman"/>
          <w:bCs/>
          <w:sz w:val="24"/>
          <w:szCs w:val="24"/>
        </w:rPr>
        <w:t xml:space="preserve"> численность</w:t>
      </w:r>
      <w:r w:rsidR="00C4484C">
        <w:rPr>
          <w:rFonts w:ascii="Times New Roman" w:hAnsi="Times New Roman" w:cs="Times New Roman"/>
          <w:bCs/>
          <w:sz w:val="24"/>
          <w:szCs w:val="24"/>
        </w:rPr>
        <w:t xml:space="preserve"> в обеих губерниях </w:t>
      </w:r>
      <w:r w:rsidR="002706E0">
        <w:rPr>
          <w:rFonts w:ascii="Times New Roman" w:hAnsi="Times New Roman" w:cs="Times New Roman"/>
          <w:bCs/>
          <w:sz w:val="24"/>
          <w:szCs w:val="24"/>
        </w:rPr>
        <w:t>не превышала 20 чел.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 xml:space="preserve"> [</w:t>
      </w:r>
      <w:r w:rsidR="00003E26">
        <w:rPr>
          <w:rFonts w:ascii="Times New Roman" w:hAnsi="Times New Roman" w:cs="Times New Roman"/>
          <w:bCs/>
          <w:sz w:val="24"/>
          <w:szCs w:val="24"/>
        </w:rPr>
        <w:t>3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>]</w:t>
      </w:r>
      <w:r w:rsidR="00003E26">
        <w:rPr>
          <w:rFonts w:ascii="Times New Roman" w:hAnsi="Times New Roman" w:cs="Times New Roman"/>
          <w:bCs/>
          <w:sz w:val="24"/>
          <w:szCs w:val="24"/>
        </w:rPr>
        <w:t>,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>[4]</w:t>
      </w:r>
      <w:r w:rsidR="00003E26">
        <w:rPr>
          <w:rFonts w:ascii="Times New Roman" w:hAnsi="Times New Roman" w:cs="Times New Roman"/>
          <w:bCs/>
          <w:sz w:val="24"/>
          <w:szCs w:val="24"/>
        </w:rPr>
        <w:t>,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>[5]</w:t>
      </w:r>
      <w:r w:rsidR="00003E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706E0">
        <w:rPr>
          <w:rFonts w:ascii="Times New Roman" w:hAnsi="Times New Roman" w:cs="Times New Roman"/>
          <w:bCs/>
          <w:sz w:val="24"/>
          <w:szCs w:val="24"/>
        </w:rPr>
        <w:t xml:space="preserve">Учитывая размеры территории и численность населения Уфимской и Оренбургской губерний, </w:t>
      </w:r>
      <w:r w:rsidR="00D96A1D">
        <w:rPr>
          <w:rFonts w:ascii="Times New Roman" w:hAnsi="Times New Roman" w:cs="Times New Roman"/>
          <w:bCs/>
          <w:sz w:val="24"/>
          <w:szCs w:val="24"/>
        </w:rPr>
        <w:t xml:space="preserve">численность сотрудников прокуратуры была относительно невелика и не позволяла эффективно решать весь комплекс задач, возложенных на ведомство.   </w:t>
      </w:r>
    </w:p>
    <w:p w14:paraId="56E1C9E2" w14:textId="77777777" w:rsidR="00D63848" w:rsidRDefault="00D96A1D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Сведения о служебном </w:t>
      </w:r>
      <w:r w:rsidR="00DF192C">
        <w:rPr>
          <w:rFonts w:ascii="Times New Roman" w:hAnsi="Times New Roman" w:cs="Times New Roman"/>
          <w:bCs/>
          <w:sz w:val="24"/>
          <w:szCs w:val="24"/>
        </w:rPr>
        <w:t>положении прокуроров и их товарищей содержатся в адрес-календарях и памятных записках Уфимской и Оренбургской губерний. Анализ представленной в них информации позволяет сделать вывод о том, что в пореформенный период должности прокуроров окружных судов занимали лица, имевшие классный чин действительного статского советника (</w:t>
      </w:r>
      <w:r w:rsidR="003F1465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DF192C">
        <w:rPr>
          <w:rFonts w:ascii="Times New Roman" w:hAnsi="Times New Roman" w:cs="Times New Roman"/>
          <w:bCs/>
          <w:sz w:val="24"/>
          <w:szCs w:val="24"/>
        </w:rPr>
        <w:t xml:space="preserve"> класс Табели о рангах</w:t>
      </w:r>
      <w:r w:rsidR="003F1465">
        <w:rPr>
          <w:rFonts w:ascii="Times New Roman" w:hAnsi="Times New Roman" w:cs="Times New Roman"/>
          <w:bCs/>
          <w:sz w:val="24"/>
          <w:szCs w:val="24"/>
        </w:rPr>
        <w:t xml:space="preserve"> в Российской империи) и коллежского советника (</w:t>
      </w:r>
      <w:r w:rsidR="003F1465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="003F1465">
        <w:rPr>
          <w:rFonts w:ascii="Times New Roman" w:hAnsi="Times New Roman" w:cs="Times New Roman"/>
          <w:bCs/>
          <w:sz w:val="24"/>
          <w:szCs w:val="24"/>
        </w:rPr>
        <w:t xml:space="preserve"> класс в Табели о рангах). Товарищами прокуроров являлись чиновники, имевшие чин коллежского асессора (</w:t>
      </w:r>
      <w:r w:rsidR="00F23644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="00F23644" w:rsidRPr="00F23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644">
        <w:rPr>
          <w:rFonts w:ascii="Times New Roman" w:hAnsi="Times New Roman" w:cs="Times New Roman"/>
          <w:bCs/>
          <w:sz w:val="24"/>
          <w:szCs w:val="24"/>
        </w:rPr>
        <w:t>класс в Табели о рангах). Таким образом,</w:t>
      </w:r>
      <w:r w:rsidR="00D50E42">
        <w:rPr>
          <w:rFonts w:ascii="Times New Roman" w:hAnsi="Times New Roman" w:cs="Times New Roman"/>
          <w:bCs/>
          <w:sz w:val="24"/>
          <w:szCs w:val="24"/>
        </w:rPr>
        <w:t xml:space="preserve"> чиновники прокуратуры обладали </w:t>
      </w:r>
      <w:r w:rsidR="00F30B25">
        <w:rPr>
          <w:rFonts w:ascii="Times New Roman" w:hAnsi="Times New Roman" w:cs="Times New Roman"/>
          <w:bCs/>
          <w:sz w:val="24"/>
          <w:szCs w:val="24"/>
        </w:rPr>
        <w:t>высоким служебным статусом, что обеспечивало</w:t>
      </w:r>
      <w:r w:rsidR="00D63848">
        <w:rPr>
          <w:rFonts w:ascii="Times New Roman" w:hAnsi="Times New Roman" w:cs="Times New Roman"/>
          <w:bCs/>
          <w:sz w:val="24"/>
          <w:szCs w:val="24"/>
        </w:rPr>
        <w:t xml:space="preserve"> авторитет ведомства в системе органов губернского управления. Так, </w:t>
      </w:r>
      <w:r w:rsidR="00D63848" w:rsidRPr="00D63848">
        <w:rPr>
          <w:rFonts w:ascii="Times New Roman" w:hAnsi="Times New Roman" w:cs="Times New Roman"/>
          <w:bCs/>
          <w:sz w:val="24"/>
          <w:szCs w:val="24"/>
        </w:rPr>
        <w:t xml:space="preserve">Прокурор Оренбургского окружного суда, </w:t>
      </w:r>
      <w:r w:rsidR="00D63848">
        <w:rPr>
          <w:rFonts w:ascii="Times New Roman" w:hAnsi="Times New Roman" w:cs="Times New Roman"/>
          <w:bCs/>
          <w:sz w:val="24"/>
          <w:szCs w:val="24"/>
        </w:rPr>
        <w:t xml:space="preserve">действительный </w:t>
      </w:r>
      <w:r w:rsidR="00D63848" w:rsidRPr="00D63848">
        <w:rPr>
          <w:rFonts w:ascii="Times New Roman" w:hAnsi="Times New Roman" w:cs="Times New Roman"/>
          <w:bCs/>
          <w:sz w:val="24"/>
          <w:szCs w:val="24"/>
        </w:rPr>
        <w:t>статский советник</w:t>
      </w:r>
      <w:r w:rsidR="00D63848">
        <w:rPr>
          <w:rFonts w:ascii="Times New Roman" w:hAnsi="Times New Roman" w:cs="Times New Roman"/>
          <w:bCs/>
          <w:sz w:val="24"/>
          <w:szCs w:val="24"/>
        </w:rPr>
        <w:t xml:space="preserve"> П.А. Башкиров, занимавший указанную должность в период 1898-1901 гг. помимо исполнения служебных обязанностей, входил в состав </w:t>
      </w:r>
      <w:r w:rsidR="006D45ED">
        <w:rPr>
          <w:rFonts w:ascii="Times New Roman" w:hAnsi="Times New Roman" w:cs="Times New Roman"/>
          <w:bCs/>
          <w:sz w:val="24"/>
          <w:szCs w:val="24"/>
        </w:rPr>
        <w:t>ряда губернских комиссий, присутствий и обществ</w:t>
      </w:r>
      <w:r w:rsidR="00003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>[3]</w:t>
      </w:r>
      <w:r w:rsidR="006D45E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0ABC1E" w14:textId="77777777" w:rsidR="00BF46AC" w:rsidRDefault="002F2055" w:rsidP="00BF46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Следует отметить, что все чиновники, занимавшие в рассматриваемый период должности прокуроров окружных судов Уфимской и Оренбургской </w:t>
      </w:r>
      <w:r w:rsidR="00BF46AC">
        <w:rPr>
          <w:rFonts w:ascii="Times New Roman" w:hAnsi="Times New Roman" w:cs="Times New Roman"/>
          <w:bCs/>
          <w:sz w:val="24"/>
          <w:szCs w:val="24"/>
        </w:rPr>
        <w:t xml:space="preserve">губерниях, являлись выпускниками </w:t>
      </w:r>
      <w:r w:rsidR="00BF46AC" w:rsidRPr="00BF46AC">
        <w:rPr>
          <w:rFonts w:ascii="Times New Roman" w:hAnsi="Times New Roman" w:cs="Times New Roman"/>
          <w:bCs/>
          <w:sz w:val="24"/>
          <w:szCs w:val="24"/>
        </w:rPr>
        <w:t>Императорско</w:t>
      </w:r>
      <w:r w:rsidR="00BF46AC">
        <w:rPr>
          <w:rFonts w:ascii="Times New Roman" w:hAnsi="Times New Roman" w:cs="Times New Roman"/>
          <w:bCs/>
          <w:sz w:val="24"/>
          <w:szCs w:val="24"/>
        </w:rPr>
        <w:t>го</w:t>
      </w:r>
      <w:r w:rsidR="00BF46AC" w:rsidRPr="00BF46AC">
        <w:rPr>
          <w:rFonts w:ascii="Times New Roman" w:hAnsi="Times New Roman" w:cs="Times New Roman"/>
          <w:bCs/>
          <w:sz w:val="24"/>
          <w:szCs w:val="24"/>
        </w:rPr>
        <w:t xml:space="preserve"> Училищ</w:t>
      </w:r>
      <w:r w:rsidR="00BF46AC">
        <w:rPr>
          <w:rFonts w:ascii="Times New Roman" w:hAnsi="Times New Roman" w:cs="Times New Roman"/>
          <w:bCs/>
          <w:sz w:val="24"/>
          <w:szCs w:val="24"/>
        </w:rPr>
        <w:t>а</w:t>
      </w:r>
      <w:r w:rsidR="00BF46AC" w:rsidRPr="00BF46AC">
        <w:rPr>
          <w:rFonts w:ascii="Times New Roman" w:hAnsi="Times New Roman" w:cs="Times New Roman"/>
          <w:bCs/>
          <w:sz w:val="24"/>
          <w:szCs w:val="24"/>
        </w:rPr>
        <w:t xml:space="preserve"> Правоведения</w:t>
      </w:r>
      <w:r w:rsidR="00003E26" w:rsidRPr="00003E26">
        <w:rPr>
          <w:rFonts w:ascii="Times New Roman" w:hAnsi="Times New Roman" w:cs="Times New Roman"/>
          <w:bCs/>
          <w:sz w:val="24"/>
          <w:szCs w:val="24"/>
        </w:rPr>
        <w:t xml:space="preserve"> [9]</w:t>
      </w:r>
      <w:r w:rsidR="00BF46A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DF9CA5" w14:textId="77777777" w:rsidR="002F2055" w:rsidRPr="00BF46AC" w:rsidRDefault="00BF46AC" w:rsidP="00BF46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6AC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BF46AC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289464D" w14:textId="77777777" w:rsidR="002E60DF" w:rsidRDefault="00BF46AC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1889 г. на территориях Уфимской и Оренбургской губерний окончательно сформировалась система органов прокуратуры, действовавшая до 1917 г.</w:t>
      </w:r>
      <w:r w:rsidR="00CE1244">
        <w:rPr>
          <w:rFonts w:ascii="Times New Roman" w:hAnsi="Times New Roman" w:cs="Times New Roman"/>
          <w:bCs/>
          <w:sz w:val="24"/>
          <w:szCs w:val="24"/>
        </w:rPr>
        <w:t xml:space="preserve"> При этом органы прокуратуры, действовавшие на Южном Урале, были подчинены различным судебным палатам. Численность сотрудников прокуратуры была невелика. При этом прокуроры обладали высоким служебным статусом</w:t>
      </w:r>
      <w:r w:rsidR="00003E26">
        <w:rPr>
          <w:rFonts w:ascii="Times New Roman" w:hAnsi="Times New Roman" w:cs="Times New Roman"/>
          <w:bCs/>
          <w:sz w:val="24"/>
          <w:szCs w:val="24"/>
        </w:rPr>
        <w:t xml:space="preserve"> и имели юридическое образование. </w:t>
      </w:r>
      <w:r w:rsidR="00CE1244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6384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30B2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23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46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75AC215" w14:textId="77777777" w:rsidR="002E60DF" w:rsidRDefault="002E60DF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4565" w14:textId="77777777" w:rsidR="00D33C2A" w:rsidRPr="00D33C2A" w:rsidRDefault="00D33C2A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3C2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D76FC26" w14:textId="77777777" w:rsidR="00771F78" w:rsidRDefault="00BF46AC" w:rsidP="00D33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Учреждения для управления губерний</w:t>
      </w:r>
      <w:r w:rsidR="00771F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1775 г., ноября 7</w:t>
      </w:r>
      <w:bookmarkStart w:id="0" w:name="sub_para_N_0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br/>
        <w:t>Учреждения для управления губерний</w:t>
      </w:r>
      <w:r w:rsidR="00771F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Благочестивейшия</w:t>
      </w:r>
      <w:proofErr w:type="spellEnd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самодержавнейшия</w:t>
      </w:r>
      <w:proofErr w:type="spellEnd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spellStart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великия</w:t>
      </w:r>
      <w:proofErr w:type="spellEnd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государыни императрицы</w:t>
      </w:r>
      <w:r w:rsidR="00771F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 xml:space="preserve">Екатерины </w:t>
      </w:r>
      <w:proofErr w:type="spellStart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Вторыя</w:t>
      </w:r>
      <w:proofErr w:type="spellEnd"/>
      <w:r w:rsidR="00771F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учреждения</w:t>
      </w:r>
      <w:bookmarkEnd w:id="0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для управления губерний </w:t>
      </w:r>
      <w:proofErr w:type="spellStart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>Всероссийския</w:t>
      </w:r>
      <w:proofErr w:type="spellEnd"/>
      <w:r w:rsidR="00771F78" w:rsidRPr="00771F78">
        <w:rPr>
          <w:rFonts w:ascii="Times New Roman" w:eastAsia="Calibri" w:hAnsi="Times New Roman" w:cs="Times New Roman"/>
          <w:bCs/>
          <w:sz w:val="24"/>
          <w:szCs w:val="24"/>
        </w:rPr>
        <w:t xml:space="preserve"> империи</w:t>
      </w:r>
      <w:r w:rsidR="00EE5F87" w:rsidRPr="00EE5F8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7" w:history="1">
        <w:r w:rsidR="00EE5F87" w:rsidRPr="00816852">
          <w:rPr>
            <w:rStyle w:val="a3"/>
            <w:rFonts w:ascii="Times New Roman" w:eastAsia="Calibri" w:hAnsi="Times New Roman"/>
            <w:bCs/>
            <w:sz w:val="24"/>
            <w:szCs w:val="24"/>
          </w:rPr>
          <w:t>https://constitution.garant.ru/history/act1600-1918/2350/</w:t>
        </w:r>
      </w:hyperlink>
      <w:r w:rsidR="00EE5F8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8B40A14" w14:textId="77777777" w:rsidR="00D33C2A" w:rsidRDefault="00BF46AC" w:rsidP="00D33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D33C2A" w:rsidRPr="00D33C2A">
        <w:rPr>
          <w:rFonts w:ascii="Times New Roman" w:eastAsia="Calibri" w:hAnsi="Times New Roman" w:cs="Times New Roman"/>
          <w:bCs/>
          <w:sz w:val="24"/>
          <w:szCs w:val="24"/>
        </w:rPr>
        <w:t>Полное собрание законов Российской империи. Второе собрание. Т. 37 (1862). СПб., 1865. № 38761. 837 с. С. 151.</w:t>
      </w:r>
    </w:p>
    <w:p w14:paraId="5DF39E05" w14:textId="77777777" w:rsidR="00D50E42" w:rsidRPr="00BF46AC" w:rsidRDefault="00BF46AC" w:rsidP="00D33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F23644">
        <w:rPr>
          <w:rFonts w:ascii="Times New Roman" w:eastAsia="Calibri" w:hAnsi="Times New Roman" w:cs="Times New Roman"/>
          <w:bCs/>
          <w:sz w:val="24"/>
          <w:szCs w:val="24"/>
        </w:rPr>
        <w:t xml:space="preserve">Адрес-календарь и памятная книжка Оренбургской губернии на 1889 г. Оренбург, 1898 </w:t>
      </w:r>
      <w:r w:rsidR="00F23644" w:rsidRPr="00F23644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8" w:history="1"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https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://</w:t>
        </w:r>
        <w:proofErr w:type="spellStart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elibrary</w:t>
        </w:r>
        <w:proofErr w:type="spellEnd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.</w:t>
        </w:r>
        <w:proofErr w:type="spellStart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orenlib</w:t>
        </w:r>
        <w:proofErr w:type="spellEnd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.</w:t>
        </w:r>
        <w:proofErr w:type="spellStart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ru</w:t>
        </w:r>
        <w:proofErr w:type="spellEnd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/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index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.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php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?</w:t>
        </w:r>
        <w:proofErr w:type="spellStart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dn</w:t>
        </w:r>
        <w:proofErr w:type="spellEnd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=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down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&amp;</w:t>
        </w:r>
        <w:proofErr w:type="spellStart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catid</w:t>
        </w:r>
        <w:proofErr w:type="spellEnd"/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=25&amp;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to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=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open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&amp;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  <w:lang w:val="en-US"/>
          </w:rPr>
          <w:t>id</w:t>
        </w:r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=448</w:t>
        </w:r>
      </w:hyperlink>
    </w:p>
    <w:p w14:paraId="66021036" w14:textId="77777777" w:rsidR="00D63848" w:rsidRPr="00D63848" w:rsidRDefault="00BF46AC" w:rsidP="00D33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</w:rPr>
        <w:t>Адрес-календарь Уфимской губернии и справочная книжка</w:t>
      </w:r>
      <w:r w:rsidR="00D638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</w:rPr>
        <w:t>на 1906 год.</w:t>
      </w:r>
      <w:r w:rsidR="00D638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</w:rPr>
        <w:t>Уфа, 1905.</w:t>
      </w:r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https</w:t>
      </w:r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://</w:t>
      </w:r>
      <w:proofErr w:type="spellStart"/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rusneb</w:t>
      </w:r>
      <w:proofErr w:type="spellEnd"/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spellStart"/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</w:t>
      </w:r>
      <w:proofErr w:type="spellEnd"/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catalog</w:t>
      </w:r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/000200_000018_</w:t>
      </w:r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19_</w:t>
      </w:r>
      <w:proofErr w:type="spellStart"/>
      <w:r w:rsidR="00D63848" w:rsidRPr="00D6384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rc</w:t>
      </w:r>
      <w:proofErr w:type="spellEnd"/>
      <w:r w:rsidR="00D63848" w:rsidRPr="00BF46AC">
        <w:rPr>
          <w:rFonts w:ascii="Times New Roman" w:eastAsia="Calibri" w:hAnsi="Times New Roman" w:cs="Times New Roman"/>
          <w:bCs/>
          <w:sz w:val="24"/>
          <w:szCs w:val="24"/>
        </w:rPr>
        <w:t>_1224315/</w:t>
      </w:r>
      <w:r w:rsidR="00D638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834E51E" w14:textId="77777777" w:rsidR="00D50E42" w:rsidRDefault="00BF46AC" w:rsidP="00D33C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 w:rsidR="00D50E42">
        <w:rPr>
          <w:rFonts w:ascii="Times New Roman" w:eastAsia="Calibri" w:hAnsi="Times New Roman" w:cs="Times New Roman"/>
          <w:bCs/>
          <w:sz w:val="24"/>
          <w:szCs w:val="24"/>
        </w:rPr>
        <w:t xml:space="preserve">Адрес-календарь и памятная книжка Оренбургской губернии на 1906 г. Оренбург, 1906 </w:t>
      </w:r>
      <w:r w:rsidR="00D50E42" w:rsidRPr="00D50E42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9" w:history="1">
        <w:r w:rsidR="00D50E42" w:rsidRPr="0023438D">
          <w:rPr>
            <w:rStyle w:val="a3"/>
            <w:rFonts w:ascii="Times New Roman" w:eastAsia="Calibri" w:hAnsi="Times New Roman"/>
            <w:bCs/>
            <w:sz w:val="24"/>
            <w:szCs w:val="24"/>
          </w:rPr>
          <w:t>https://elibrary.orenlib.ru/index.php?dn=down&amp;catid=25&amp;to=open&amp;id=831</w:t>
        </w:r>
      </w:hyperlink>
    </w:p>
    <w:p w14:paraId="2046B99E" w14:textId="77777777" w:rsidR="00D33C2A" w:rsidRDefault="00BF46AC" w:rsidP="00F62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proofErr w:type="spellStart"/>
      <w:r w:rsidR="00D33C2A" w:rsidRPr="00D33C2A">
        <w:rPr>
          <w:rFonts w:ascii="Times New Roman" w:eastAsia="Calibri" w:hAnsi="Times New Roman" w:cs="Times New Roman"/>
          <w:bCs/>
          <w:sz w:val="24"/>
          <w:szCs w:val="24"/>
        </w:rPr>
        <w:t>Абдрахманов</w:t>
      </w:r>
      <w:proofErr w:type="spellEnd"/>
      <w:r w:rsidR="00D33C2A" w:rsidRPr="00D33C2A">
        <w:rPr>
          <w:rFonts w:ascii="Times New Roman" w:eastAsia="Calibri" w:hAnsi="Times New Roman" w:cs="Times New Roman"/>
          <w:bCs/>
          <w:sz w:val="24"/>
          <w:szCs w:val="24"/>
        </w:rPr>
        <w:t xml:space="preserve"> А.Ф. </w:t>
      </w:r>
      <w:r w:rsidR="00D33C2A" w:rsidRPr="00D33C2A">
        <w:rPr>
          <w:rFonts w:ascii="Times New Roman" w:eastAsia="Calibri" w:hAnsi="Times New Roman" w:cs="Times New Roman"/>
          <w:sz w:val="24"/>
          <w:szCs w:val="24"/>
        </w:rPr>
        <w:t xml:space="preserve">Администрация, суд и прокуратура Уфимской губернии в 1865-1917 гг.: автореферат </w:t>
      </w:r>
      <w:proofErr w:type="spellStart"/>
      <w:r w:rsidR="00D33C2A" w:rsidRPr="00D33C2A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="00D33C2A" w:rsidRPr="00D33C2A">
        <w:rPr>
          <w:rFonts w:ascii="Times New Roman" w:eastAsia="Calibri" w:hAnsi="Times New Roman" w:cs="Times New Roman"/>
          <w:sz w:val="24"/>
          <w:szCs w:val="24"/>
        </w:rPr>
        <w:t>. ... кандидата юридических наук. - Нижний Новгород, 2006. - 21 с.</w:t>
      </w:r>
    </w:p>
    <w:p w14:paraId="544BB6D7" w14:textId="77777777" w:rsidR="00D33C2A" w:rsidRDefault="00BF46AC" w:rsidP="00F623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="00D33C2A" w:rsidRPr="00D33C2A">
        <w:rPr>
          <w:rFonts w:ascii="Times New Roman" w:eastAsia="Calibri" w:hAnsi="Times New Roman" w:cs="Times New Roman"/>
          <w:sz w:val="24"/>
          <w:szCs w:val="24"/>
        </w:rPr>
        <w:t>Гибадатов</w:t>
      </w:r>
      <w:proofErr w:type="spellEnd"/>
      <w:r w:rsidR="00D33C2A" w:rsidRPr="00D33C2A">
        <w:rPr>
          <w:rFonts w:ascii="Times New Roman" w:eastAsia="Calibri" w:hAnsi="Times New Roman" w:cs="Times New Roman"/>
          <w:sz w:val="24"/>
          <w:szCs w:val="24"/>
        </w:rPr>
        <w:t xml:space="preserve"> У. Прокурорский надзор в Российской империи в пореформенный период. На примере Южного Урала // Закон и право. 2008. № 7. С. 111-113.  </w:t>
      </w:r>
    </w:p>
    <w:p w14:paraId="77B24B24" w14:textId="77777777" w:rsidR="00D33C2A" w:rsidRDefault="00BF46AC" w:rsidP="00D33C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="00D33C2A" w:rsidRPr="00D33C2A">
        <w:rPr>
          <w:rFonts w:ascii="Times New Roman" w:hAnsi="Times New Roman" w:cs="Times New Roman"/>
          <w:bCs/>
          <w:sz w:val="24"/>
          <w:szCs w:val="24"/>
        </w:rPr>
        <w:t>Мавлетбердин</w:t>
      </w:r>
      <w:proofErr w:type="spellEnd"/>
      <w:r w:rsidR="00D33C2A" w:rsidRPr="00D33C2A">
        <w:rPr>
          <w:rFonts w:ascii="Times New Roman" w:hAnsi="Times New Roman" w:cs="Times New Roman"/>
          <w:bCs/>
          <w:sz w:val="24"/>
          <w:szCs w:val="24"/>
        </w:rPr>
        <w:t xml:space="preserve"> И.М. Прокуратура Башкирии в пореформенный период 1864—1917 годов // Юридическая наука и практика: Вестник Нижегородской академии МВД России. 2012. №18. С. 191-194. </w:t>
      </w:r>
    </w:p>
    <w:p w14:paraId="0DF999A5" w14:textId="77777777" w:rsidR="002F2055" w:rsidRPr="002F2055" w:rsidRDefault="00BF46AC" w:rsidP="00D33C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2F2055">
        <w:rPr>
          <w:rFonts w:ascii="Times New Roman" w:hAnsi="Times New Roman" w:cs="Times New Roman"/>
          <w:bCs/>
          <w:sz w:val="24"/>
          <w:szCs w:val="24"/>
        </w:rPr>
        <w:t xml:space="preserve">Пашенный Н.Л. </w:t>
      </w:r>
      <w:r w:rsidR="002F2055" w:rsidRPr="002F2055">
        <w:rPr>
          <w:rFonts w:ascii="Times New Roman" w:hAnsi="Times New Roman" w:cs="Times New Roman"/>
          <w:bCs/>
          <w:sz w:val="24"/>
          <w:szCs w:val="24"/>
        </w:rPr>
        <w:t>Императорское Училище Правоведения и Правоведы в годы мира, войны и смуты»</w:t>
      </w:r>
      <w:r w:rsidR="002F20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F2055" w:rsidRPr="002F2055">
        <w:rPr>
          <w:rFonts w:ascii="Times New Roman" w:hAnsi="Times New Roman" w:cs="Times New Roman"/>
          <w:bCs/>
          <w:sz w:val="24"/>
          <w:szCs w:val="24"/>
        </w:rPr>
        <w:t>Мадрид, 1967</w:t>
      </w:r>
      <w:r w:rsidR="002F2055" w:rsidRPr="00BF46AC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0" w:history="1"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2F2055" w:rsidRPr="00BF46AC">
          <w:rPr>
            <w:rStyle w:val="a3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genrogge</w:t>
        </w:r>
        <w:proofErr w:type="spellEnd"/>
        <w:r w:rsidR="002F2055" w:rsidRPr="00BF46AC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="002F2055" w:rsidRPr="00BF46AC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isj</w:t>
        </w:r>
        <w:proofErr w:type="spellEnd"/>
        <w:r w:rsidR="002F2055" w:rsidRPr="00BF46AC">
          <w:rPr>
            <w:rStyle w:val="a3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isj</w:t>
        </w:r>
        <w:proofErr w:type="spellEnd"/>
        <w:r w:rsidR="002F2055" w:rsidRPr="00BF46AC">
          <w:rPr>
            <w:rStyle w:val="a3"/>
            <w:rFonts w:ascii="Times New Roman" w:hAnsi="Times New Roman"/>
            <w:bCs/>
            <w:sz w:val="24"/>
            <w:szCs w:val="24"/>
          </w:rPr>
          <w:t>-091-3.</w:t>
        </w:r>
        <w:r w:rsidR="002F2055" w:rsidRPr="0023438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htm</w:t>
        </w:r>
      </w:hyperlink>
      <w:r w:rsidR="002F2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055" w:rsidRPr="002F20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880245" w14:textId="77777777" w:rsidR="002610E4" w:rsidRPr="002F2055" w:rsidRDefault="00BF46AC" w:rsidP="00D33C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10. </w:t>
      </w:r>
      <w:r w:rsidR="002610E4" w:rsidRPr="002610E4">
        <w:rPr>
          <w:rFonts w:ascii="Times New Roman" w:hAnsi="Times New Roman" w:cs="Times New Roman"/>
          <w:bCs/>
          <w:sz w:val="24"/>
          <w:szCs w:val="24"/>
        </w:rPr>
        <w:t>Юнусов</w:t>
      </w:r>
      <w:r w:rsidR="002610E4">
        <w:rPr>
          <w:rFonts w:ascii="Times New Roman" w:hAnsi="Times New Roman" w:cs="Times New Roman"/>
          <w:bCs/>
          <w:sz w:val="24"/>
          <w:szCs w:val="24"/>
        </w:rPr>
        <w:t xml:space="preserve"> А.М.</w:t>
      </w:r>
      <w:r w:rsidR="002610E4" w:rsidRPr="002610E4">
        <w:rPr>
          <w:rFonts w:ascii="Times New Roman" w:hAnsi="Times New Roman" w:cs="Times New Roman"/>
          <w:bCs/>
          <w:sz w:val="24"/>
          <w:szCs w:val="24"/>
        </w:rPr>
        <w:t xml:space="preserve"> Особенности прохождения государственной службы в окружных судах Российской Империи в пореформенный период (на материалах Оренбургского окружного </w:t>
      </w:r>
      <w:proofErr w:type="gramStart"/>
      <w:r w:rsidR="002610E4" w:rsidRPr="002610E4">
        <w:rPr>
          <w:rFonts w:ascii="Times New Roman" w:hAnsi="Times New Roman" w:cs="Times New Roman"/>
          <w:bCs/>
          <w:sz w:val="24"/>
          <w:szCs w:val="24"/>
        </w:rPr>
        <w:t>суда )</w:t>
      </w:r>
      <w:proofErr w:type="gramEnd"/>
      <w:r w:rsidR="002610E4" w:rsidRPr="002610E4">
        <w:rPr>
          <w:rFonts w:ascii="Times New Roman" w:hAnsi="Times New Roman" w:cs="Times New Roman"/>
          <w:bCs/>
          <w:sz w:val="24"/>
          <w:szCs w:val="24"/>
        </w:rPr>
        <w:t xml:space="preserve"> // Социум и власть. 2008. №2. </w:t>
      </w:r>
      <w:r w:rsidR="002610E4">
        <w:rPr>
          <w:rFonts w:ascii="Times New Roman" w:hAnsi="Times New Roman" w:cs="Times New Roman"/>
          <w:bCs/>
          <w:sz w:val="24"/>
          <w:szCs w:val="24"/>
        </w:rPr>
        <w:t xml:space="preserve">С. 55-59. </w:t>
      </w:r>
    </w:p>
    <w:p w14:paraId="6BCBD4CD" w14:textId="77777777" w:rsidR="00B5196D" w:rsidRPr="00D33C2A" w:rsidRDefault="00B5196D" w:rsidP="00F6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2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sectPr w:rsidR="00B5196D" w:rsidRPr="00D33C2A" w:rsidSect="00F623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1934" w14:textId="77777777" w:rsidR="00AE1735" w:rsidRDefault="00AE1735" w:rsidP="00CE45FE">
      <w:pPr>
        <w:spacing w:after="0" w:line="240" w:lineRule="auto"/>
      </w:pPr>
      <w:r>
        <w:separator/>
      </w:r>
    </w:p>
  </w:endnote>
  <w:endnote w:type="continuationSeparator" w:id="0">
    <w:p w14:paraId="32163B47" w14:textId="77777777" w:rsidR="00AE1735" w:rsidRDefault="00AE1735" w:rsidP="00CE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24C8" w14:textId="77777777" w:rsidR="00AE1735" w:rsidRDefault="00AE1735" w:rsidP="00CE45FE">
      <w:pPr>
        <w:spacing w:after="0" w:line="240" w:lineRule="auto"/>
      </w:pPr>
      <w:r>
        <w:separator/>
      </w:r>
    </w:p>
  </w:footnote>
  <w:footnote w:type="continuationSeparator" w:id="0">
    <w:p w14:paraId="5C29762E" w14:textId="77777777" w:rsidR="00AE1735" w:rsidRDefault="00AE1735" w:rsidP="00CE4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68"/>
    <w:rsid w:val="00003E26"/>
    <w:rsid w:val="00011ED2"/>
    <w:rsid w:val="000151D9"/>
    <w:rsid w:val="00020B9E"/>
    <w:rsid w:val="00023DED"/>
    <w:rsid w:val="00033D12"/>
    <w:rsid w:val="00054AEB"/>
    <w:rsid w:val="00067BE3"/>
    <w:rsid w:val="00072168"/>
    <w:rsid w:val="00072237"/>
    <w:rsid w:val="000C6ED7"/>
    <w:rsid w:val="00187CEB"/>
    <w:rsid w:val="001C4B0C"/>
    <w:rsid w:val="002610E4"/>
    <w:rsid w:val="002706E0"/>
    <w:rsid w:val="00273798"/>
    <w:rsid w:val="0028554A"/>
    <w:rsid w:val="00286B7B"/>
    <w:rsid w:val="002E0280"/>
    <w:rsid w:val="002E60DF"/>
    <w:rsid w:val="002F2055"/>
    <w:rsid w:val="0039325E"/>
    <w:rsid w:val="003D30FF"/>
    <w:rsid w:val="003E480E"/>
    <w:rsid w:val="003F1465"/>
    <w:rsid w:val="003F75F7"/>
    <w:rsid w:val="00450178"/>
    <w:rsid w:val="00484517"/>
    <w:rsid w:val="004C7E0B"/>
    <w:rsid w:val="004F13D0"/>
    <w:rsid w:val="005275F1"/>
    <w:rsid w:val="005401BB"/>
    <w:rsid w:val="005A1D87"/>
    <w:rsid w:val="005B3AEB"/>
    <w:rsid w:val="005C1B99"/>
    <w:rsid w:val="005D2D69"/>
    <w:rsid w:val="005F21BB"/>
    <w:rsid w:val="0061411D"/>
    <w:rsid w:val="00663BAD"/>
    <w:rsid w:val="00674F8E"/>
    <w:rsid w:val="006D42B8"/>
    <w:rsid w:val="006D45ED"/>
    <w:rsid w:val="00741C3C"/>
    <w:rsid w:val="00771F78"/>
    <w:rsid w:val="007857A7"/>
    <w:rsid w:val="00791D6B"/>
    <w:rsid w:val="007A5FBE"/>
    <w:rsid w:val="007F6FA2"/>
    <w:rsid w:val="00817EB0"/>
    <w:rsid w:val="0083111F"/>
    <w:rsid w:val="00846C65"/>
    <w:rsid w:val="0088522A"/>
    <w:rsid w:val="008872A1"/>
    <w:rsid w:val="008D2C20"/>
    <w:rsid w:val="008D6703"/>
    <w:rsid w:val="0096312F"/>
    <w:rsid w:val="00965F0A"/>
    <w:rsid w:val="009A017A"/>
    <w:rsid w:val="009A6B82"/>
    <w:rsid w:val="009F7C9F"/>
    <w:rsid w:val="00A156A3"/>
    <w:rsid w:val="00A522A3"/>
    <w:rsid w:val="00A55FEA"/>
    <w:rsid w:val="00A80108"/>
    <w:rsid w:val="00A9607A"/>
    <w:rsid w:val="00AE1735"/>
    <w:rsid w:val="00AE59C0"/>
    <w:rsid w:val="00AE7E01"/>
    <w:rsid w:val="00AF5A4D"/>
    <w:rsid w:val="00B5196D"/>
    <w:rsid w:val="00B642E7"/>
    <w:rsid w:val="00B80230"/>
    <w:rsid w:val="00BA4961"/>
    <w:rsid w:val="00BF46AC"/>
    <w:rsid w:val="00BF5E89"/>
    <w:rsid w:val="00BF75EF"/>
    <w:rsid w:val="00C4484C"/>
    <w:rsid w:val="00C77A66"/>
    <w:rsid w:val="00CC2183"/>
    <w:rsid w:val="00CC2435"/>
    <w:rsid w:val="00CE1244"/>
    <w:rsid w:val="00CE45FE"/>
    <w:rsid w:val="00D042DB"/>
    <w:rsid w:val="00D33C2A"/>
    <w:rsid w:val="00D50E42"/>
    <w:rsid w:val="00D63848"/>
    <w:rsid w:val="00D96A1D"/>
    <w:rsid w:val="00D9744A"/>
    <w:rsid w:val="00DE0728"/>
    <w:rsid w:val="00DF192C"/>
    <w:rsid w:val="00DF1A51"/>
    <w:rsid w:val="00E24C17"/>
    <w:rsid w:val="00E26631"/>
    <w:rsid w:val="00E81283"/>
    <w:rsid w:val="00EC1FF3"/>
    <w:rsid w:val="00EE5F87"/>
    <w:rsid w:val="00F1149A"/>
    <w:rsid w:val="00F23644"/>
    <w:rsid w:val="00F30B25"/>
    <w:rsid w:val="00F37EBC"/>
    <w:rsid w:val="00F62305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30E2"/>
  <w15:chartTrackingRefBased/>
  <w15:docId w15:val="{F7E7EB2E-A6BA-48A9-81E0-68DD683C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45FE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CE45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E45FE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CE45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orenlib.ru/index.php?dn=down&amp;catid=25&amp;to=open&amp;id=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titution.garant.ru/history/act1600-1918/235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enrogge.ru/isj/isj-091-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orenlib.ru/index.php?dn=down&amp;catid=25&amp;to=open&amp;id=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E8AE-DC3A-4D9E-8C95-EF0899FC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Каиржан Жарылгасынов</cp:lastModifiedBy>
  <cp:revision>24</cp:revision>
  <dcterms:created xsi:type="dcterms:W3CDTF">2026-03-28T20:02:00Z</dcterms:created>
  <dcterms:modified xsi:type="dcterms:W3CDTF">2026-03-30T16:23:00Z</dcterms:modified>
</cp:coreProperties>
</file>