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ПЕДАГОГИЧЕСКАЯ МОДЕЛЬ РАЗВИТИЯ ЭКОЛОГИЧЕСКОЙ КУЛЬТУРЫ У ОБУЧАЮЩИХСЯ 9-Х КЛАССОВ В ПРОЦЕССЕ ИНТЕГРАЦИИ УРОЧНОЙ И ВНЕУРОЧНОЙ ДЕЯТЕЛЬНОСТИ ПО ГЕОГРАФИИ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contextualSpacing w:val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Довадов Ахмет,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a0a0a"/>
          <w:sz w:val="24"/>
          <w:szCs w:val="24"/>
          <w:highlight w:val="white"/>
          <w:rtl w:val="0"/>
        </w:rPr>
        <w:t xml:space="preserve">ФГБОУ ВО «Адыгейский государственный университет», город 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contextualSpacing w:val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Научный руководитель: Туова Т.Г. кандидат педагогических наук, доцент кафедры географии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a0a0a"/>
          <w:sz w:val="24"/>
          <w:szCs w:val="24"/>
          <w:highlight w:val="white"/>
          <w:rtl w:val="0"/>
        </w:rPr>
        <w:t xml:space="preserve">ФГБОУ ВО «Адыгейский государственный университет», город 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 исследования.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Проблема интеграции урочной и внеурочной деятельности является одной из актуальных проблем современной школы, потому что федеральные государственные стандарты нового поколения на первый план выдвигают развитие личности и компетентностный подход. Немалая роль в этом процессе отводится внеурочной деятельности как пространству взаимодействия общего и дополнительного образования.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Сегодня принцип интеграции является инновационным в образовании и призывает к перестройке процесса обучения на объединение различных общностей в одном образовательном пространстве. </w:t>
      </w:r>
    </w:p>
    <w:p w:rsidR="00000000" w:rsidDel="00000000" w:rsidP="00000000" w:rsidRDefault="00000000" w:rsidRPr="00000000" w14:paraId="00000006">
      <w:pPr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Урочная деятельность, как основная форма обучения, имеет ограничения во времени для организации творческой деятельности, поэтому можно расширить образовательное пространство за счет использования внеурочной деятельности, тем самым выполняя требования ФГОС [1]. </w:t>
      </w:r>
    </w:p>
    <w:p w:rsidR="00000000" w:rsidDel="00000000" w:rsidP="00000000" w:rsidRDefault="00000000" w:rsidRPr="00000000" w14:paraId="00000007">
      <w:pPr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Благодаря ФГОС актуализировались проблемы педагогической интеграции образовательного процесса в школе в единую, целостную систему обучения. В частности, разрешение проблем развития экологической культуры обучающихся, как длительного и многогранного процесса, возможно за счет такой педагогической интеграции. </w:t>
      </w:r>
    </w:p>
    <w:p w:rsidR="00000000" w:rsidDel="00000000" w:rsidP="00000000" w:rsidRDefault="00000000" w:rsidRPr="00000000" w14:paraId="00000008">
      <w:pPr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Экологическая культура – это умение использовать и применять в повседневной и практической деятельности накопленные экологические знания, наблюдения, опыт и навыки, которые формируются в течение всего существования человека. Огромное влияние на формирование экологической культуры оказывает процесс обучения в общеобразовательной школе. Решением проблемы является экологизация школьных предметов естественного цикла: географии, физики, химии, биологии. Здесь необходимо учитывать и специфику самого предмета, и возможности включения в его содержание экологической информации.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Многие ученые и педагоги обращают внимание на эти проблемы: Жекибаева Б.А. и Калимова А.Д.  –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Педагогическая интеграция как категория интегрированного обучения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 (2019);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Машарова Т.В. –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Интеграция урочной и внеурочной деятельности как средство развития познавательной активности младшего школьника» (2019); Калашникова Н. А.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Реализация интеграции урочной и внеурочной деятельности» (2023) и другие. </w:t>
      </w:r>
    </w:p>
    <w:p w:rsidR="00000000" w:rsidDel="00000000" w:rsidP="00000000" w:rsidRDefault="00000000" w:rsidRPr="00000000" w14:paraId="0000000A">
      <w:pPr>
        <w:shd w:fill="ffffff" w:val="clear"/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Развитие 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кологического мышления в школе имеет преемственность, оно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 происходить непрерывно: на уроках биологии, окружающего мира, географии, физики, технологии, истории, а также на внеурочных занятиях. </w:t>
      </w:r>
    </w:p>
    <w:p w:rsidR="00000000" w:rsidDel="00000000" w:rsidP="00000000" w:rsidRDefault="00000000" w:rsidRPr="00000000" w14:paraId="0000000B">
      <w:pPr>
        <w:shd w:fill="ffffff" w:val="clear"/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Однако, вопросы развития экологической культуры у старшеклассников в процессе интеграции урочной и внеурочной деятельности освещены слабо в теории и практике обучения географии, а необходимость изучения данной проблемы и ее решения обозначены во ФГОС.  В связи с этим нужно искать методики или педагогические модели, направленные на развитие экологической культуры старшеклассников на уроках и во внеурочной деятельности в процессе изучения географии.   </w:t>
      </w:r>
    </w:p>
    <w:p w:rsidR="00000000" w:rsidDel="00000000" w:rsidP="00000000" w:rsidRDefault="00000000" w:rsidRPr="00000000" w14:paraId="0000000C">
      <w:pPr>
        <w:tabs>
          <w:tab w:val="left" w:pos="284"/>
        </w:tabs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исследования: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экспериментально обосновать эффективность педагогической модели развития экологической культуры у обучающихся 9-х классов в процессе интеграции урочной и внеурочной деятельности по географии.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исследования были обозначены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педагогическую модель развития экологической культуры у обучающихся 9-х классов в процессе интеграции урочной и внеурочной деятельности по географии. </w:t>
      </w:r>
    </w:p>
    <w:p w:rsidR="00000000" w:rsidDel="00000000" w:rsidP="00000000" w:rsidRDefault="00000000" w:rsidRPr="00000000" w14:paraId="0000000F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 Обосновать структурные компоненты педагогической модели развития экологической культуры у обучающихся 9-х классов в процессе интеграции урочной и внеурочной деятельности по географии. </w:t>
      </w:r>
    </w:p>
    <w:p w:rsidR="00000000" w:rsidDel="00000000" w:rsidP="00000000" w:rsidRDefault="00000000" w:rsidRPr="00000000" w14:paraId="00000010">
      <w:pPr>
        <w:tabs>
          <w:tab w:val="left" w:pos="284"/>
          <w:tab w:val="left" w:pos="113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Разработать критерии уровня развития экологической культуры у обучающихся 9-х классов в процессе интеграции урочной и внеурочной деятельности по географии. </w:t>
      </w:r>
    </w:p>
    <w:p w:rsidR="00000000" w:rsidDel="00000000" w:rsidP="00000000" w:rsidRDefault="00000000" w:rsidRPr="00000000" w14:paraId="00000011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4). Экспериментально проверить эффективность педагогической модели развития экологической культуры у обучающихся 9-х классов в процессе интеграции урочной и внеурочной деятельности по географии. 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Методы исследования: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Теоретические (анализ, обобщение) и эмпирические (анкетирование, тестирование, педагогический эксперимент). </w:t>
      </w:r>
    </w:p>
    <w:p w:rsidR="00000000" w:rsidDel="00000000" w:rsidP="00000000" w:rsidRDefault="00000000" w:rsidRPr="00000000" w14:paraId="00000014">
      <w:pPr>
        <w:tabs>
          <w:tab w:val="left" w:pos="709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Выводы: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pos="284"/>
          <w:tab w:val="left" w:pos="1276"/>
        </w:tabs>
        <w:spacing w:after="0" w:before="0" w:line="240" w:lineRule="auto"/>
        <w:ind w:left="0" w:firstLine="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Разработанная педагогическая модель развития экологической культуры у обучающихся 9-х классов в процессе интеграции урочной и внеурочной деятельности по географии состоит из целевого, содержательного, мотивационного, процессуального и контрольного компонентов.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pos="284"/>
          <w:tab w:val="left" w:pos="1276"/>
        </w:tabs>
        <w:spacing w:after="0" w:before="0" w:line="240" w:lineRule="auto"/>
        <w:ind w:left="0" w:firstLine="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педагогической модели развития экологической культуры у обучающихся 9-х классов в процессе интеграции урочной и внеурочной деятельности по географии представлена:</w:t>
      </w:r>
    </w:p>
    <w:p w:rsidR="00000000" w:rsidDel="00000000" w:rsidP="00000000" w:rsidRDefault="00000000" w:rsidRPr="00000000" w14:paraId="00000017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целевом компоненте (цели, задачи экологического образования, направленные на грамотную организацию учебной и внеучебной деятельности обучающихся 9-х классов по ФГОС); </w:t>
      </w:r>
    </w:p>
    <w:p w:rsidR="00000000" w:rsidDel="00000000" w:rsidP="00000000" w:rsidRDefault="00000000" w:rsidRPr="00000000" w14:paraId="00000018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содержательном компоненте (содержание курса 9 класса «География России» с учетом современной экологической ситуации в России; экологической ситуации в Республике Адыгея; экологические аспекты отношение человека к природе, типы взаимодействия человека и природы, природные ресурсы и их рациональное природопользование, использование краеведческого материала. Содержательный компонент модели представлен последовательными этапами развития экологической культуры (формирования экологических знаний, экологического сознания, экологического отношения и экологически безопасного поведения); развития оценочных умений, взглядов, убеждений для объяснений процессов, происходящих в природе и обществе, ценностей экологически направленного географического образования.</w:t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мотивационном компоненте (усиление нравственных аспектов целей и задач экологического образования старшеклассников по новым требованиям ФГОС; комфортная образовательная среда, педагогика сотрудничества и учет возрастных особенностей подростков); 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процессуальном компоненте (нестандартные методы и формы организации обучения географии с использованием цифровой информации, онлайн-ресурсов); обозначены методы (исследовательский, проблемный, частично-поисковый), формы обучения (традиционные и нестандартные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уроки-лекции; уроки-путешествия; уроки-экспедиции; уроки-исследования; уроки-конференции; практикумы; уроки-семинары; уроки-состязания; уроки-консультации; защита творческих работ, проектов и игровые технологии).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контрольном компоненте (тестирование по экологическим понятиям, организация исследовательских и проектных работ во внеучебной деятельности на местном материале, практическая деятельность обучающихся на разных уровнях самостоятельности с комплексом заданий компетентностного характера);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сформированности экологической культуры у обучающихся 9-х классов в процессе интеграции урочной и внеурочной деятельности характеризовали уровнем усвоенности знаний и умений по показателям критерий. Критериями оценки явились: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мотивационно-ценностный критерий сформированности экологической культуры характеризуется ярко выраженным интересом и потребностью в непрерывном повышении собственной экологической грамотности, развитии компетентности в области экологической безопасности жизни; устойчивым стремлением проявлять собственную инициативность, самостоятельность и творческую активность в экологически ориентированной деятельности;  глубоким осознанием личностной и общественной значимости участия каждого в деятельности по решению проблем экологической безопасности.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когнитивный критерий предполагает сформированность экологической культуры личности школьника через основы экологического мировоззрения и сознания, знаний о закономерностях развития природы, экологических факторах, эволюции взаимоотношений общества и природы, наиболее острых экологических проблемах на планете, в стране, в регионе; о существующих и возможных экологических опасностях и их последствиях для здоровья людей и природной среды, о мерах и способах их предупреждения и предотвращения, о нормах и правилах экологически целесообразного и безопасного поведения людей.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операционно-деятельностный критерий отражает меру активности, самостоятельности и творчества школьников в решении экологических проектных и исследовательских задач, включает степень сформированности умений, навыков во внеучебной деятельности.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этих критериев было выполнено анкетирование, результаты которого до эксперимента и после эксперимента следующие: по первому критерию соответственно (с 22% до 32%); по второму критерию (с 34% до 56%); по третьему критерию (с 14% до 48%).</w:t>
      </w:r>
    </w:p>
    <w:p w:rsidR="00000000" w:rsidDel="00000000" w:rsidP="00000000" w:rsidRDefault="00000000" w:rsidRPr="00000000" w14:paraId="00000021">
      <w:pPr>
        <w:tabs>
          <w:tab w:val="left" w:pos="0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Было проведено анкетирование на определение уровня сформированности конечного результата применения полученных экологических знаний, а значит развития экологической культуры старшеклассников. Соответственно, количество обучающихся с высоким уровнем повысилось с 11% до 36%; со средним уровнем – с 28% до 49%; с низким уровнем сократилось с 16% до 11%; и количество обучающихся, не уверенных в применении полученных экологических знаний на практике сократилось с 46% до 11%. </w:t>
      </w:r>
    </w:p>
    <w:p w:rsidR="00000000" w:rsidDel="00000000" w:rsidP="00000000" w:rsidRDefault="00000000" w:rsidRPr="00000000" w14:paraId="00000022">
      <w:pPr>
        <w:tabs>
          <w:tab w:val="left" w:pos="709"/>
        </w:tabs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исследования позволяют сделать вывод о том, что использование педагогических приемов (моделирование мини-проектов; прием «мозговой штурм», «познай», «мой проект», «моя малая родина»;  применение сюжетно-ролевых и деловых игр по темам «Охрана окружающей среды», «Загрязнения географической среды» и другие)  и методических подходов (четкости, точности, последовательности, системности, технологичности) показали позитивный результат.  </w:t>
      </w:r>
    </w:p>
    <w:p w:rsidR="00000000" w:rsidDel="00000000" w:rsidP="00000000" w:rsidRDefault="00000000" w:rsidRPr="00000000" w14:paraId="00000023">
      <w:pPr>
        <w:tabs>
          <w:tab w:val="left" w:pos="0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4.В ходе эксперимента была проверена разработанная педагогическая модель. Динамика показателей эффективности педагогической модели является позитивной. В экспериментальных 9 -х классах успеваемость повысилась с 85% до 96%; качество знаний с 64% до 72%; степень обученности с 61% до 72%. </w:t>
      </w:r>
    </w:p>
    <w:p w:rsidR="00000000" w:rsidDel="00000000" w:rsidP="00000000" w:rsidRDefault="00000000" w:rsidRPr="00000000" w14:paraId="00000024">
      <w:pPr>
        <w:tabs>
          <w:tab w:val="left" w:pos="709"/>
        </w:tabs>
        <w:spacing w:after="0" w:line="240" w:lineRule="auto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09"/>
        </w:tabs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государственный стандарт осного образования   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https://fgos.ru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(дата обращения 25.03.2026).</w:t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contextualSpacing w:val="1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F4413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F4413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F44132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F4413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F44132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F4413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4413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4413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4413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4413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F4413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F4413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F4413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F44132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F44132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F44132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F44132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F44132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F4413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F4413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F4413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F4413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F4413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F44132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F44132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F44132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F4413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F44132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F44132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Strong"/>
    <w:basedOn w:val="a0"/>
    <w:uiPriority w:val="22"/>
    <w:qFormat w:val="1"/>
    <w:rsid w:val="00BF7D69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8F7AF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g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