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63ED" w14:textId="1DFD7F1E" w:rsidR="00C7582B" w:rsidRDefault="00C7582B" w:rsidP="0050686F">
      <w:pPr>
        <w:spacing w:after="0" w:line="240" w:lineRule="auto"/>
        <w:ind w:right="-3" w:firstLine="699"/>
        <w:jc w:val="center"/>
        <w:rPr>
          <w:lang w:val="ru-RU"/>
        </w:rPr>
      </w:pPr>
      <w:r w:rsidRPr="00C7582B">
        <w:rPr>
          <w:lang w:val="ru-RU"/>
        </w:rPr>
        <w:t>Особенности фразеологизмов китайского языка</w:t>
      </w:r>
    </w:p>
    <w:p w14:paraId="7CFAE95B" w14:textId="77777777" w:rsidR="00C7582B" w:rsidRDefault="00C7582B" w:rsidP="0050686F">
      <w:pPr>
        <w:spacing w:after="0" w:line="240" w:lineRule="auto"/>
        <w:ind w:right="-3" w:firstLine="699"/>
        <w:jc w:val="center"/>
        <w:rPr>
          <w:lang w:val="ru-RU"/>
        </w:rPr>
      </w:pPr>
    </w:p>
    <w:p w14:paraId="46B57443" w14:textId="512B8701" w:rsidR="00876EB0" w:rsidRDefault="00C7582B" w:rsidP="0050686F">
      <w:pPr>
        <w:spacing w:after="0" w:line="240" w:lineRule="auto"/>
        <w:ind w:right="-3" w:firstLine="699"/>
        <w:jc w:val="right"/>
      </w:pPr>
      <w:r>
        <w:rPr>
          <w:lang w:val="ru-RU"/>
        </w:rPr>
        <w:t xml:space="preserve">Автор: </w:t>
      </w:r>
      <w:r w:rsidR="008A6085">
        <w:t xml:space="preserve">Линник А.А., Адыгейский государственный университет, г. Майкоп </w:t>
      </w:r>
    </w:p>
    <w:p w14:paraId="3A3A07CE" w14:textId="77777777" w:rsidR="00876EB0" w:rsidRDefault="008A6085" w:rsidP="0050686F">
      <w:pPr>
        <w:spacing w:after="0" w:line="240" w:lineRule="auto"/>
        <w:ind w:right="-3" w:firstLine="699"/>
        <w:jc w:val="right"/>
      </w:pPr>
      <w:r>
        <w:t xml:space="preserve">Научный руководитель: </w:t>
      </w:r>
      <w:proofErr w:type="spellStart"/>
      <w:r>
        <w:t>Кодзова</w:t>
      </w:r>
      <w:proofErr w:type="spellEnd"/>
      <w:r>
        <w:t xml:space="preserve"> </w:t>
      </w:r>
      <w:proofErr w:type="spellStart"/>
      <w:r>
        <w:t>Зуриет</w:t>
      </w:r>
      <w:proofErr w:type="spellEnd"/>
      <w:r>
        <w:t xml:space="preserve"> </w:t>
      </w:r>
      <w:proofErr w:type="spellStart"/>
      <w:r>
        <w:t>Нурбиевна</w:t>
      </w:r>
      <w:proofErr w:type="spellEnd"/>
      <w:r>
        <w:t xml:space="preserve">, старший преподаватель </w:t>
      </w:r>
    </w:p>
    <w:p w14:paraId="5F4A3F07" w14:textId="77777777" w:rsidR="00876EB0" w:rsidRDefault="008A6085" w:rsidP="0050686F">
      <w:pPr>
        <w:spacing w:after="0" w:line="240" w:lineRule="auto"/>
        <w:ind w:right="-3" w:firstLine="699"/>
        <w:jc w:val="right"/>
        <w:rPr>
          <w:lang w:val="ru-RU"/>
        </w:rPr>
      </w:pPr>
      <w:r>
        <w:t xml:space="preserve">Адыгейский государственный университет, г. Майкоп </w:t>
      </w:r>
    </w:p>
    <w:p w14:paraId="1F0D17E1" w14:textId="77777777" w:rsidR="00C7582B" w:rsidRPr="00C7582B" w:rsidRDefault="00C7582B" w:rsidP="0050686F">
      <w:pPr>
        <w:spacing w:after="0" w:line="240" w:lineRule="auto"/>
        <w:ind w:right="-3" w:firstLine="699"/>
        <w:jc w:val="right"/>
        <w:rPr>
          <w:lang w:val="ru-RU"/>
        </w:rPr>
      </w:pPr>
    </w:p>
    <w:p w14:paraId="14DC5066" w14:textId="6C808B8D" w:rsidR="00C7582B" w:rsidRDefault="008A6085" w:rsidP="0050686F">
      <w:pPr>
        <w:spacing w:after="0" w:line="240" w:lineRule="auto"/>
        <w:ind w:left="-5" w:firstLine="699"/>
        <w:rPr>
          <w:lang w:val="ru-RU"/>
        </w:rPr>
      </w:pPr>
      <w:r>
        <w:t xml:space="preserve">Актуальность. Национально-культурного своеобразия китайской фразеологии, как ни в каком другом языке, четко выражает национальный компонент. Китайский язык является одним из древнейших живых языков (первые записи датируются 4500–5000 лет назад), и сформировавшиеся за это время устойчивые сочетания слов не только сохранили свою архаичную форму, но и активно функционируют наравне с неологизмами. Изучение особенностей китайской фразеологии необходимо для адекватного понимания китайского текста, перевода, преподавания языка, а также для раскрытия механизмов образного мышления носителей языка. </w:t>
      </w:r>
    </w:p>
    <w:p w14:paraId="671D9724" w14:textId="77777777" w:rsidR="00C7582B" w:rsidRPr="00C7582B" w:rsidRDefault="00C7582B" w:rsidP="0050686F">
      <w:pPr>
        <w:spacing w:after="0" w:line="240" w:lineRule="auto"/>
        <w:ind w:left="-5" w:firstLine="699"/>
        <w:rPr>
          <w:lang w:val="ru-RU"/>
        </w:rPr>
      </w:pPr>
    </w:p>
    <w:p w14:paraId="4E9B4968" w14:textId="26D3E106" w:rsidR="00876EB0" w:rsidRDefault="008A6085" w:rsidP="0050686F">
      <w:pPr>
        <w:spacing w:after="0" w:line="240" w:lineRule="auto"/>
        <w:ind w:left="-5" w:firstLine="699"/>
        <w:rPr>
          <w:lang w:val="ru-RU"/>
        </w:rPr>
      </w:pPr>
      <w:r>
        <w:t xml:space="preserve"> Цель исследования</w:t>
      </w:r>
      <w:r w:rsidR="00C7582B">
        <w:rPr>
          <w:lang w:val="ru-RU"/>
        </w:rPr>
        <w:t xml:space="preserve">. </w:t>
      </w:r>
      <w:r>
        <w:t>Целью работы является комплексный анализ структурно-семантических и стилистических особенностей китайской фразеологии с акцентом на фразеологизмы типа «</w:t>
      </w:r>
      <w:proofErr w:type="spellStart"/>
      <w:r>
        <w:t>чэньюй</w:t>
      </w:r>
      <w:proofErr w:type="spellEnd"/>
      <w:r>
        <w:t xml:space="preserve">» как наиболее репрезентативные единицы, построенные по нормам классического китайского языка вэньянь. </w:t>
      </w:r>
    </w:p>
    <w:p w14:paraId="55FD7536" w14:textId="77777777" w:rsidR="00C7582B" w:rsidRPr="00C7582B" w:rsidRDefault="00C7582B" w:rsidP="0050686F">
      <w:pPr>
        <w:spacing w:after="0" w:line="240" w:lineRule="auto"/>
        <w:ind w:left="-5" w:firstLine="699"/>
        <w:rPr>
          <w:lang w:val="ru-RU"/>
        </w:rPr>
      </w:pPr>
    </w:p>
    <w:p w14:paraId="02A173F8" w14:textId="6590DB4C" w:rsidR="00876EB0" w:rsidRDefault="008A6085" w:rsidP="0050686F">
      <w:pPr>
        <w:spacing w:after="0" w:line="240" w:lineRule="auto"/>
        <w:ind w:left="-5" w:firstLine="699"/>
      </w:pPr>
      <w:r>
        <w:t>Задачи исследования</w:t>
      </w:r>
      <w:r w:rsidR="00C7582B">
        <w:rPr>
          <w:lang w:val="ru-RU"/>
        </w:rPr>
        <w:t xml:space="preserve">. </w:t>
      </w:r>
      <w:r>
        <w:t xml:space="preserve">Для достижения поставленной цели необходимо решить следующие задачи: </w:t>
      </w:r>
    </w:p>
    <w:p w14:paraId="06EAAA91" w14:textId="77777777" w:rsidR="00876EB0" w:rsidRDefault="008A6085" w:rsidP="0050686F">
      <w:pPr>
        <w:numPr>
          <w:ilvl w:val="0"/>
          <w:numId w:val="1"/>
        </w:numPr>
        <w:spacing w:after="0" w:line="240" w:lineRule="auto"/>
        <w:ind w:firstLine="699"/>
      </w:pPr>
      <w:r>
        <w:t xml:space="preserve">Определить место китайской фразеологии в системе языка и охарактеризовать ее национально-культурную специфику. </w:t>
      </w:r>
    </w:p>
    <w:p w14:paraId="739E3C5D" w14:textId="77777777" w:rsidR="00876EB0" w:rsidRDefault="008A6085" w:rsidP="0050686F">
      <w:pPr>
        <w:numPr>
          <w:ilvl w:val="0"/>
          <w:numId w:val="1"/>
        </w:numPr>
        <w:spacing w:after="0" w:line="240" w:lineRule="auto"/>
        <w:ind w:firstLine="699"/>
      </w:pPr>
      <w:r>
        <w:t xml:space="preserve">Провести стилистическую классификацию китайских фразеологических единиц, разделив их на собственно выразительные и изобразительно-выразительные средства. </w:t>
      </w:r>
    </w:p>
    <w:p w14:paraId="187EBBC2" w14:textId="26C32BA2" w:rsidR="00876EB0" w:rsidRDefault="008A6085" w:rsidP="0050686F">
      <w:pPr>
        <w:numPr>
          <w:ilvl w:val="0"/>
          <w:numId w:val="1"/>
        </w:numPr>
        <w:spacing w:after="0" w:line="240" w:lineRule="auto"/>
        <w:ind w:firstLine="699"/>
      </w:pPr>
      <w:r>
        <w:t>Выявить грамматические нормы вэньяня, релевантные для структуры</w:t>
      </w:r>
      <w:r w:rsidR="00C7582B">
        <w:rPr>
          <w:lang w:val="ru-RU"/>
        </w:rPr>
        <w:t xml:space="preserve"> </w:t>
      </w:r>
      <w:proofErr w:type="spellStart"/>
      <w:r>
        <w:t>чэньюя</w:t>
      </w:r>
      <w:proofErr w:type="spellEnd"/>
      <w:r>
        <w:t xml:space="preserve">, включая лаконизм, нулевую связку, опущение предлогов и инверсию. </w:t>
      </w:r>
    </w:p>
    <w:p w14:paraId="50F5AEF5" w14:textId="77777777" w:rsidR="00876EB0" w:rsidRDefault="008A6085" w:rsidP="0050686F">
      <w:pPr>
        <w:numPr>
          <w:ilvl w:val="0"/>
          <w:numId w:val="1"/>
        </w:numPr>
        <w:spacing w:after="0" w:line="240" w:lineRule="auto"/>
        <w:ind w:firstLine="699"/>
      </w:pPr>
      <w:r>
        <w:t xml:space="preserve">Проанализировать явление параллелизма в </w:t>
      </w:r>
      <w:proofErr w:type="spellStart"/>
      <w:r>
        <w:t>четырехморфемных</w:t>
      </w:r>
      <w:proofErr w:type="spellEnd"/>
      <w:r>
        <w:t xml:space="preserve"> </w:t>
      </w:r>
      <w:proofErr w:type="spellStart"/>
      <w:r>
        <w:t>чэньюях</w:t>
      </w:r>
      <w:proofErr w:type="spellEnd"/>
      <w:r>
        <w:t xml:space="preserve"> на четырех уровнях: лексико-семантическом, грамматическом, фонетическом и количественном. </w:t>
      </w:r>
    </w:p>
    <w:p w14:paraId="3AEAA39F" w14:textId="77777777" w:rsidR="00C7582B" w:rsidRPr="00C7582B" w:rsidRDefault="008A6085" w:rsidP="0050686F">
      <w:pPr>
        <w:numPr>
          <w:ilvl w:val="0"/>
          <w:numId w:val="1"/>
        </w:numPr>
        <w:spacing w:after="0" w:line="240" w:lineRule="auto"/>
        <w:ind w:firstLine="699"/>
      </w:pPr>
      <w:r>
        <w:t xml:space="preserve">Описать способы образования </w:t>
      </w:r>
      <w:proofErr w:type="spellStart"/>
      <w:r>
        <w:t>чэньюев</w:t>
      </w:r>
      <w:proofErr w:type="spellEnd"/>
      <w:r>
        <w:t xml:space="preserve"> через деление на параллельную и непараллельную конструкции.</w:t>
      </w:r>
    </w:p>
    <w:p w14:paraId="0EFA044B" w14:textId="773B59A2" w:rsidR="00C7582B" w:rsidRPr="00C7582B" w:rsidRDefault="008A6085" w:rsidP="0050686F">
      <w:pPr>
        <w:spacing w:after="0" w:line="240" w:lineRule="auto"/>
        <w:ind w:left="709" w:firstLine="0"/>
      </w:pPr>
      <w:r>
        <w:t xml:space="preserve"> </w:t>
      </w:r>
    </w:p>
    <w:p w14:paraId="037930D4" w14:textId="77777777" w:rsidR="00C7582B" w:rsidRDefault="008A6085" w:rsidP="0050686F">
      <w:pPr>
        <w:spacing w:after="0" w:line="240" w:lineRule="auto"/>
        <w:ind w:left="-5" w:firstLine="699"/>
        <w:rPr>
          <w:lang w:val="ru-RU"/>
        </w:rPr>
      </w:pPr>
      <w:r>
        <w:t>Методы исследования</w:t>
      </w:r>
      <w:r w:rsidR="00C7582B">
        <w:rPr>
          <w:lang w:val="ru-RU"/>
        </w:rPr>
        <w:t xml:space="preserve">. </w:t>
      </w:r>
    </w:p>
    <w:p w14:paraId="6D9B5438" w14:textId="5693E9B2" w:rsidR="00876EB0" w:rsidRDefault="008A6085" w:rsidP="0050686F">
      <w:pPr>
        <w:spacing w:after="0" w:line="240" w:lineRule="auto"/>
        <w:ind w:left="-5" w:firstLine="699"/>
      </w:pPr>
      <w:r>
        <w:t xml:space="preserve">Описательно-аналитический метод был использован для определения характеристики фразеологического состава китайского языка; </w:t>
      </w:r>
    </w:p>
    <w:p w14:paraId="7AFAC840" w14:textId="77777777" w:rsidR="00876EB0" w:rsidRDefault="008A6085" w:rsidP="0050686F">
      <w:pPr>
        <w:spacing w:after="0" w:line="240" w:lineRule="auto"/>
        <w:ind w:left="-5" w:firstLine="699"/>
      </w:pPr>
      <w:r>
        <w:t xml:space="preserve">Метод классификации – для распределения фразеологизмов по стилистическим группам. </w:t>
      </w:r>
    </w:p>
    <w:p w14:paraId="01E12C46" w14:textId="77777777" w:rsidR="00876EB0" w:rsidRDefault="008A6085" w:rsidP="0050686F">
      <w:pPr>
        <w:spacing w:after="0" w:line="240" w:lineRule="auto"/>
        <w:ind w:left="-5" w:firstLine="699"/>
      </w:pPr>
      <w:r>
        <w:t xml:space="preserve">Метод компонентного анализа – для изучения внутренней структуры </w:t>
      </w:r>
      <w:proofErr w:type="spellStart"/>
      <w:r>
        <w:t>чэньюя</w:t>
      </w:r>
      <w:proofErr w:type="spellEnd"/>
      <w:r>
        <w:t xml:space="preserve">; Сравнительно-сопоставительный метод – для выявления норм вэньяня в современном фразеологическом материале; </w:t>
      </w:r>
    </w:p>
    <w:p w14:paraId="366C37FF" w14:textId="77777777" w:rsidR="00876EB0" w:rsidRDefault="008A6085" w:rsidP="0050686F">
      <w:pPr>
        <w:spacing w:after="0" w:line="240" w:lineRule="auto"/>
        <w:ind w:left="-5" w:firstLine="699"/>
        <w:rPr>
          <w:lang w:val="ru-RU"/>
        </w:rPr>
      </w:pPr>
      <w:r>
        <w:t xml:space="preserve">Элементы грамматического анализа – при описании инверсии, нулевой связки и переходов частей речи. </w:t>
      </w:r>
    </w:p>
    <w:p w14:paraId="78F9B242" w14:textId="77777777" w:rsidR="0050686F" w:rsidRPr="0050686F" w:rsidRDefault="0050686F" w:rsidP="0050686F">
      <w:pPr>
        <w:spacing w:after="0" w:line="240" w:lineRule="auto"/>
        <w:ind w:left="-5" w:firstLine="699"/>
        <w:rPr>
          <w:lang w:val="ru-RU"/>
        </w:rPr>
      </w:pPr>
    </w:p>
    <w:p w14:paraId="70ACFED0" w14:textId="10BBE465" w:rsidR="00876EB0" w:rsidRDefault="0050686F" w:rsidP="0050686F">
      <w:pPr>
        <w:spacing w:after="0" w:line="240" w:lineRule="auto"/>
        <w:ind w:left="-5" w:firstLine="699"/>
        <w:rPr>
          <w:lang w:val="ru-RU"/>
        </w:rPr>
      </w:pPr>
      <w:r>
        <w:rPr>
          <w:lang w:val="ru-RU"/>
        </w:rPr>
        <w:t xml:space="preserve">Вывод. </w:t>
      </w:r>
      <w:r w:rsidR="008A6085">
        <w:t>Таким образом, в результате проведенного исследования установлено, что китайская фразеология обладает ярко выраженным национально-культурным компонентом и сохраняет архаичные формы на протяжении тысячелетий. Выявлено, что</w:t>
      </w:r>
      <w:r>
        <w:rPr>
          <w:lang w:val="ru-RU"/>
        </w:rPr>
        <w:t xml:space="preserve"> </w:t>
      </w:r>
      <w:r w:rsidR="008A6085">
        <w:t xml:space="preserve">фразеологические единицы делятся на две стилистические категории: собственно выразительные (эмоционально-оценочные, без метафор) и </w:t>
      </w:r>
      <w:r>
        <w:t>изобразительно</w:t>
      </w:r>
      <w:r>
        <w:rPr>
          <w:lang w:val="ru-RU"/>
        </w:rPr>
        <w:t>-</w:t>
      </w:r>
      <w:r>
        <w:t>выразительные</w:t>
      </w:r>
      <w:r w:rsidR="008A6085">
        <w:t xml:space="preserve"> (метафорические, включающие пословицы, поговорки и иносказания). Определено, что </w:t>
      </w:r>
      <w:r w:rsidR="008A6085">
        <w:lastRenderedPageBreak/>
        <w:t xml:space="preserve">самым распространенным типом является </w:t>
      </w:r>
      <w:proofErr w:type="spellStart"/>
      <w:r w:rsidR="008A6085">
        <w:t>чэньюй</w:t>
      </w:r>
      <w:proofErr w:type="spellEnd"/>
      <w:r w:rsidR="008A6085">
        <w:t xml:space="preserve"> — четырехсложное устойчивое сочетание, построенное по нормам вэньяня (лаконизм, нулевая связка, инверсия, переход частей речи). Доказано, что ключевое место в системе </w:t>
      </w:r>
      <w:proofErr w:type="spellStart"/>
      <w:r w:rsidR="008A6085">
        <w:t>чэньюев</w:t>
      </w:r>
      <w:proofErr w:type="spellEnd"/>
      <w:r w:rsidR="008A6085">
        <w:t xml:space="preserve"> занимают единицы параллельной конструкции, составляющие около половины всего фонда; параллелизм проявляется на лексико-семантическом, грамматическом, фонетическом и количественном уровнях. Полученные результаты подтверждают актуальность изучения китайской фразеологии для понимания механизмов образности и культурной специфики китайского языка. </w:t>
      </w:r>
    </w:p>
    <w:p w14:paraId="6925D833" w14:textId="77777777" w:rsidR="0050686F" w:rsidRPr="0050686F" w:rsidRDefault="0050686F" w:rsidP="0050686F">
      <w:pPr>
        <w:spacing w:after="0" w:line="240" w:lineRule="auto"/>
        <w:ind w:left="-5" w:firstLine="699"/>
        <w:rPr>
          <w:lang w:val="ru-RU"/>
        </w:rPr>
      </w:pPr>
    </w:p>
    <w:p w14:paraId="38283270" w14:textId="11B2C8A0" w:rsidR="00876EB0" w:rsidRDefault="008A6085" w:rsidP="0050686F">
      <w:pPr>
        <w:spacing w:after="0" w:line="240" w:lineRule="auto"/>
        <w:ind w:left="-5" w:firstLine="699"/>
      </w:pPr>
      <w:r>
        <w:t>Список литературы</w:t>
      </w:r>
      <w:r w:rsidR="0050686F">
        <w:rPr>
          <w:lang w:val="ru-RU"/>
        </w:rPr>
        <w:t xml:space="preserve">. </w:t>
      </w:r>
      <w:r>
        <w:t xml:space="preserve">На основе содержания документа и указаний пользователя: </w:t>
      </w:r>
    </w:p>
    <w:p w14:paraId="7923CF25" w14:textId="77777777" w:rsidR="00876EB0" w:rsidRDefault="008A6085" w:rsidP="0050686F">
      <w:pPr>
        <w:numPr>
          <w:ilvl w:val="0"/>
          <w:numId w:val="2"/>
        </w:numPr>
        <w:spacing w:after="0" w:line="240" w:lineRule="auto"/>
        <w:ind w:firstLine="699"/>
      </w:pPr>
      <w:r>
        <w:t xml:space="preserve">Готлиб О.М., Му </w:t>
      </w:r>
      <w:proofErr w:type="spellStart"/>
      <w:r>
        <w:t>Хуаин</w:t>
      </w:r>
      <w:proofErr w:type="spellEnd"/>
      <w:r>
        <w:t xml:space="preserve">. КИТАЙСКО-РУССКИЙ ФРАЗЕОЛОГИЧЕСКИЙ СЛОВАРЬ. Второе издание, стереотипное, 2019. </w:t>
      </w:r>
    </w:p>
    <w:p w14:paraId="6DCEC430" w14:textId="77777777" w:rsidR="00876EB0" w:rsidRPr="0050686F" w:rsidRDefault="008A6085" w:rsidP="0050686F">
      <w:pPr>
        <w:numPr>
          <w:ilvl w:val="0"/>
          <w:numId w:val="2"/>
        </w:numPr>
        <w:spacing w:after="0" w:line="240" w:lineRule="auto"/>
        <w:ind w:firstLine="699"/>
      </w:pPr>
      <w:r>
        <w:rPr>
          <w:rFonts w:ascii="PT Serif" w:eastAsia="PT Serif" w:hAnsi="PT Serif" w:cs="PT Serif"/>
          <w:i/>
        </w:rPr>
        <w:t>Б. Цзин. Основ</w:t>
      </w:r>
      <w:r>
        <w:t xml:space="preserve">// Вестник Южно-Уральского государственного университета.  </w:t>
      </w:r>
    </w:p>
    <w:p w14:paraId="282C267A" w14:textId="46833602" w:rsidR="0050686F" w:rsidRPr="0050686F" w:rsidRDefault="0050686F" w:rsidP="0050686F">
      <w:pPr>
        <w:numPr>
          <w:ilvl w:val="0"/>
          <w:numId w:val="2"/>
        </w:numPr>
        <w:spacing w:after="0" w:line="240" w:lineRule="auto"/>
        <w:ind w:firstLine="699"/>
        <w:rPr>
          <w:lang w:val="en-US"/>
        </w:rPr>
      </w:pPr>
      <w:r w:rsidRPr="0050686F">
        <w:rPr>
          <w:lang w:val="en-US"/>
        </w:rPr>
        <w:t>URL: https://journals.susu.ru/lcc/article/view/352/407</w:t>
      </w:r>
    </w:p>
    <w:sectPr w:rsidR="0050686F" w:rsidRPr="0050686F" w:rsidSect="00C7582B">
      <w:pgSz w:w="11905" w:h="16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47C"/>
    <w:multiLevelType w:val="hybridMultilevel"/>
    <w:tmpl w:val="FFFFFFFF"/>
    <w:lvl w:ilvl="0" w:tplc="0E342CC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C4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CB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E1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07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2F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87B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8E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85C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692EC8"/>
    <w:multiLevelType w:val="hybridMultilevel"/>
    <w:tmpl w:val="FFFFFFFF"/>
    <w:lvl w:ilvl="0" w:tplc="F5BA644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E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F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A2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9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4D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80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4C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8F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711716">
    <w:abstractNumId w:val="0"/>
  </w:num>
  <w:num w:numId="2" w16cid:durableId="93455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B0"/>
    <w:rsid w:val="004A7D2F"/>
    <w:rsid w:val="0050686F"/>
    <w:rsid w:val="00876EB0"/>
    <w:rsid w:val="008A6085"/>
    <w:rsid w:val="00AB4F69"/>
    <w:rsid w:val="00C7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1125"/>
  <w15:docId w15:val="{76D057BE-D43F-F942-A597-12CDFF8C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8" w:line="270" w:lineRule="auto"/>
      <w:ind w:left="10" w:hanging="10"/>
    </w:pPr>
    <w:rPr>
      <w:rFonts w:ascii="Times New Roman" w:eastAsia="Times New Roman" w:hAnsi="Times New Roman" w:cs="Times New Roman"/>
      <w:color w:val="000000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95B79-8040-4681-A842-4DA0EDC1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andreilinnik123@gmail.com</dc:creator>
  <cp:keywords/>
  <cp:lastModifiedBy>Анна Гибалова</cp:lastModifiedBy>
  <cp:revision>2</cp:revision>
  <dcterms:created xsi:type="dcterms:W3CDTF">2026-04-10T17:22:00Z</dcterms:created>
  <dcterms:modified xsi:type="dcterms:W3CDTF">2026-04-10T17:22:00Z</dcterms:modified>
</cp:coreProperties>
</file>