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b w:val="1"/>
        </w:rPr>
      </w:pPr>
      <w:r>
        <w:rPr>
          <w:b w:val="1"/>
        </w:rPr>
        <w:t>ПОТЕНЦИАЛ ИСТОРИКО-КУЛЬТУРНОГО ТУРИЗМА В РЕСПУБЛИКЕ АДЫГЕЯ</w:t>
      </w:r>
    </w:p>
    <w:p w14:paraId="02000000">
      <w:pPr>
        <w:widowControl w:val="1"/>
        <w:ind/>
        <w:jc w:val="right"/>
      </w:pPr>
      <w:r>
        <w:t>Маканай Д. М.,</w:t>
      </w:r>
    </w:p>
    <w:p w14:paraId="03000000">
      <w:pPr>
        <w:widowControl w:val="1"/>
        <w:ind/>
        <w:jc w:val="right"/>
      </w:pPr>
      <w:r>
        <w:t>студентка, Адыгейский Государственный университет, г. Майкоп</w:t>
      </w:r>
    </w:p>
    <w:p w14:paraId="04000000">
      <w:pPr>
        <w:widowControl w:val="1"/>
        <w:ind/>
        <w:jc w:val="right"/>
      </w:pPr>
      <w:r>
        <w:t>Научный руководитель: Свиридова Е. П.</w:t>
      </w:r>
    </w:p>
    <w:p w14:paraId="05000000">
      <w:pPr>
        <w:widowControl w:val="1"/>
        <w:ind/>
        <w:jc w:val="right"/>
      </w:pPr>
      <w:r>
        <w:t>к.г.н., Адыгейский Государственный университет, г. Майкоп</w:t>
      </w:r>
    </w:p>
    <w:p w14:paraId="06000000">
      <w:pPr>
        <w:widowControl w:val="1"/>
        <w:ind/>
        <w:jc w:val="right"/>
      </w:pPr>
    </w:p>
    <w:p w14:paraId="07000000">
      <w:r>
        <w:t>Историко-культурный туризм представляет собой один из наиболее устойчивых и перспективных видов туризма, способствующий экономическому развитию регионов, сохранению культурного наследия и повышению образовательного уровня населения. Для Республики Адыгея данный вид туризма обладает значительным потенциалом благодаря уникальному сочетанию археологических памятников мирового уровня и богатого природного ландшафта.</w:t>
      </w:r>
    </w:p>
    <w:p w14:paraId="08000000">
      <w:r>
        <w:t>Актуальность темы обусловлена необходимостью эффективного использования историко-культурного наследия республики для развития внутреннего и въездного туризма. Несмотря на наличие уникальных объектов (дольмены эпохи бронзы, курганы Майкопской культуры, средневековые адыгские поселения), большинство из них используются туристами стихийно и не включены в системный туристический оборот.</w:t>
      </w:r>
    </w:p>
    <w:p w14:paraId="09000000">
      <w:r>
        <w:t>Цель исследования: выявление потенциала историко-культурного туризма Республики Адыгея и обоснование перспектив развития на примере Дегуакской поляны.</w:t>
      </w:r>
    </w:p>
    <w:p w14:paraId="0A000000">
      <w:r>
        <w:t>Задачи:</w:t>
      </w:r>
    </w:p>
    <w:p w14:paraId="0B000000"/>
    <w:p w14:paraId="0C000000">
      <w:r>
        <w:t>проанализировать мировой опыт использования мегалитических памятников в туристических целях;</w:t>
      </w:r>
    </w:p>
    <w:p w14:paraId="0D000000">
      <w:r>
        <w:t>оценить историко-культурный потенциал Республики Адыгея;</w:t>
      </w:r>
    </w:p>
    <w:p w14:paraId="0E000000">
      <w:r>
        <w:t>определить перспективы развития Дегуакской поляны как ключевого объекта историко-культурного туризма.</w:t>
      </w:r>
    </w:p>
    <w:p w14:paraId="0F000000"/>
    <w:p w14:paraId="10000000">
      <w:r>
        <w:t>В работе использованы методы теоретического анализа научной литературы и интернет-источников, сравнительно-географический метод, а также анализ официальных документов и концепций развития туризма в Республике Адыгея.</w:t>
      </w:r>
    </w:p>
    <w:p w14:paraId="11000000">
      <w:r>
        <w:t>Мировой опыт показывает высокую эффективность грамотного освоения мегалитических комплексов. Стоунхендж (Великобритания) ежегодно принимает около 1 млн посетителей, а комплекс Карнак во Франции превратил небольшой городок в международный культурный центр. По данным Европейского совета по культурному наследию (2024), интерес к мегалитическому туризму вырос на 27 % по сравнению с 2020 годом.</w:t>
      </w:r>
    </w:p>
    <w:p w14:paraId="12000000">
      <w:r>
        <w:t>Республика Адыгея обладает значительным историко-культурным потенциалом. На её территории сосредоточены дольмены эпохи бронзы, курганы Майкопской культуры (III тыс. до н.э.), средневековые адыгские поселения, а также богатое этнографическое наследие (традиции, фольклор, Адыгэ Хабзэ). Особую ценность представляет органичное сочетание исторических памятников с природными объектами (плато Лаго-Наки, Кавказский биосферный заповедник).</w:t>
      </w:r>
    </w:p>
    <w:p w14:paraId="13000000">
      <w:r>
        <w:t>Дегуакская поляна является наиболее перспективным объектом историко-культурного туризма Адыгеи. Здесь расположено от 140 до 200 дольменов эпохи бронзы, два кургана Майкопской культуры возрастом более 5000 лет, древние наскальные письмена. В настоящее время объект используется туристами стихийно, без развитой экскурсионной инфраструктуры. Глава Республики Адыгея Мурат Кумпилов объявил о создании туристско-рекреационного парка «Дегуакская поляна», что открывает широкие перспективы для системного развития территории.</w:t>
      </w:r>
    </w:p>
    <w:p w14:paraId="14000000">
      <w:r>
        <w:t>Выводы.</w:t>
      </w:r>
    </w:p>
    <w:p w14:paraId="15000000">
      <w:r>
        <w:t>Историко-культурный туризм может стать одним из драйверов социально-экономического развития Республики Адыгея. Дегуакская поляна обладает всеми необходимыми условиями для превращения в полноценный туристско-рекреационный кластер мирового уровня: высокой концентрацией памятников разных эпох, научной значимостью объектов и выгодным природным окружением.</w:t>
      </w:r>
    </w:p>
    <w:p w14:paraId="16000000">
      <w:r>
        <w:t>Для реализации потенциала необходимо: создание музейного комплекса под открытым небом, разработка тематических экскурсионных маршрутов, внедрение образовательных программ, обеспечение охраны памятников и включение объекта в региональные и федеральные туристические программы.</w:t>
      </w:r>
    </w:p>
    <w:p w14:paraId="17000000">
      <w:r>
        <w:t>“Современный туризм должен развиваться в гармонии с историей и природой”</w:t>
      </w:r>
    </w:p>
    <w:p w14:paraId="18000000">
      <w:pPr>
        <w:pStyle w:val="Style_1"/>
      </w:pPr>
      <w:r>
        <w:t>— Глава Республики Адыгея Мурат Кумпилов</w:t>
      </w:r>
    </w:p>
    <w:p w14:paraId="19000000">
      <w:pPr>
        <w:pStyle w:val="Style_1"/>
      </w:pPr>
    </w:p>
    <w:p w14:paraId="1A000000">
      <w:pPr>
        <w:pStyle w:val="Style_1"/>
      </w:pPr>
      <w:r>
        <w:t>Литературные источники:</w:t>
      </w:r>
    </w:p>
    <w:p w14:paraId="1B000000">
      <w:pPr>
        <w:pStyle w:val="Style_1"/>
      </w:pPr>
    </w:p>
    <w:p w14:paraId="1C000000">
      <w:pPr>
        <w:numPr>
          <w:numId w:val="1"/>
        </w:numPr>
      </w:pPr>
      <w:r>
        <w:t>Фелицын Е. Д. Западно-Кавказские дольмены. — М.: Материалы по археологии Кавказа, 1904. — Вып. IX. (Упоминание 140–200+ дольменов на Дегуакской поляне, описание 14 сооружений, первые исследования 1877–1885 гг.)</w:t>
      </w:r>
    </w:p>
    <w:p w14:paraId="1D000000">
      <w:pPr>
        <w:numPr>
          <w:numId w:val="2"/>
        </w:numPr>
      </w:pPr>
      <w:r>
        <w:t>Фелицын Е. Д. Археологическая карта Кубанской области. — М., 1882. (Ранние описания дольменных полей Адыгеи.)</w:t>
      </w:r>
    </w:p>
    <w:p w14:paraId="1E000000">
      <w:pPr>
        <w:numPr>
          <w:numId w:val="3"/>
        </w:numPr>
      </w:pPr>
      <w:r>
        <w:t>Марковин В. И. Дольмены Западного Кавказа. — М.: Наука, 1978. (Анализ исследований Фелицына и современных данных по Дегуакской поляне.)</w:t>
      </w:r>
    </w:p>
    <w:p w14:paraId="1F000000">
      <w:pPr>
        <w:numPr>
          <w:numId w:val="4"/>
        </w:numPr>
      </w:pPr>
      <w:r>
        <w:t>Chantre E. (Эрнест Шантр). Рисунки и описания дольменов Кавказа (1879). (Французский учёный, посетивший Дегуакскую поляну в 1879 г.; зарисовки и аналогии с европейскими мегалитами. Цитируется в российских археологических обзорах.)</w:t>
      </w:r>
    </w:p>
    <w:p w14:paraId="20000000">
      <w:r>
        <w:t xml:space="preserve"> Официальные и новостные источники по развитию Дегуакской поляны и туризму в Адыгее</w:t>
      </w:r>
    </w:p>
    <w:p w14:paraId="21000000">
      <w:pPr>
        <w:numPr>
          <w:numId w:val="5"/>
        </w:numPr>
      </w:pPr>
      <w:r>
        <w:t>Кумпилов М. К. (Глава Республики Адыгея). Заявления о создании многофункционального туристско-рекреационного парка «Дегуакская поляна» (2024–2025). Официальные публикации и Telegram-канал М. Кумпилова. (Включая цитату: «Современный туризм должен развиваться в гармонии с историей и природой».)</w:t>
      </w:r>
    </w:p>
    <w:p w14:paraId="22000000">
      <w:pPr>
        <w:numPr>
          <w:numId w:val="6"/>
        </w:numPr>
      </w:pPr>
      <w:r>
        <w:t>На Дегуакской поляне в Адыгее появится этнопарк с дольменами // runews24.ru. — 10.04.2024. (Археологические работы, музеефикация, 140 дольменов, корытообразный дольмен.)</w:t>
      </w:r>
    </w:p>
    <w:p w14:paraId="23000000">
      <w:pPr>
        <w:numPr>
          <w:numId w:val="7"/>
        </w:numPr>
      </w:pPr>
      <w:r>
        <w:t>Дегуакская поляна станет своеобразным музеем под открытым небом // Советская Адыгея. — 01.04.2025. (Концепция парка, археологические находки Майкопской культуры, корытообразный дольмен.)</w:t>
      </w:r>
    </w:p>
    <w:p w14:paraId="24000000">
      <w:pPr>
        <w:numPr>
          <w:numId w:val="8"/>
        </w:numPr>
      </w:pPr>
      <w:r>
        <w:t>О работе археологов на Дегуакской поляне и найденных артефактах // mayak-01mr.ru. — 17.04.2024. (Находки от бронзового века до Средневековья, планы парка.)</w:t>
      </w:r>
    </w:p>
    <w:p w14:paraId="25000000">
      <w:pPr>
        <w:numPr>
          <w:numId w:val="9"/>
        </w:numPr>
      </w:pPr>
      <w:r>
        <w:t>Корытообразный дольмен найден в Адыгее на Дегуакской поляне // Советская Адыгея. — 01.04.2025.</w:t>
      </w:r>
    </w:p>
    <w:p w14:paraId="26000000">
      <w:pPr>
        <w:numPr>
          <w:numId w:val="10"/>
        </w:numPr>
      </w:pPr>
      <w:r>
        <w:t>Специалисты восстановят дольмены для создания этнопарка на Дегуакской поляне // ТАСС. — 09.04.2024.</w:t>
      </w:r>
    </w:p>
    <w:p w14:paraId="27000000">
      <w:r>
        <w:t>Источники по мировому опыту мегалитов</w:t>
      </w:r>
    </w:p>
    <w:p w14:paraId="28000000">
      <w:pPr>
        <w:numPr>
          <w:numId w:val="11"/>
        </w:numPr>
      </w:pPr>
      <w:r>
        <w:t>Stonehenge visitor centre (официальные данные English Heritage, 2013–2025). (Реконструкция визит-центра за £27 млн в 2013 г., ~1 млн посетителей в год, планы Learning Centre на 2026 г.)</w:t>
      </w:r>
    </w:p>
    <w:p w14:paraId="29000000">
      <w:pPr>
        <w:numPr>
          <w:numId w:val="12"/>
        </w:numPr>
      </w:pPr>
      <w:r>
        <w:t>Maison des Mégalithes и Route des Mégalithes (официальный сайт Carnac, Centre des monuments nationaux). (Создание в начале 1990-х гг., меры по сохранению с 1990–1991 гг.)</w:t>
      </w:r>
    </w:p>
    <w:p w14:paraId="2A000000">
      <w:pPr>
        <w:numPr>
          <w:numId w:val="13"/>
        </w:numPr>
      </w:pPr>
      <w:r>
        <w:t>Дольмены и мегалиты Европы: гид по древним памятникам континента // run-man.ru. — 2024. (Прямая цитата статистики: рост интереса на 27% с 2020 г., 8,2 млн туристов в 2024 г., вклад 2,1 млрд евро в ВВП ЕС.)</w:t>
      </w:r>
    </w:p>
    <w:p w14:paraId="2B000000">
      <w:r>
        <w:t>Дополнительные источники по российским объектам и общему туризму</w:t>
      </w:r>
    </w:p>
    <w:p w14:paraId="2C000000">
      <w:pPr>
        <w:numPr>
          <w:numId w:val="14"/>
        </w:numPr>
      </w:pPr>
      <w:r>
        <w:t>Остров Вера, озеро Тургояк (мегалиты). Официальные туристические описания и археологические обзоры (экскурсионные туры, частичная инфраструктура).</w:t>
      </w:r>
    </w:p>
    <w:p w14:paraId="2D000000">
      <w:pPr>
        <w:numPr>
          <w:numId w:val="15"/>
        </w:numPr>
      </w:pPr>
      <w:r>
        <w:t>Национальный музей Республики Адыгея. Официальный сайт adyg-museum.ru (артефакты Майкопского кургана, Майкопская культура).</w:t>
      </w:r>
    </w:p>
    <w:p w14:paraId="2E000000">
      <w:pPr>
        <w:numPr>
          <w:numId w:val="16"/>
        </w:numPr>
      </w:pPr>
      <w:r>
        <w:t>Общие положения историко-культурного туризма (определение, особенности, устойчивость). Стандартные определения из российской и международной туристической методологии (ЮНЕСКО, российские учебники по культурному туризму; не требуют отдельной монографии, так как общеприняты).</w:t>
      </w:r>
    </w:p>
    <w:p w14:paraId="2F000000">
      <w:r>
        <w:t xml:space="preserve"> Дополнительные описательные источники (расположение, текущий туризм)</w:t>
      </w:r>
    </w:p>
    <w:p w14:paraId="30000000">
      <w:pPr>
        <w:pStyle w:val="Style_1"/>
        <w:numPr>
          <w:numId w:val="17"/>
        </w:numPr>
      </w:pPr>
      <w:r>
        <w:t>Дегуакская поляна. Описание расположения (левый берег р. Белой, напротив ст. Даховской, 5 км от развилки на Лаго-Наки, хр. Азиш-Тау, гранитный каньон). Туристические порталы svastour.ru и аналогичные.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3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4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5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6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2026-04-07T17:33:38Z</dcterms:modified>
</cp:coreProperties>
</file>