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B2" w:rsidRPr="00EC1D58" w:rsidRDefault="00EC1D58" w:rsidP="00EC1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Геоэкологическая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оценка подземных вод Ростовской области</w:t>
      </w:r>
    </w:p>
    <w:p w:rsidR="00EC1D58" w:rsidRPr="00EC1D58" w:rsidRDefault="00EC1D58" w:rsidP="00EC1D5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1D58">
        <w:rPr>
          <w:rFonts w:ascii="Times New Roman" w:hAnsi="Times New Roman" w:cs="Times New Roman"/>
          <w:i/>
          <w:sz w:val="24"/>
          <w:szCs w:val="24"/>
        </w:rPr>
        <w:t xml:space="preserve">Автор: Барышев Дмитрий Алексеевич, ЮФУ, </w:t>
      </w:r>
      <w:proofErr w:type="spellStart"/>
      <w:r w:rsidRPr="00EC1D58">
        <w:rPr>
          <w:rFonts w:ascii="Times New Roman" w:hAnsi="Times New Roman" w:cs="Times New Roman"/>
          <w:i/>
          <w:sz w:val="24"/>
          <w:szCs w:val="24"/>
        </w:rPr>
        <w:t>ИНоЗ</w:t>
      </w:r>
      <w:proofErr w:type="spellEnd"/>
      <w:r w:rsidRPr="00EC1D58">
        <w:rPr>
          <w:rFonts w:ascii="Times New Roman" w:hAnsi="Times New Roman" w:cs="Times New Roman"/>
          <w:i/>
          <w:sz w:val="24"/>
          <w:szCs w:val="24"/>
        </w:rPr>
        <w:t>, Ростов-на-Дону</w:t>
      </w:r>
    </w:p>
    <w:p w:rsidR="00EC1D58" w:rsidRPr="00EC1D58" w:rsidRDefault="00EC1D58" w:rsidP="00EC1D5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1D58">
        <w:rPr>
          <w:rFonts w:ascii="Times New Roman" w:hAnsi="Times New Roman" w:cs="Times New Roman"/>
          <w:i/>
          <w:sz w:val="24"/>
          <w:szCs w:val="24"/>
        </w:rPr>
        <w:t>Научный руководитель: Скляренко Григорий Юрьевич, кандидат геолого-минералогических наук, доцент, заведующий кафедрой</w:t>
      </w:r>
      <w:r>
        <w:rPr>
          <w:rFonts w:ascii="Times New Roman" w:hAnsi="Times New Roman" w:cs="Times New Roman"/>
          <w:i/>
          <w:sz w:val="24"/>
          <w:szCs w:val="24"/>
        </w:rPr>
        <w:t xml:space="preserve">, ЮФУ,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ИНоЗ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Ростов-на-Дону</w:t>
      </w:r>
    </w:p>
    <w:p w:rsidR="00AC07AE" w:rsidRPr="00EC1D58" w:rsidRDefault="00AC07AE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>Актуальность исследования связана с ключевой ролью подземных вод в обеспечении пресной водой населения и промышленности Ростовской области. Их значимость возрастает в условиях дефицита поверхностных ресурсов и засушливого климата региона.</w:t>
      </w:r>
    </w:p>
    <w:p w:rsidR="00AC07AE" w:rsidRPr="00EC1D58" w:rsidRDefault="00AC07AE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 xml:space="preserve">Целью работы является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геоэкологическая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оценка подземных вод Ростовской области.</w:t>
      </w:r>
    </w:p>
    <w:p w:rsidR="00AC07AE" w:rsidRPr="00EC1D58" w:rsidRDefault="00AC07AE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>Задачи, решаемые в рамках данной работы, включают: изучение гидрогеологической структуры артезианских бассейнов, оценка качества месторождений подземных вод на территории Ростовской области; изучение современного состояния грунтовых вод.</w:t>
      </w:r>
    </w:p>
    <w:p w:rsidR="00AC07AE" w:rsidRPr="00EC1D58" w:rsidRDefault="00AC07AE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>Подземные воды Ростовской области сформированы пятью основными артезианскими бассейнами, которые можно разделить на две группы – северные и южные. В северную группу входят Приволжско-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Хоперский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Донецко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-Донской и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Восточно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Донецкий бассейны, в южную – Азово-Кубанский и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Ергенинский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>.</w:t>
      </w:r>
    </w:p>
    <w:p w:rsidR="0042520A" w:rsidRPr="00EC1D58" w:rsidRDefault="008A15C0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>Распределение подземных вод с минерализацией до 1 г/л по Ростовской области неравномерно. Более половины ресурсов сосредоточено в северной части области, в Приволжско-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Хоперском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Донецко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-Донском бассейнах. Южные и юго-западные районы, где расположены крупные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водопотребители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>, имеют ограниченные ресурсы подземных вод, что значительно превышает потребности в питьевой воде.</w:t>
      </w:r>
      <w:r w:rsidR="00EC1C9E" w:rsidRPr="00EC1D58">
        <w:rPr>
          <w:sz w:val="24"/>
          <w:szCs w:val="24"/>
        </w:rPr>
        <w:t xml:space="preserve"> </w:t>
      </w:r>
      <w:r w:rsidR="00EC1C9E" w:rsidRPr="00EC1D58">
        <w:rPr>
          <w:rFonts w:ascii="Times New Roman" w:hAnsi="Times New Roman" w:cs="Times New Roman"/>
          <w:sz w:val="24"/>
          <w:szCs w:val="24"/>
        </w:rPr>
        <w:t>На случай возникновения чрезвычайной ситуации, на территории Ростовской области зарезервировано 9 месторождений питьевых подземных вод</w:t>
      </w:r>
    </w:p>
    <w:p w:rsidR="00EC1C9E" w:rsidRPr="00EC1D58" w:rsidRDefault="00EC1C9E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 xml:space="preserve">Особую проблему представляет качество подземных вод в восточных районах области -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Зимовниковском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, Дубовском,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Заветинском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Ремонтненском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>. Здесь сосредоточено около четверти всех водозаборных сооружений, подающих воду с повышенной минерализацией (3–5 г/дм³), относящуюся к третьему классу качества и требующую дополнительной очистки, включая опреснение.</w:t>
      </w:r>
    </w:p>
    <w:p w:rsidR="00795669" w:rsidRPr="00EC1D58" w:rsidRDefault="008A15C0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 xml:space="preserve">По степени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водообеспеченности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область в целом относится к категории недостаточно обеспеченных. </w:t>
      </w:r>
    </w:p>
    <w:p w:rsidR="008A15C0" w:rsidRPr="00EC1D58" w:rsidRDefault="008A15C0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>На основе химического состава месторождений Ростовской области рассчитано содержание ионов, формирующих минеральный состав вод, в</w:t>
      </w:r>
      <w:r w:rsidR="000C30E9" w:rsidRPr="00EC1D58">
        <w:rPr>
          <w:rFonts w:ascii="Times New Roman" w:hAnsi="Times New Roman" w:cs="Times New Roman"/>
          <w:sz w:val="24"/>
          <w:szCs w:val="24"/>
        </w:rPr>
        <w:t xml:space="preserve"> </w:t>
      </w:r>
      <w:r w:rsidRPr="00EC1D58">
        <w:rPr>
          <w:rFonts w:ascii="Times New Roman" w:hAnsi="Times New Roman" w:cs="Times New Roman"/>
          <w:sz w:val="24"/>
          <w:szCs w:val="24"/>
        </w:rPr>
        <w:t>процент- эквивалентной форме</w:t>
      </w:r>
      <w:r w:rsidR="000C30E9" w:rsidRPr="00EC1D58">
        <w:rPr>
          <w:rFonts w:ascii="Times New Roman" w:hAnsi="Times New Roman" w:cs="Times New Roman"/>
          <w:sz w:val="24"/>
          <w:szCs w:val="24"/>
        </w:rPr>
        <w:t>.</w:t>
      </w:r>
    </w:p>
    <w:p w:rsidR="000C30E9" w:rsidRPr="00EC1D58" w:rsidRDefault="000C30E9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 xml:space="preserve">Для оценки качества МПВ использовались расчеты [1]. </w:t>
      </w:r>
      <w:r w:rsidR="00EC1C9E" w:rsidRPr="00EC1D58">
        <w:rPr>
          <w:rFonts w:ascii="Times New Roman" w:hAnsi="Times New Roman" w:cs="Times New Roman"/>
          <w:sz w:val="24"/>
          <w:szCs w:val="24"/>
        </w:rPr>
        <w:t xml:space="preserve">Мерой гидрогеохимической неоднородности состава подземных вод, согласно, служит показатель относительной энтропии системы (ΔН, %). Значения относительной энтропии ниже 30% свидетельствуют о наличии участков с пресными подземными водами, которые не подвергались существенному воздействию природных или техногенных факторов. Такие участки не являются зонами формирования техногенных очагов загрязнения. </w:t>
      </w:r>
      <w:r w:rsidRPr="00EC1D58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bookmarkStart w:id="0" w:name="_GoBack"/>
      <w:bookmarkEnd w:id="0"/>
      <w:r w:rsidRPr="00EC1D58">
        <w:rPr>
          <w:rFonts w:ascii="Times New Roman" w:hAnsi="Times New Roman" w:cs="Times New Roman"/>
          <w:sz w:val="24"/>
          <w:szCs w:val="24"/>
        </w:rPr>
        <w:t xml:space="preserve">большая часть месторождений имеет величину энтропии менее 30%, что указывает на отсутствие значительного внешнего воздействия и высокую чистоту вод. Исключением является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Багаевское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месторождение подземных вод, где величина энтропии составляет 264,2%, что обусловлено техногенным фактором.</w:t>
      </w:r>
    </w:p>
    <w:p w:rsidR="000C30E9" w:rsidRDefault="000C30E9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 xml:space="preserve">Проведённые инженерно-экологические изыскания в ряде районов области, включая г. Ростов-на-Дону, г. Шахты, п.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Денисовский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, х.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Лагутники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, х.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Платово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>, х. Сусат, с. Греко-Тимофеевка и с. Марченков, позволили собрать обширный материал о текущем состоянии грунтовых вод.</w:t>
      </w:r>
      <w:r w:rsidR="0070662D" w:rsidRPr="00EC1D58">
        <w:rPr>
          <w:rFonts w:ascii="Times New Roman" w:hAnsi="Times New Roman" w:cs="Times New Roman"/>
          <w:sz w:val="24"/>
          <w:szCs w:val="24"/>
        </w:rPr>
        <w:t xml:space="preserve"> (рис. 3)</w:t>
      </w:r>
      <w:r w:rsidR="00EC1C9E" w:rsidRPr="00EC1D58">
        <w:rPr>
          <w:rFonts w:ascii="Times New Roman" w:hAnsi="Times New Roman" w:cs="Times New Roman"/>
          <w:sz w:val="24"/>
          <w:szCs w:val="24"/>
        </w:rPr>
        <w:t>.</w:t>
      </w:r>
    </w:p>
    <w:p w:rsidR="001E6C65" w:rsidRPr="00EC1D58" w:rsidRDefault="001E6C65" w:rsidP="001E6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>С целью объективной оценки уровня загрязнённости грунтовых вод на территории области использовалась методика расчёта суммарного коэффициента загрязнения (СКЗ). Были проанализированы данные [2].</w:t>
      </w:r>
    </w:p>
    <w:p w:rsidR="001E6C65" w:rsidRPr="00EC1D58" w:rsidRDefault="001E6C65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839" w:rsidRPr="00EC1D58" w:rsidRDefault="00C21839" w:rsidP="00EC1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E699B6" wp14:editId="0D161CFB">
            <wp:extent cx="3157220" cy="2238481"/>
            <wp:effectExtent l="0" t="0" r="508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3539" cy="227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0E9" w:rsidRPr="00EC1D58" w:rsidRDefault="00A707C5" w:rsidP="00EC1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>Рисунок 3 – Современное состояние грунтовых вод</w:t>
      </w:r>
    </w:p>
    <w:p w:rsidR="00826BA4" w:rsidRPr="00EC1D58" w:rsidRDefault="001E6C65" w:rsidP="001E6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C65">
        <w:rPr>
          <w:rFonts w:ascii="Times New Roman" w:hAnsi="Times New Roman" w:cs="Times New Roman"/>
          <w:sz w:val="24"/>
          <w:szCs w:val="24"/>
        </w:rPr>
        <w:t>Категории загрязненности подземных вод: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1E6C65">
        <w:rPr>
          <w:rFonts w:ascii="Times New Roman" w:hAnsi="Times New Roman" w:cs="Times New Roman"/>
          <w:sz w:val="24"/>
          <w:szCs w:val="24"/>
        </w:rPr>
        <w:t>резвычайно гр</w:t>
      </w:r>
      <w:r>
        <w:rPr>
          <w:rFonts w:ascii="Times New Roman" w:hAnsi="Times New Roman" w:cs="Times New Roman"/>
          <w:sz w:val="24"/>
          <w:szCs w:val="24"/>
        </w:rPr>
        <w:t>язная (</w:t>
      </w:r>
      <w:proofErr w:type="gramStart"/>
      <w:r>
        <w:rPr>
          <w:rFonts w:ascii="Times New Roman" w:hAnsi="Times New Roman" w:cs="Times New Roman"/>
          <w:sz w:val="24"/>
          <w:szCs w:val="24"/>
        </w:rPr>
        <w:t>СКЗ &gt;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50): не обнаружена; г</w:t>
      </w:r>
      <w:r w:rsidRPr="001E6C65">
        <w:rPr>
          <w:rFonts w:ascii="Times New Roman" w:hAnsi="Times New Roman" w:cs="Times New Roman"/>
          <w:sz w:val="24"/>
          <w:szCs w:val="24"/>
        </w:rPr>
        <w:t xml:space="preserve">рязная и очень грязная (СКЗ 20–50): выявлена в п. Зимовники (32,60), г. Волгодонск (21,46), х. Майорский (21,27), п. Нагорный (22,31), х. Денисов (26,82), х. Вербовый Лог (26,16), с. Дубовское (25,93), п. Байков (25,35), с. Песчанокопское (20,55), х. </w:t>
      </w:r>
      <w:proofErr w:type="spellStart"/>
      <w:r w:rsidRPr="001E6C65">
        <w:rPr>
          <w:rFonts w:ascii="Times New Roman" w:hAnsi="Times New Roman" w:cs="Times New Roman"/>
          <w:sz w:val="24"/>
          <w:szCs w:val="24"/>
        </w:rPr>
        <w:t>Лагутники</w:t>
      </w:r>
      <w:proofErr w:type="spellEnd"/>
      <w:r w:rsidRPr="001E6C65">
        <w:rPr>
          <w:rFonts w:ascii="Times New Roman" w:hAnsi="Times New Roman" w:cs="Times New Roman"/>
          <w:sz w:val="24"/>
          <w:szCs w:val="24"/>
        </w:rPr>
        <w:t xml:space="preserve"> (38,76). Указывает на природные и антропогенные источник</w:t>
      </w:r>
      <w:r>
        <w:rPr>
          <w:rFonts w:ascii="Times New Roman" w:hAnsi="Times New Roman" w:cs="Times New Roman"/>
          <w:sz w:val="24"/>
          <w:szCs w:val="24"/>
        </w:rPr>
        <w:t>и загрязнения; о</w:t>
      </w:r>
      <w:r w:rsidRPr="001E6C65">
        <w:rPr>
          <w:rFonts w:ascii="Times New Roman" w:hAnsi="Times New Roman" w:cs="Times New Roman"/>
          <w:sz w:val="24"/>
          <w:szCs w:val="24"/>
        </w:rPr>
        <w:t>чень загрязненная (СКЗ 10–20): зарегистрирована в 16 населенных пунктах (например, с. Самарское — 12,29, г. Зерноград — 12,90, п. Орловский — 18,66). Требует ограничения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воды без очистки;</w:t>
      </w:r>
      <w:r w:rsidRPr="001E6C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E6C65">
        <w:rPr>
          <w:rFonts w:ascii="Times New Roman" w:hAnsi="Times New Roman" w:cs="Times New Roman"/>
          <w:sz w:val="24"/>
          <w:szCs w:val="24"/>
        </w:rPr>
        <w:t xml:space="preserve">есьма загрязненная (СКЗ 5–10): отмечена в г. </w:t>
      </w:r>
      <w:proofErr w:type="spellStart"/>
      <w:r w:rsidRPr="001E6C65">
        <w:rPr>
          <w:rFonts w:ascii="Times New Roman" w:hAnsi="Times New Roman" w:cs="Times New Roman"/>
          <w:sz w:val="24"/>
          <w:szCs w:val="24"/>
        </w:rPr>
        <w:t>Семикаракорск</w:t>
      </w:r>
      <w:proofErr w:type="spellEnd"/>
      <w:r w:rsidRPr="001E6C65">
        <w:rPr>
          <w:rFonts w:ascii="Times New Roman" w:hAnsi="Times New Roman" w:cs="Times New Roman"/>
          <w:sz w:val="24"/>
          <w:szCs w:val="24"/>
        </w:rPr>
        <w:t xml:space="preserve"> (9,95), ст. </w:t>
      </w:r>
      <w:proofErr w:type="spellStart"/>
      <w:r w:rsidRPr="001E6C65">
        <w:rPr>
          <w:rFonts w:ascii="Times New Roman" w:hAnsi="Times New Roman" w:cs="Times New Roman"/>
          <w:sz w:val="24"/>
          <w:szCs w:val="24"/>
        </w:rPr>
        <w:t>Манычская</w:t>
      </w:r>
      <w:proofErr w:type="spellEnd"/>
      <w:r w:rsidRPr="001E6C65">
        <w:rPr>
          <w:rFonts w:ascii="Times New Roman" w:hAnsi="Times New Roman" w:cs="Times New Roman"/>
          <w:sz w:val="24"/>
          <w:szCs w:val="24"/>
        </w:rPr>
        <w:t xml:space="preserve"> (9,98), ст. </w:t>
      </w:r>
      <w:proofErr w:type="spellStart"/>
      <w:r w:rsidRPr="001E6C65">
        <w:rPr>
          <w:rFonts w:ascii="Times New Roman" w:hAnsi="Times New Roman" w:cs="Times New Roman"/>
          <w:sz w:val="24"/>
          <w:szCs w:val="24"/>
        </w:rPr>
        <w:t>Багаевская</w:t>
      </w:r>
      <w:proofErr w:type="spellEnd"/>
      <w:r w:rsidRPr="001E6C65">
        <w:rPr>
          <w:rFonts w:ascii="Times New Roman" w:hAnsi="Times New Roman" w:cs="Times New Roman"/>
          <w:sz w:val="24"/>
          <w:szCs w:val="24"/>
        </w:rPr>
        <w:t xml:space="preserve"> (9,10), г. Батайск (9,19), ст. Б. </w:t>
      </w:r>
      <w:proofErr w:type="spellStart"/>
      <w:r w:rsidRPr="001E6C65">
        <w:rPr>
          <w:rFonts w:ascii="Times New Roman" w:hAnsi="Times New Roman" w:cs="Times New Roman"/>
          <w:sz w:val="24"/>
          <w:szCs w:val="24"/>
        </w:rPr>
        <w:t>Мартыно</w:t>
      </w:r>
      <w:r>
        <w:rPr>
          <w:rFonts w:ascii="Times New Roman" w:hAnsi="Times New Roman" w:cs="Times New Roman"/>
          <w:sz w:val="24"/>
          <w:szCs w:val="24"/>
        </w:rPr>
        <w:t>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(5,47), п. Вершинный (9,79);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1E6C65">
        <w:rPr>
          <w:rFonts w:ascii="Times New Roman" w:hAnsi="Times New Roman" w:cs="Times New Roman"/>
          <w:sz w:val="24"/>
          <w:szCs w:val="24"/>
        </w:rPr>
        <w:t>лабозагрязненная</w:t>
      </w:r>
      <w:proofErr w:type="spellEnd"/>
      <w:r w:rsidRPr="001E6C65">
        <w:rPr>
          <w:rFonts w:ascii="Times New Roman" w:hAnsi="Times New Roman" w:cs="Times New Roman"/>
          <w:sz w:val="24"/>
          <w:szCs w:val="24"/>
        </w:rPr>
        <w:t xml:space="preserve"> (СКЗ 1–5): ст. Романовская (4,09) и с. Ремонтное (1,18) — относительно благополучные районы.</w:t>
      </w:r>
      <w:r w:rsidRPr="001E6C65">
        <w:rPr>
          <w:rFonts w:ascii="Times New Roman" w:hAnsi="Times New Roman" w:cs="Times New Roman"/>
          <w:sz w:val="24"/>
          <w:szCs w:val="24"/>
        </w:rPr>
        <w:t xml:space="preserve"> </w:t>
      </w:r>
      <w:r w:rsidR="00826BA4" w:rsidRPr="00EC1D58">
        <w:rPr>
          <w:rFonts w:ascii="Times New Roman" w:hAnsi="Times New Roman" w:cs="Times New Roman"/>
          <w:sz w:val="24"/>
          <w:szCs w:val="24"/>
        </w:rPr>
        <w:t>Основными источниками загрязнения выступают инфильтрация загрязнённых вод, поступающих с поверхностных стоков, сельскохозяйственных угодий, промышленных объектов и мест хранения отходов.</w:t>
      </w:r>
    </w:p>
    <w:p w:rsidR="00A707C5" w:rsidRPr="00EC1D58" w:rsidRDefault="00A707C5" w:rsidP="00EC1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33B401" wp14:editId="16A95D69">
            <wp:extent cx="3509063" cy="2057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7920" cy="209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7C5" w:rsidRPr="00EC1D58" w:rsidRDefault="00A707C5" w:rsidP="00EC1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>Рисунок 4 – Карта-схема качества грунтовых вод РО</w:t>
      </w:r>
    </w:p>
    <w:p w:rsidR="00A707C5" w:rsidRPr="00EC1D58" w:rsidRDefault="0070662D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Геоэкологическое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состояние подземных вод Ростовской области оценивается как неоднородное и напряжённое, с чётко выраженной зональностью по степени загрязнения и ресурсной обеспеченности. На севере и северо-западе сохраняются участки устойчивой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водообеспеченности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с приемлемыми химическими характеристиками. Южные и восточные районы нуждаются в усилении природоохранных мероприятий и контроле за использованием водных ресурсов.</w:t>
      </w:r>
    </w:p>
    <w:p w:rsidR="0070662D" w:rsidRPr="00EC1D58" w:rsidRDefault="0070662D" w:rsidP="00EC1D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D58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:rsidR="0070662D" w:rsidRPr="00EC1D58" w:rsidRDefault="0070662D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>1.</w:t>
      </w:r>
      <w:r w:rsidRPr="00EC1D58">
        <w:rPr>
          <w:sz w:val="24"/>
          <w:szCs w:val="24"/>
        </w:rPr>
        <w:t xml:space="preserve">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Дрововозова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Т. И.,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Тесаловская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Д. В.,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Дрововозова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Г. С.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Геоэкологическая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 оценка подземных вод Ростовской области // ИВД. 2018. №3 (50). URL: </w:t>
      </w:r>
    </w:p>
    <w:p w:rsidR="003E06AB" w:rsidRPr="00EC1D58" w:rsidRDefault="0070662D" w:rsidP="00EC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58">
        <w:rPr>
          <w:rFonts w:ascii="Times New Roman" w:hAnsi="Times New Roman" w:cs="Times New Roman"/>
          <w:sz w:val="24"/>
          <w:szCs w:val="24"/>
        </w:rPr>
        <w:t>2.</w:t>
      </w:r>
      <w:r w:rsidRPr="00EC1D58">
        <w:rPr>
          <w:sz w:val="24"/>
          <w:szCs w:val="24"/>
        </w:rPr>
        <w:t xml:space="preserve"> </w:t>
      </w:r>
      <w:r w:rsidRPr="00EC1D58">
        <w:rPr>
          <w:rFonts w:ascii="Times New Roman" w:hAnsi="Times New Roman" w:cs="Times New Roman"/>
          <w:sz w:val="24"/>
          <w:szCs w:val="24"/>
        </w:rPr>
        <w:t xml:space="preserve">Зубков, Евгений Анатольевич. Грунтовые воды юга Ростовской области и их влияние на подтопление территорий населенных </w:t>
      </w:r>
      <w:proofErr w:type="gramStart"/>
      <w:r w:rsidRPr="00EC1D58">
        <w:rPr>
          <w:rFonts w:ascii="Times New Roman" w:hAnsi="Times New Roman" w:cs="Times New Roman"/>
          <w:sz w:val="24"/>
          <w:szCs w:val="24"/>
        </w:rPr>
        <w:t>пунктов :</w:t>
      </w:r>
      <w:proofErr w:type="gramEnd"/>
      <w:r w:rsidRPr="00EC1D58">
        <w:rPr>
          <w:rFonts w:ascii="Times New Roman" w:hAnsi="Times New Roman" w:cs="Times New Roman"/>
          <w:sz w:val="24"/>
          <w:szCs w:val="24"/>
        </w:rPr>
        <w:t xml:space="preserve"> автореферат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. ... кандидата географических </w:t>
      </w:r>
      <w:proofErr w:type="gramStart"/>
      <w:r w:rsidRPr="00EC1D58">
        <w:rPr>
          <w:rFonts w:ascii="Times New Roman" w:hAnsi="Times New Roman" w:cs="Times New Roman"/>
          <w:sz w:val="24"/>
          <w:szCs w:val="24"/>
        </w:rPr>
        <w:t>наук :</w:t>
      </w:r>
      <w:proofErr w:type="gramEnd"/>
      <w:r w:rsidRPr="00EC1D58">
        <w:rPr>
          <w:rFonts w:ascii="Times New Roman" w:hAnsi="Times New Roman" w:cs="Times New Roman"/>
          <w:sz w:val="24"/>
          <w:szCs w:val="24"/>
        </w:rPr>
        <w:t xml:space="preserve"> 25.00.36 / Зубков Евгений Анатольевич; [Место защиты: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1D58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EC1D58">
        <w:rPr>
          <w:rFonts w:ascii="Times New Roman" w:hAnsi="Times New Roman" w:cs="Times New Roman"/>
          <w:sz w:val="24"/>
          <w:szCs w:val="24"/>
        </w:rPr>
        <w:t xml:space="preserve">. ун-т]. </w:t>
      </w:r>
      <w:r w:rsidR="009C3C05" w:rsidRPr="00EC1D58">
        <w:rPr>
          <w:rFonts w:ascii="Times New Roman" w:hAnsi="Times New Roman" w:cs="Times New Roman"/>
          <w:sz w:val="24"/>
          <w:szCs w:val="24"/>
        </w:rPr>
        <w:t>— Ростов-на-Дону, 2016. — 24 с.</w:t>
      </w:r>
    </w:p>
    <w:sectPr w:rsidR="003E06AB" w:rsidRPr="00EC1D58" w:rsidSect="00EC1D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AB"/>
    <w:rsid w:val="000C30E9"/>
    <w:rsid w:val="00133F20"/>
    <w:rsid w:val="001E6C65"/>
    <w:rsid w:val="003906AB"/>
    <w:rsid w:val="003E06AB"/>
    <w:rsid w:val="004131EE"/>
    <w:rsid w:val="0042520A"/>
    <w:rsid w:val="0070662D"/>
    <w:rsid w:val="00795669"/>
    <w:rsid w:val="00826BA4"/>
    <w:rsid w:val="008A15C0"/>
    <w:rsid w:val="009C3C05"/>
    <w:rsid w:val="00A707C5"/>
    <w:rsid w:val="00AC07AE"/>
    <w:rsid w:val="00AF5EB2"/>
    <w:rsid w:val="00BE5208"/>
    <w:rsid w:val="00C21839"/>
    <w:rsid w:val="00E70253"/>
    <w:rsid w:val="00EC1C9E"/>
    <w:rsid w:val="00E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CF45"/>
  <w15:chartTrackingRefBased/>
  <w15:docId w15:val="{BE51AE76-DC16-40ED-9DFE-86DE22B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253"/>
    <w:rPr>
      <w:color w:val="0563C1" w:themeColor="hyperlink"/>
      <w:u w:val="single"/>
    </w:rPr>
  </w:style>
  <w:style w:type="table" w:styleId="a4">
    <w:name w:val="Table Grid"/>
    <w:aliases w:val="Таблица (ГОСТ),Стиль таблицы 2"/>
    <w:basedOn w:val="a1"/>
    <w:uiPriority w:val="39"/>
    <w:rsid w:val="00EC1C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 Дмитрий Алексеевич</dc:creator>
  <cp:keywords/>
  <dc:description/>
  <cp:lastModifiedBy>Барышев Дмитрий Алексеевич</cp:lastModifiedBy>
  <cp:revision>2</cp:revision>
  <dcterms:created xsi:type="dcterms:W3CDTF">2026-04-07T07:30:00Z</dcterms:created>
  <dcterms:modified xsi:type="dcterms:W3CDTF">2026-04-07T07:30:00Z</dcterms:modified>
</cp:coreProperties>
</file>