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ТЕХНОЛОГИЯ ФОРМИРОВАНИЯ ИНТЕЛЛЕКТУАЛЬНОГО КОМПОНЕНТА ФИЗИЧЕСКОЙ КУЛЬТУРЫ ЛИЧНОСТИ В УСЛОВИЯХ ДЕТСКО-ЮНОШЕСКОЙ СПОРТИВНОЙ ШКОЛЫ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Богус</w:t>
      </w:r>
      <w:r>
        <w:rPr>
          <w:rFonts w:ascii="Times New Roman" w:hAnsi="Times New Roman"/>
          <w:i w:val="1"/>
          <w:sz w:val="24"/>
        </w:rPr>
        <w:t xml:space="preserve"> Б.А.</w:t>
      </w:r>
      <w:r>
        <w:rPr>
          <w:rFonts w:ascii="Times New Roman" w:hAnsi="Times New Roman"/>
          <w:i w:val="1"/>
          <w:sz w:val="24"/>
        </w:rPr>
        <w:t>, студент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4</w:t>
      </w:r>
      <w:r>
        <w:rPr>
          <w:rFonts w:ascii="Times New Roman" w:hAnsi="Times New Roman"/>
          <w:i w:val="1"/>
          <w:sz w:val="24"/>
        </w:rPr>
        <w:t xml:space="preserve"> курса </w:t>
      </w:r>
      <w:r>
        <w:rPr>
          <w:rFonts w:ascii="Times New Roman" w:hAnsi="Times New Roman"/>
          <w:i w:val="1"/>
          <w:sz w:val="24"/>
        </w:rPr>
        <w:t>ИФК и дзюдо АГУ, г. Майкоп</w:t>
      </w:r>
    </w:p>
    <w:p w14:paraId="04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руководитель: Ю.А. Иоакимиди, </w:t>
      </w:r>
      <w:r>
        <w:rPr>
          <w:rFonts w:ascii="Times New Roman" w:hAnsi="Times New Roman"/>
          <w:i w:val="1"/>
          <w:sz w:val="24"/>
        </w:rPr>
        <w:t>кан</w:t>
      </w:r>
      <w:r>
        <w:rPr>
          <w:rFonts w:ascii="Times New Roman" w:hAnsi="Times New Roman"/>
          <w:i w:val="1"/>
          <w:sz w:val="24"/>
        </w:rPr>
        <w:t xml:space="preserve">. </w:t>
      </w:r>
      <w:r>
        <w:rPr>
          <w:rFonts w:ascii="Times New Roman" w:hAnsi="Times New Roman"/>
          <w:i w:val="1"/>
          <w:sz w:val="24"/>
        </w:rPr>
        <w:t>п</w:t>
      </w:r>
      <w:bookmarkStart w:id="1" w:name="_GoBack"/>
      <w:bookmarkEnd w:id="1"/>
      <w:r>
        <w:rPr>
          <w:rFonts w:ascii="Times New Roman" w:hAnsi="Times New Roman"/>
          <w:i w:val="1"/>
          <w:sz w:val="24"/>
        </w:rPr>
        <w:t>ед</w:t>
      </w:r>
      <w:r>
        <w:rPr>
          <w:rFonts w:ascii="Times New Roman" w:hAnsi="Times New Roman"/>
          <w:i w:val="1"/>
          <w:sz w:val="24"/>
        </w:rPr>
        <w:t>. наук</w:t>
      </w:r>
      <w:r>
        <w:rPr>
          <w:rFonts w:ascii="Times New Roman" w:hAnsi="Times New Roman"/>
          <w:i w:val="1"/>
          <w:sz w:val="24"/>
        </w:rPr>
        <w:t>.,</w:t>
      </w:r>
    </w:p>
    <w:p w14:paraId="05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 xml:space="preserve">доцент кафедры ТОФВ АГУ, </w:t>
      </w:r>
      <w:r>
        <w:rPr>
          <w:rFonts w:ascii="Times New Roman" w:hAnsi="Times New Roman"/>
          <w:i w:val="1"/>
          <w:sz w:val="24"/>
        </w:rPr>
        <w:t>г</w:t>
      </w:r>
      <w:r>
        <w:rPr>
          <w:rFonts w:ascii="Times New Roman" w:hAnsi="Times New Roman"/>
          <w:i w:val="1"/>
          <w:sz w:val="24"/>
        </w:rPr>
        <w:t>. Майкоп</w:t>
      </w:r>
      <w:r>
        <w:rPr>
          <w:rFonts w:ascii="Times New Roman" w:hAnsi="Times New Roman"/>
          <w:sz w:val="24"/>
        </w:rPr>
        <w:t>.</w:t>
      </w:r>
    </w:p>
    <w:p w14:paraId="06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Концепция развития детско-юношеского спорта в РФ до 2030 года акцентирует внимание на обновлении образовательных программ, повышении качества подготовки спортивного резерва и создании условий для всестороннего развития личности.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Одним из содержательных компонентов в процессе подготовки спортсмена в условиях ДЮСШ является расширение теоретического раздела знаний. Разумеется, существующие программы для детско-юношеских спортивных школ предполагают овладение определенным минимумом теоретических знаний в сфере физической культуры. Однако такие требования далеко не всегда реализуются в повседневной деятельности детско-юношеской спортивной школы (ДЮСШ). Фактически половина спортсменов не получает даже иногда теоретических знаний, необходимых для их дальнейшего вхождения  в </w:t>
      </w:r>
      <w:r>
        <w:rPr>
          <w:rFonts w:ascii="Times New Roman" w:hAnsi="Times New Roman"/>
          <w:sz w:val="24"/>
        </w:rPr>
        <w:t>послеспортивную</w:t>
      </w:r>
      <w:r>
        <w:rPr>
          <w:rFonts w:ascii="Times New Roman" w:hAnsi="Times New Roman"/>
          <w:sz w:val="24"/>
        </w:rPr>
        <w:t xml:space="preserve"> жизнь. 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завершением спортивной карьеры жизнь спортсмена  не завершается и молодой человек должен быть культурным, а, следовательно, и физкультурно-образованным индивидом, что накладывает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спортивного</w:t>
      </w:r>
      <w:r>
        <w:rPr>
          <w:rFonts w:ascii="Times New Roman" w:hAnsi="Times New Roman"/>
          <w:sz w:val="24"/>
        </w:rPr>
        <w:t xml:space="preserve"> педагога дополнительные обязанности по формированию физической культуры на базе повышения общей образованности спортсмена. 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Несмотря на признание важности интеллектуального компонента, в существующих программах и методических материалах часто отсутствует чёткое понимание технологий, педагогических условий и научных подходов к его формированию в детско-юношеском спорте. Требуется систематизация знаний и разработка концептуальных моделей, которые бы учитывали специфику спортивной деятельности и возрастные особенности спортсменов.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разработка технологии формирования интеллектуального компонента физической культуры в детско-юношеских спортивных школах отвечает актуальным запросам спортивной педагогики, всестороннему развитию личности спортсмена.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исследования: теоретически обосновать и экспериментально проверить эффективность </w:t>
      </w:r>
      <w:r>
        <w:rPr>
          <w:rFonts w:ascii="Times New Roman" w:hAnsi="Times New Roman"/>
          <w:sz w:val="24"/>
        </w:rPr>
        <w:t>технологии формирования интеллектуального компонента физической ку</w:t>
      </w:r>
      <w:r>
        <w:rPr>
          <w:rFonts w:ascii="Times New Roman" w:hAnsi="Times New Roman"/>
          <w:sz w:val="24"/>
        </w:rPr>
        <w:t>льтуры личности</w:t>
      </w:r>
      <w:r>
        <w:rPr>
          <w:rFonts w:ascii="Times New Roman" w:hAnsi="Times New Roman"/>
          <w:sz w:val="24"/>
        </w:rPr>
        <w:t xml:space="preserve"> в условиях ДЮСШ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[1,2</w:t>
      </w:r>
      <w:r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>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Одним из доминирующих компонентов физической культуры личности является </w:t>
      </w:r>
      <w:r>
        <w:rPr>
          <w:rFonts w:ascii="Times New Roman" w:hAnsi="Times New Roman"/>
          <w:sz w:val="24"/>
        </w:rPr>
        <w:t>интеллектуальный</w:t>
      </w:r>
      <w:r>
        <w:rPr>
          <w:rFonts w:ascii="Times New Roman" w:hAnsi="Times New Roman"/>
          <w:sz w:val="24"/>
        </w:rPr>
        <w:t>, т.к. знания в области физической культуры интегрируются из различных областей наук, что способствует формированию положительной мотивации к занятиям физ</w:t>
      </w:r>
      <w:r>
        <w:rPr>
          <w:rFonts w:ascii="Times New Roman" w:hAnsi="Times New Roman"/>
          <w:sz w:val="24"/>
        </w:rPr>
        <w:t>ическими упражнениями и спортом, ч</w:t>
      </w:r>
      <w:r>
        <w:rPr>
          <w:rFonts w:ascii="Times New Roman" w:hAnsi="Times New Roman"/>
          <w:sz w:val="24"/>
        </w:rPr>
        <w:t>то в свою очередь способствует формированию личной физической культуры и положительно сказывается на здоровье.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Проверка эк</w:t>
      </w:r>
      <w:r>
        <w:rPr>
          <w:rFonts w:ascii="Times New Roman" w:hAnsi="Times New Roman"/>
          <w:sz w:val="24"/>
        </w:rPr>
        <w:t>спериментальн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технологи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проводил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базе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СШОР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дзюдо.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исследовании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приняли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спортсменов</w:t>
      </w:r>
      <w:r>
        <w:rPr>
          <w:rFonts w:ascii="Times New Roman" w:hAnsi="Times New Roman"/>
          <w:sz w:val="24"/>
        </w:rPr>
        <w:t>, занимающихся дзюдо.</w:t>
      </w:r>
      <w:r>
        <w:t xml:space="preserve"> </w:t>
      </w:r>
      <w:r>
        <w:rPr>
          <w:rFonts w:ascii="Times New Roman" w:hAnsi="Times New Roman"/>
          <w:sz w:val="24"/>
        </w:rPr>
        <w:t>На протяжении всего эксперимента особое внимание уделялось теоретическим занятиям по дзюдо (18 занятий). На них рассматривались темы, раскрывающие социально-биологические основы физической культуры и спорта; основы здорового образа жизни; основы теории тренировки организма; закономерности и принципы спортивной тренировки; основы теории и методики оздоровительной тренировки; основы познания физического упражнения и т.д.</w:t>
      </w:r>
      <w:r>
        <w:t xml:space="preserve"> </w:t>
      </w:r>
      <w:r>
        <w:rPr>
          <w:rFonts w:ascii="Times New Roman" w:hAnsi="Times New Roman"/>
          <w:sz w:val="24"/>
        </w:rPr>
        <w:t>Объем полученных знаний спортсменами стал служить интеллектуальным фундаментом для индивидуального поиска сре</w:t>
      </w:r>
      <w:r>
        <w:rPr>
          <w:rFonts w:ascii="Times New Roman" w:hAnsi="Times New Roman"/>
          <w:sz w:val="24"/>
        </w:rPr>
        <w:t>дств в пр</w:t>
      </w:r>
      <w:r>
        <w:rPr>
          <w:rFonts w:ascii="Times New Roman" w:hAnsi="Times New Roman"/>
          <w:sz w:val="24"/>
        </w:rPr>
        <w:t>оцессе самообразования и самосовершенствования в области физической культуры.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Практические занятия (96 занятий) были направлены на освоение основ дзюдо и развитие физической подготовленности спортсменов.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спортсменами системы специальных знаний повлияло на изменение взглядов на природу двигательной активности человека, тем самым способствовало процессу </w:t>
      </w:r>
      <w:r>
        <w:rPr>
          <w:rFonts w:ascii="Times New Roman" w:hAnsi="Times New Roman"/>
          <w:sz w:val="24"/>
        </w:rPr>
        <w:t>самообразования в области физической культуры, развитию творческих способностей использования приобретенных знаний при организации самостоятельных занятий и общественных мероприятий рекреационной, оздоровительной и спортивно-тренировочной направленности.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опытно-экспериментальной работы по апробации и практической реализации разработанной технологии позволяют констатировать ее эффективность – в конце эксперимента 56 % спортсменов в ЭГ достигли эвристического и 24% творческого уровней сформированности интеллектуального компонента физической культуры личности, тогда как в КГ этот результат составляет 37,4 % и 4,1%, соответственно (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&lt;0,05).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Список литературы</w:t>
      </w:r>
      <w:r>
        <w:rPr>
          <w:rFonts w:ascii="Times New Roman" w:hAnsi="Times New Roman"/>
          <w:b w:val="1"/>
          <w:sz w:val="24"/>
        </w:rPr>
        <w:t>:</w:t>
      </w:r>
    </w:p>
    <w:p w14:paraId="13000000">
      <w:pPr>
        <w:pStyle w:val="Style_2"/>
        <w:widowControl w:val="1"/>
        <w:numPr>
          <w:ilvl w:val="0"/>
          <w:numId w:val="1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Помилуйко</w:t>
      </w:r>
      <w:r>
        <w:rPr>
          <w:rFonts w:ascii="Times New Roman" w:hAnsi="Times New Roman"/>
          <w:sz w:val="24"/>
        </w:rPr>
        <w:t xml:space="preserve"> Ю.В. и др. Формирование физической культуры личности подростков в системе дополнительного образования (на примере занятий футболом) // Известия Тульского государственного университета. Физическая культура. Спорт. 2021.  № 5.  С. 58-64.</w:t>
      </w:r>
    </w:p>
    <w:p w14:paraId="14000000">
      <w:pPr>
        <w:pStyle w:val="Style_2"/>
        <w:widowControl w:val="1"/>
        <w:numPr>
          <w:ilvl w:val="0"/>
          <w:numId w:val="1"/>
        </w:numPr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Соломатин С.В. Воспитание в спорте как основное условие достижения спортивных результатов // Актуальные проблемы профессионально-прикладной физической культуры и спорта. – Санкт-Петербург, 2020. С.5-10.</w:t>
      </w:r>
    </w:p>
    <w:sectPr>
      <w:pgSz w:h="16838" w:orient="portrait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1416" w:left="2125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36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Normal (Web)"/>
    <w:basedOn w:val="Style_3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3_ch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" w:type="paragraph">
    <w:name w:val="Title"/>
    <w:basedOn w:val="Style_3"/>
    <w:link w:val="Style_1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1_ch" w:type="character">
    <w:name w:val="Title"/>
    <w:basedOn w:val="Style_3_ch"/>
    <w:link w:val="Style_1"/>
    <w:rPr>
      <w:rFonts w:ascii="Times New Roman" w:hAnsi="Times New Roman"/>
      <w:b w:val="1"/>
      <w:sz w:val="28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2026-03-11T12:27:00Z</dcterms:created>
  <dcterms:modified xsi:type="dcterms:W3CDTF">2026-04-05T14:14:00Z</dcterms:modified>
</cp:coreProperties>
</file>