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jc w:val="center"/>
        <w:rPr>
          <w:rFonts w:ascii="Times New Roman" w:hAnsi="Times New Roman"/>
          <w:sz w:val="28"/>
          <w:szCs w:val="28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РАЗВИТИЕ НЕЗАВИСИМОСТИ В БЫТУ У ДЕТЕЙ МЛАДШЕГО ШКОЛЬНОГО ВОЗРАСТА С РАССТРОЙСТВОМ АУТИСТИЧЕСКОГО СПЕКТРА</w:t>
      </w: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Основной текст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Бутенко Алина Игоревна</w:t>
      </w:r>
    </w:p>
    <w:p>
      <w:pPr>
        <w:pStyle w:val="Основной текст"/>
        <w:jc w:val="righ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Адыгейский государственный университет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Майкоп</w:t>
      </w:r>
    </w:p>
    <w:p>
      <w:pPr>
        <w:pStyle w:val="Основной текст"/>
        <w:jc w:val="righ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Научный руководитель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Основной текст"/>
        <w:jc w:val="righ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Демкина Елена Владимировна </w:t>
      </w:r>
    </w:p>
    <w:p>
      <w:pPr>
        <w:pStyle w:val="Основной текст"/>
        <w:jc w:val="righ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Заведующая кафедрой педагогики и социальной психологии </w:t>
      </w:r>
    </w:p>
    <w:p>
      <w:pPr>
        <w:pStyle w:val="Основной текст"/>
        <w:jc w:val="righ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Адыгейский государственный университет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Майкоп</w:t>
      </w:r>
    </w:p>
    <w:p>
      <w:pPr>
        <w:pStyle w:val="Основной текст"/>
        <w:jc w:val="right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настоящее время остро стоит вопрос о формировании бытовой независимости  у детей с РАС в сфере инклюзивного 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Основным требованием ФГОС для обучающихся с ОВЗ является овладение навыками самообслуживания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у младших школьников с аутизмом эти навыки часто не сформированы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Исследователи отмечают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в России методы прикладного анализа поведения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/>
          <w:sz w:val="24"/>
          <w:szCs w:val="24"/>
          <w:rtl w:val="0"/>
          <w:lang w:val="en-US"/>
        </w:rPr>
        <w:t>ABA)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недостаточно изучены и редко применяются в системе школьного обучения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Младший школьный возраст является наиболее благоприятным для автоматизации бытовых действий по причине развития произвольной регуляции поведения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Дети с РАС сталкиваются с проблемами сенсорной обработки и моторной неловкости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делает самостоятельное осуществление гигиенических процедур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уборки и одевания недоступными без особого обучения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Теоретические основы формирования бытовых навыков при РАС разработаны в рамках прикладного анализа поведения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/>
          <w:sz w:val="24"/>
          <w:szCs w:val="24"/>
          <w:rtl w:val="0"/>
          <w:lang w:val="en-US"/>
        </w:rPr>
        <w:t>ABA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частности в работах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Cooper, Lovaas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Schopler. P.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Шрамм выделяет семь этапов учебного контроля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включая контроль доступа к подкреплениям и ассоциацию взрослого с положительным опытом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отечественной науке 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Кукушкина и 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Гончарова показали эффективность визуальной поддержки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расписаний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социальных историй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организации повседневной активности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Хаустов отмечает недостаток российских программ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интегрирующих сенсорную адаптацию бытовой среды и формирование алгоритмов самостоятельных действий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работах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S. Hume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</w:t>
      </w:r>
      <w:r>
        <w:rPr>
          <w:rFonts w:ascii="Times New Roman" w:hAnsi="Times New Roman"/>
          <w:sz w:val="24"/>
          <w:szCs w:val="24"/>
          <w:rtl w:val="0"/>
          <w:lang w:val="en-US"/>
        </w:rPr>
        <w:t>K.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Odom (2020)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доказано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пошаговое обучение с визуальной поддержкой позволяет детям с умеренными нарушениями осваивать алгоритмы самообслуживания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Анализ литературы показывает дефицит системных исследований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посвященных именно бытовой независимости детей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7-10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лет с РАС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Цель данных тезисов — теоретически обосновать и экспериментально проверить эффективность программы формирования бытовой независимости у младших школьников с РАС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Задачи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</w:p>
    <w:p>
      <w:pPr>
        <w:pStyle w:val="Основной текст"/>
        <w:numPr>
          <w:ilvl w:val="0"/>
          <w:numId w:val="2"/>
        </w:numPr>
        <w:jc w:val="left"/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Выявить наиболее трудные для освоения бытовые навыки у детей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7-10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лет с аутизмом и проанализировать препятствующие им дефициты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сенсорные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моторные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регуляторные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Основной текст"/>
        <w:numPr>
          <w:ilvl w:val="0"/>
          <w:numId w:val="2"/>
        </w:numPr>
        <w:jc w:val="left"/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Разработать программу обучения навыкам самообслуживания на основе метода пошагового формирования действий и визуального расписания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numPr>
          <w:ilvl w:val="0"/>
          <w:numId w:val="2"/>
        </w:numPr>
        <w:jc w:val="left"/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Апробировать предложенную программу в условиях ресурсного класса и сравнить динамику уровня бытовой независимости в экспериментальной и контрольной группах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Методы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>Исследование планируется проводить на базе ресурсного класса общеобразовательной школы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В нем примут участие 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20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детей с РАС в возрасте 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7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–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9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лет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>которые будут разделены на экспериментальную группу и контрольную группу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>Для сбора данных предполагается использовать прямую регистрацию поведенческих актов по следующим целевым навыкам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>мытье рук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>одевание на физкультуру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>уборка стола после обеда и чистка зубов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>В основу вмешательства будут положены принципы прикладного анализа поведения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>контроль доступа ребенка к подкреплениям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fr-FR"/>
          <w14:textFill>
            <w14:solidFill>
              <w14:srgbClr w14:val="000000"/>
            </w14:solidFill>
          </w14:textFill>
        </w:rPr>
        <w:t xml:space="preserve">метод «подсказка — угасание» 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от полной физической подсказки к жестовой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и правило Премака 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>«сначала убираем игрушки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>потом смотрим мультфильм»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).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>Для визуальной поддержки алгоритмов действий предполагается использовать пошаговые фотографические расписания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>размещенные на видном месте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>Сенсорная адаптация будет включать использование шумопоглощающих наушников при работе с бытовыми приборами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Таким образом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разработанная  программа покажет свою эффективность в развитии бытовой независимости у младших школьников с РАС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Ключевым условием успеха будет являться предварительный анализ функций проблемного поведения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получение внимания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уклонение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сенсорная стимуляция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>Список литературы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>Кукушкина О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>И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.,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Гончарова Е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Л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 xml:space="preserve">Социальные истории как метод развития самостоятельности у детей с РАС 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//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>Дефектология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2021.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– №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4.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– С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. 23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–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31.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Хаустов А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В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 xml:space="preserve">Организация среды для обучения детей с расстройствами аутистического спектра 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//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>Аутизм и нарушения развития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2018.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– Т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. 16,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№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– С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. 17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–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25.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3.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>Шрамм Р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Детский аутизм и АВА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>терапия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:lang w:val="ru-RU"/>
          <w14:textFill>
            <w14:solidFill>
              <w14:srgbClr w14:val="000000"/>
            </w14:solidFill>
          </w14:textFill>
        </w:rPr>
        <w:t xml:space="preserve">основанная на методах прикладного анализа поведения 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/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пер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с англ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З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Измайловой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Камар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– Екатеринбург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Рама Паблишинг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, 2013.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208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с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rtl w:val="0"/>
          <w:lang w:val="en-US"/>
          <w14:textFill>
            <w14:solidFill>
              <w14:srgbClr w14:val="000000"/>
            </w14:solidFill>
          </w14:textFill>
        </w:rPr>
        <w:t xml:space="preserve">4. Cooper J.O., Heron T.E., Heward W.L. Applied Behavior Analysis.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:lang w:val="it-IT"/>
          <w14:textFill>
            <w14:solidFill>
              <w14:srgbClr w14:val="000000"/>
            </w14:solidFill>
          </w14:textFill>
        </w:rPr>
        <w:t xml:space="preserve">3rd ed.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:lang w:val="en-US"/>
          <w14:textFill>
            <w14:solidFill>
              <w14:srgbClr w14:val="000000"/>
            </w14:solidFill>
          </w14:textFill>
        </w:rPr>
        <w:t xml:space="preserve">Pearson, 2019.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896 p.</w:t>
      </w:r>
    </w:p>
    <w:p>
      <w:pPr>
        <w:pStyle w:val="Основной текст"/>
        <w:jc w:val="left"/>
      </w:pPr>
      <w:r>
        <w:rPr>
          <w:rFonts w:ascii="Times New Roman" w:hAnsi="Times New Roman"/>
          <w:outline w:val="0"/>
          <w:color w:val="000000"/>
          <w:sz w:val="24"/>
          <w:szCs w:val="24"/>
          <w:rtl w:val="0"/>
          <w:lang w:val="en-US"/>
          <w14:textFill>
            <w14:solidFill>
              <w14:srgbClr w14:val="000000"/>
            </w14:solidFill>
          </w14:textFill>
        </w:rPr>
        <w:t xml:space="preserve">5. Hume K., Odom S. Best practices for transition to adulthood for youth with ASD // Journal of Autism and Developmental Disorders.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2020.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Vol. 50 (3).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P. 883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–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897.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С числами"/>
  </w:abstractNum>
  <w:abstractNum w:abstractNumId="1">
    <w:multiLevelType w:val="hybridMultilevel"/>
    <w:styleLink w:val="С числами"/>
    <w:lvl w:ilvl="0">
      <w:start w:val="1"/>
      <w:numFmt w:val="decimal"/>
      <w:suff w:val="tab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С числами">
    <w:name w:val="С числами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