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8F2" w:rsidRPr="007147AD" w:rsidRDefault="0010020E" w:rsidP="007147AD">
      <w:pPr>
        <w:pStyle w:val="a5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>РАЗВИТИЕ НЕЗАВИСИМОСТИ В БЫТУ У ДЕТЕЙ МЛАДШЕГО ШКОЛЬНОГО ВОЗРАСТА С РАССТРОЙСТВОМ АУТИСТИЧЕСКОГО СПЕКТРА</w:t>
      </w:r>
    </w:p>
    <w:p w:rsidR="007008F2" w:rsidRPr="007147AD" w:rsidRDefault="007008F2" w:rsidP="007147AD">
      <w:pPr>
        <w:pStyle w:val="a5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147AD">
        <w:rPr>
          <w:rFonts w:ascii="Times New Roman" w:hAnsi="Times New Roman"/>
          <w:i/>
          <w:iCs/>
          <w:sz w:val="24"/>
          <w:szCs w:val="24"/>
        </w:rPr>
        <w:t>Бутенко Алина Игоревна</w:t>
      </w:r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>Адыгейский государственный университет</w:t>
      </w:r>
      <w:r w:rsidRPr="007147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47AD">
        <w:rPr>
          <w:rFonts w:ascii="Times New Roman" w:hAnsi="Times New Roman"/>
          <w:sz w:val="24"/>
          <w:szCs w:val="24"/>
        </w:rPr>
        <w:t>г</w:t>
      </w:r>
      <w:r w:rsidRPr="007147AD">
        <w:rPr>
          <w:rFonts w:ascii="Times New Roman" w:hAnsi="Times New Roman"/>
          <w:sz w:val="24"/>
          <w:szCs w:val="24"/>
        </w:rPr>
        <w:t>.</w:t>
      </w:r>
      <w:r w:rsidRPr="007147AD">
        <w:rPr>
          <w:rFonts w:ascii="Times New Roman" w:hAnsi="Times New Roman"/>
          <w:sz w:val="24"/>
          <w:szCs w:val="24"/>
        </w:rPr>
        <w:t>Майкоп</w:t>
      </w:r>
      <w:proofErr w:type="spellEnd"/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>Научный руководитель</w:t>
      </w:r>
      <w:r w:rsidRPr="007147AD">
        <w:rPr>
          <w:rFonts w:ascii="Times New Roman" w:hAnsi="Times New Roman"/>
          <w:sz w:val="24"/>
          <w:szCs w:val="24"/>
        </w:rPr>
        <w:t>:</w:t>
      </w:r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 xml:space="preserve">Демкина Елена Владимировна </w:t>
      </w:r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 xml:space="preserve">Заведующая кафедрой педагогики и социальной психологии </w:t>
      </w:r>
    </w:p>
    <w:p w:rsidR="007008F2" w:rsidRPr="007147AD" w:rsidRDefault="0010020E" w:rsidP="007147AD">
      <w:pPr>
        <w:pStyle w:val="a5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/>
          <w:sz w:val="24"/>
          <w:szCs w:val="24"/>
        </w:rPr>
        <w:t>Адыгейский государственный университет</w:t>
      </w:r>
      <w:r w:rsidRPr="007147AD">
        <w:rPr>
          <w:rFonts w:ascii="Times New Roman" w:hAnsi="Times New Roman"/>
          <w:sz w:val="24"/>
          <w:szCs w:val="24"/>
        </w:rPr>
        <w:t xml:space="preserve">, </w:t>
      </w:r>
      <w:r w:rsidRPr="007147AD">
        <w:rPr>
          <w:rFonts w:ascii="Times New Roman" w:hAnsi="Times New Roman"/>
          <w:sz w:val="24"/>
          <w:szCs w:val="24"/>
        </w:rPr>
        <w:t>г</w:t>
      </w:r>
      <w:r w:rsidRPr="007147AD">
        <w:rPr>
          <w:rFonts w:ascii="Times New Roman" w:hAnsi="Times New Roman"/>
          <w:sz w:val="24"/>
          <w:szCs w:val="24"/>
        </w:rPr>
        <w:t>.</w:t>
      </w:r>
      <w:r w:rsidRPr="007147AD">
        <w:rPr>
          <w:rFonts w:ascii="Times New Roman" w:hAnsi="Times New Roman"/>
          <w:sz w:val="24"/>
          <w:szCs w:val="24"/>
        </w:rPr>
        <w:t xml:space="preserve"> Майкоп</w:t>
      </w:r>
    </w:p>
    <w:p w:rsidR="007008F2" w:rsidRPr="007147AD" w:rsidRDefault="007008F2" w:rsidP="007147AD">
      <w:pPr>
        <w:pStyle w:val="a5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08F2" w:rsidRPr="007147AD" w:rsidRDefault="007008F2" w:rsidP="007147AD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В настоящее время остро стоит вопрос о формировании бытовой независимости у детей с расстройствами аутистического спектра (РАС) в сфере инклюзивного образования. Основным требованием Федерального государственного образовательного стандарта для обучающихся с ограниченными возможностями здоровья является овладение навыками самообслуживания, однако у младших школьников с аутизмом эти навыки часто оказываются несформированными. Исследователи отмечают, что в России методы прикладного анализа поведения (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ABA</w:t>
      </w:r>
      <w:r w:rsidRPr="007147AD">
        <w:rPr>
          <w:rFonts w:ascii="Times New Roman" w:hAnsi="Times New Roman" w:cs="Times New Roman"/>
          <w:sz w:val="24"/>
          <w:szCs w:val="24"/>
        </w:rPr>
        <w:t xml:space="preserve">) недостаточно изучены и редко применяются в системе школьного обучения. Младший школьный возраст является наиболее благоприятным для автоматизации бытовых действий по причине развития произвольной регуляции поведения. 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Теоретические основы формирования бытовых навыков при РАС разработаны в рамках прикладного анализа поведения (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ABA</w:t>
      </w:r>
      <w:r w:rsidRPr="007147AD">
        <w:rPr>
          <w:rFonts w:ascii="Times New Roman" w:hAnsi="Times New Roman" w:cs="Times New Roman"/>
          <w:sz w:val="24"/>
          <w:szCs w:val="24"/>
        </w:rPr>
        <w:t xml:space="preserve">), в частности в работах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Cooper</w:t>
      </w:r>
      <w:r w:rsidRPr="007147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Lovaas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Schopler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[4]. Именно поведенческий подход предлагает наиболее детализированные и доказательные методы пошагового формирования сложных действий, разбиения алгоритмов на мелкие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операциональные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единицы и использования систем подкрепления [3; 4]. Р.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Шрамм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выделяет семь этапов учебного контроля, включая контроль доступа к подкреплениям и ассоциацию взрослого с положительным опытом, что является фундаментальным для построения эффективного обучающего взаимодействия с ребёнком с РАС [3].</w:t>
      </w:r>
    </w:p>
    <w:p w:rsid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 xml:space="preserve">В отечественной науке О. И. Кукушкина и Е. Л. Гончарова показали эффективность визуальной поддержки (расписаний, социальных историй) для организации повседневной активности детей с аутизмом [1]. Визуальные расписания позволяют снизить уровень тревожности, компенсировать трудности понимания устной речи и создать предсказуемую последовательность действий. Однако, как отмечает А. В. Хаустов, в России наблюдается недостаток программ, интегрирующих сенсорную адаптацию бытовой среды и формирование алгоритмов самостоятельных действий [2]. </w:t>
      </w:r>
    </w:p>
    <w:p w:rsid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 xml:space="preserve">В зарубежных работах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147AD">
        <w:rPr>
          <w:rFonts w:ascii="Times New Roman" w:hAnsi="Times New Roman" w:cs="Times New Roman"/>
          <w:sz w:val="24"/>
          <w:szCs w:val="24"/>
        </w:rPr>
        <w:t xml:space="preserve">.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Hume</w:t>
      </w:r>
      <w:r w:rsidRPr="007147AD">
        <w:rPr>
          <w:rFonts w:ascii="Times New Roman" w:hAnsi="Times New Roman" w:cs="Times New Roman"/>
          <w:sz w:val="24"/>
          <w:szCs w:val="24"/>
        </w:rPr>
        <w:t xml:space="preserve"> и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147AD">
        <w:rPr>
          <w:rFonts w:ascii="Times New Roman" w:hAnsi="Times New Roman" w:cs="Times New Roman"/>
          <w:sz w:val="24"/>
          <w:szCs w:val="24"/>
        </w:rPr>
        <w:t xml:space="preserve">.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Odom</w:t>
      </w:r>
      <w:r w:rsidRPr="007147AD">
        <w:rPr>
          <w:rFonts w:ascii="Times New Roman" w:hAnsi="Times New Roman" w:cs="Times New Roman"/>
          <w:sz w:val="24"/>
          <w:szCs w:val="24"/>
        </w:rPr>
        <w:t xml:space="preserve"> доказано, что пошаговое обучение с визуальной поддержкой позволяет детям с умеренными нарушениями осваивать алгоритмы самообслуживания [5]. Авторы подчёркивают, что ключевыми компонентами успешного обучения являются: предварительный анализ навыка (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task</w:t>
      </w:r>
      <w:r w:rsidRPr="007147AD">
        <w:rPr>
          <w:rFonts w:ascii="Times New Roman" w:hAnsi="Times New Roman" w:cs="Times New Roman"/>
          <w:sz w:val="24"/>
          <w:szCs w:val="24"/>
        </w:rPr>
        <w:t xml:space="preserve">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Pr="007147AD">
        <w:rPr>
          <w:rFonts w:ascii="Times New Roman" w:hAnsi="Times New Roman" w:cs="Times New Roman"/>
          <w:sz w:val="24"/>
          <w:szCs w:val="24"/>
        </w:rPr>
        <w:t>), использование иерархии подсказок (от максимальных к минимальным) и генерализация навыка в разные бытовые контексты [4; 5].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7147AD">
        <w:rPr>
          <w:rFonts w:ascii="Times New Roman" w:hAnsi="Times New Roman" w:cs="Times New Roman"/>
          <w:sz w:val="24"/>
          <w:szCs w:val="24"/>
        </w:rPr>
        <w:t>теоретически обосновать возможную программу формирования бытовой независимости у младших школьников с РАС на основе обобщения существующих научных подходов.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Задачи: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47AD">
        <w:rPr>
          <w:rFonts w:ascii="Times New Roman" w:hAnsi="Times New Roman" w:cs="Times New Roman"/>
          <w:sz w:val="24"/>
          <w:szCs w:val="24"/>
        </w:rPr>
        <w:t>Выявить на основе литературных данных наиболее трудные для освоения бытовые навыки у детей 7–10 лет с аутизмом и проанализировать препятствующие им дефициты (сенсорные, моторные, регуляторные).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7147AD">
        <w:rPr>
          <w:rFonts w:ascii="Times New Roman" w:hAnsi="Times New Roman" w:cs="Times New Roman"/>
          <w:sz w:val="24"/>
          <w:szCs w:val="24"/>
        </w:rPr>
        <w:t>Разработать теоретическую модель программы обучения навыкам самообслуживания на основе метода пошагового формирования действий и визуального расписания.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147AD">
        <w:rPr>
          <w:rFonts w:ascii="Times New Roman" w:hAnsi="Times New Roman" w:cs="Times New Roman"/>
          <w:sz w:val="24"/>
          <w:szCs w:val="24"/>
        </w:rPr>
        <w:t>Предложить критерии возможной оценки эффективности такой программы при её последующей эмпирической апробации.</w:t>
      </w:r>
    </w:p>
    <w:p w:rsid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Методологическую основу исследования составили теоретические методы: анализ научно-педагогической и психологической литературы по проблеме формирования бытовых навыков у детей с РАС; синтез и обобщение отечественных и зарубежных подходов (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ABA</w:t>
      </w:r>
      <w:r w:rsidRPr="007147AD">
        <w:rPr>
          <w:rFonts w:ascii="Times New Roman" w:hAnsi="Times New Roman" w:cs="Times New Roman"/>
          <w:sz w:val="24"/>
          <w:szCs w:val="24"/>
        </w:rPr>
        <w:t>-терапия, визуальная поддержка, сенсорная адаптация); моделирование возможной обучающей программы.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На основе анализа литературы можно выделить наиболее трудные для освоения бытовые навыки у младших школьников с РАС. К ним относятся: мытьё рук (сенсорная непереносимость воды или мыла, трудности запоминания последовательности действий), одевание на физкультуру (моторная неловкость, необходимость быстро переключаться между предметами одежды), уборка стола после еды (понимание инструкций, координация движений) и чистка зубов (сенсорная гиперчувствительность в ротовой полости) [1; 2; 5]. Препятствующими дефицитами выступают: нарушения сенсорной обработки (неспособность фильтровать или переносить сенсорные стимулы), моторная неловкость (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диспраксия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>, трудности с мелкими движениями) и регуляторные трудности (слабость произвольного внимания, импульсивность, трудности переключения между операциями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147AD">
        <w:rPr>
          <w:rFonts w:ascii="Times New Roman" w:hAnsi="Times New Roman" w:cs="Times New Roman"/>
          <w:sz w:val="24"/>
          <w:szCs w:val="24"/>
        </w:rPr>
        <w:t>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 xml:space="preserve">Теоретическая модель программы обучения навыкам самообслуживания может включать следующие компоненты. В основу вмешательства предлагается положить принципы прикладного анализа поведения: контроль доступа ребёнка к подкреплениям (ребёнок получает доступ к желаемому предмету или деятельности только после выполнения целевого действия), метод «подсказка — угасание» (движение от полной физической подсказки к жестовой и затем к самостоятельному выполнению) и правило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Премака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(«сначала убираем игрушки, потом смотрим мультфильм»), которое позволяет использовать высоковероятное поведение в качестве подкрепления для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низковероятного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Таким образом, проведённый теоретический анализ позволяет сформулировать следующие выводы. Формирование бытовой независимости у младших школьников с РАС требует системного подхода, объединяющего методы прикладного анализа поведения (пошаговое формирование, иерархию подсказок, системы подкрепления), визуальную поддержку (фотографические расписания, социальные истории) и сенсорную адаптацию бытовой среды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147AD">
        <w:rPr>
          <w:rFonts w:ascii="Times New Roman" w:hAnsi="Times New Roman" w:cs="Times New Roman"/>
          <w:sz w:val="24"/>
          <w:szCs w:val="24"/>
        </w:rPr>
        <w:t xml:space="preserve">Ключевым условием успеха является предварительный функциональный анализ проблемного поведения, который позволяет подобрать эффективные стратегии коррекции и избежать закрепления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дезадаптивных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паттернов. Разработанная теоретическая модель программы может быть рекомендована для последующей эмпирической апробации в условиях ресурсного класса или инклюзивной школы. 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7AD">
        <w:rPr>
          <w:rFonts w:ascii="Times New Roman" w:hAnsi="Times New Roman" w:cs="Times New Roman"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147AD">
        <w:rPr>
          <w:rFonts w:ascii="Times New Roman" w:hAnsi="Times New Roman" w:cs="Times New Roman"/>
          <w:sz w:val="24"/>
          <w:szCs w:val="24"/>
        </w:rPr>
        <w:t>Кукушкина О. И., Гончарова Е. Л. Социальные истории как метод развития самостоятельности у детей с РАС // Дефектология. — 2021. — № 4. — С. 23–31.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147AD">
        <w:rPr>
          <w:rFonts w:ascii="Times New Roman" w:hAnsi="Times New Roman" w:cs="Times New Roman"/>
          <w:sz w:val="24"/>
          <w:szCs w:val="24"/>
        </w:rPr>
        <w:t>Хаустов А. В. Организация среды для обучения детей с расстройствами аутистического спектра // Аутизм и нарушения развития. — 2018. — Т. 16, № 2. — С. 17–25.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147AD">
        <w:rPr>
          <w:rFonts w:ascii="Times New Roman" w:hAnsi="Times New Roman" w:cs="Times New Roman"/>
          <w:sz w:val="24"/>
          <w:szCs w:val="24"/>
        </w:rPr>
        <w:t>Шрамм</w:t>
      </w:r>
      <w:proofErr w:type="spellEnd"/>
      <w:r w:rsidRPr="007147AD">
        <w:rPr>
          <w:rFonts w:ascii="Times New Roman" w:hAnsi="Times New Roman" w:cs="Times New Roman"/>
          <w:sz w:val="24"/>
          <w:szCs w:val="24"/>
        </w:rPr>
        <w:t xml:space="preserve"> Р. Детский аутизм и АВА: терапия, основанная на методах прикладного анализа поведения / пер. с англ.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З.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Измайловой-Камар</w:t>
      </w:r>
      <w:proofErr w:type="spellEnd"/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. — </w:t>
      </w:r>
      <w:proofErr w:type="spellStart"/>
      <w:proofErr w:type="gramStart"/>
      <w:r w:rsidRPr="007147AD">
        <w:rPr>
          <w:rFonts w:ascii="Times New Roman" w:hAnsi="Times New Roman" w:cs="Times New Roman"/>
          <w:sz w:val="24"/>
          <w:szCs w:val="24"/>
          <w:lang w:val="en-US"/>
        </w:rPr>
        <w:t>Екатеринбург</w:t>
      </w:r>
      <w:proofErr w:type="spellEnd"/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Рама</w:t>
      </w:r>
      <w:proofErr w:type="spellEnd"/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Паблишинг</w:t>
      </w:r>
      <w:proofErr w:type="spellEnd"/>
      <w:r w:rsidRPr="007147AD">
        <w:rPr>
          <w:rFonts w:ascii="Times New Roman" w:hAnsi="Times New Roman" w:cs="Times New Roman"/>
          <w:sz w:val="24"/>
          <w:szCs w:val="24"/>
          <w:lang w:val="en-US"/>
        </w:rPr>
        <w:t>, 2013. — 208 с.</w:t>
      </w:r>
    </w:p>
    <w:p w:rsidR="007147AD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Cooper J. O., Heron T. E., </w:t>
      </w:r>
      <w:proofErr w:type="spellStart"/>
      <w:r w:rsidRPr="007147AD">
        <w:rPr>
          <w:rFonts w:ascii="Times New Roman" w:hAnsi="Times New Roman" w:cs="Times New Roman"/>
          <w:sz w:val="24"/>
          <w:szCs w:val="24"/>
          <w:lang w:val="en-US"/>
        </w:rPr>
        <w:t>Heward</w:t>
      </w:r>
      <w:proofErr w:type="spellEnd"/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 W. L. Applied Behavior Analysis. — 3rd ed. — Pearson, 2019. — 896 p.</w:t>
      </w:r>
    </w:p>
    <w:p w:rsidR="007008F2" w:rsidRPr="007147AD" w:rsidRDefault="007147AD" w:rsidP="007147A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47AD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7147AD">
        <w:rPr>
          <w:rFonts w:ascii="Times New Roman" w:hAnsi="Times New Roman" w:cs="Times New Roman"/>
          <w:sz w:val="24"/>
          <w:szCs w:val="24"/>
          <w:lang w:val="en-US"/>
        </w:rPr>
        <w:t>Hume K., Odom S. Best practices for transition to adulthood for youth with ASD // Journal of Autism and Developmental Disorders. — 2020. — Vol. 50, No. 6. — P. 2186–2201.</w:t>
      </w:r>
    </w:p>
    <w:sectPr w:rsidR="007008F2" w:rsidRPr="007147AD" w:rsidSect="007147AD">
      <w:headerReference w:type="default" r:id="rId7"/>
      <w:footerReference w:type="default" r:id="rId8"/>
      <w:pgSz w:w="11906" w:h="16838"/>
      <w:pgMar w:top="1134" w:right="850" w:bottom="1134" w:left="1701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20E" w:rsidRDefault="0010020E">
      <w:r>
        <w:separator/>
      </w:r>
    </w:p>
  </w:endnote>
  <w:endnote w:type="continuationSeparator" w:id="0">
    <w:p w:rsidR="0010020E" w:rsidRDefault="0010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8F2" w:rsidRDefault="007008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20E" w:rsidRDefault="0010020E">
      <w:r>
        <w:separator/>
      </w:r>
    </w:p>
  </w:footnote>
  <w:footnote w:type="continuationSeparator" w:id="0">
    <w:p w:rsidR="0010020E" w:rsidRDefault="00100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8F2" w:rsidRDefault="007008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81430"/>
    <w:multiLevelType w:val="hybridMultilevel"/>
    <w:tmpl w:val="2AF8C56C"/>
    <w:numStyleLink w:val="a"/>
  </w:abstractNum>
  <w:abstractNum w:abstractNumId="1" w15:restartNumberingAfterBreak="0">
    <w:nsid w:val="79475FE8"/>
    <w:multiLevelType w:val="hybridMultilevel"/>
    <w:tmpl w:val="2AF8C56C"/>
    <w:styleLink w:val="a"/>
    <w:lvl w:ilvl="0" w:tplc="62A25376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C5A04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BADCEC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38E494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761A8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18F2F0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8424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6ADD9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CC31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F2"/>
    <w:rsid w:val="0010020E"/>
    <w:rsid w:val="007008F2"/>
    <w:rsid w:val="0071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5553"/>
  <w15:docId w15:val="{36477865-A089-4B69-A31A-C5B45183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С числами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991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2026-04-10T07:52:00Z</dcterms:created>
  <dcterms:modified xsi:type="dcterms:W3CDTF">2026-04-10T08:02:00Z</dcterms:modified>
</cp:coreProperties>
</file>