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tabs>
          <w:tab w:val="right" w:pos="7938"/>
        </w:tabs>
        <w:jc w:val="right"/>
        <w:rPr>
          <w:rFonts w:ascii="Times New Roman" w:cs="Times New Roman" w:hAnsi="Times New Roman" w:eastAsia="Times New Roman"/>
          <w:b w:val="1"/>
          <w:bCs w:val="1"/>
          <w:i w:val="1"/>
          <w:iCs w:val="1"/>
        </w:rPr>
      </w:pPr>
      <w:r>
        <w:tab/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Автор</w:t>
      </w:r>
      <w:r>
        <w:rPr>
          <w:rFonts w:ascii="Times New Roman" w:hAnsi="Times New Roman"/>
          <w:i w:val="1"/>
          <w:iCs w:val="1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1"/>
          <w:bCs w:val="1"/>
          <w:i w:val="1"/>
          <w:iCs w:val="1"/>
          <w:rtl w:val="0"/>
          <w:lang w:val="ru-RU"/>
        </w:rPr>
        <w:t>Асатрян Тигран Норикович</w:t>
      </w:r>
    </w:p>
    <w:p>
      <w:pPr>
        <w:pStyle w:val="Normal.0"/>
        <w:tabs>
          <w:tab w:val="right" w:pos="7938"/>
        </w:tabs>
        <w:jc w:val="right"/>
        <w:rPr>
          <w:rFonts w:ascii="Times New Roman" w:cs="Times New Roman" w:hAnsi="Times New Roman" w:eastAsia="Times New Roman"/>
          <w:i w:val="1"/>
          <w:iCs w:val="1"/>
        </w:rPr>
      </w:pPr>
      <w:r>
        <w:tab/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Научный руководитель</w:t>
      </w:r>
      <w:r>
        <w:rPr>
          <w:rFonts w:ascii="Times New Roman" w:hAnsi="Times New Roman"/>
          <w:b w:val="1"/>
          <w:bCs w:val="1"/>
          <w:i w:val="1"/>
          <w:iCs w:val="1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1"/>
          <w:bCs w:val="1"/>
          <w:i w:val="1"/>
          <w:iCs w:val="1"/>
          <w:rtl w:val="0"/>
          <w:lang w:val="ru-RU"/>
        </w:rPr>
        <w:t>Беликов Александр Викторович</w:t>
      </w:r>
      <w:r>
        <w:rPr>
          <w:rFonts w:ascii="Times New Roman" w:hAnsi="Times New Roman"/>
          <w:i w:val="1"/>
          <w:iCs w:val="1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к</w:t>
      </w:r>
      <w:r>
        <w:rPr>
          <w:rFonts w:ascii="Times New Roman" w:hAnsi="Times New Roman"/>
          <w:i w:val="1"/>
          <w:iCs w:val="1"/>
          <w:rtl w:val="0"/>
          <w:lang w:val="ru-RU"/>
        </w:rPr>
        <w:t>.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и</w:t>
      </w:r>
      <w:r>
        <w:rPr>
          <w:rFonts w:ascii="Times New Roman" w:hAnsi="Times New Roman"/>
          <w:i w:val="1"/>
          <w:iCs w:val="1"/>
          <w:rtl w:val="0"/>
          <w:lang w:val="ru-RU"/>
        </w:rPr>
        <w:t>.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н</w:t>
      </w:r>
      <w:r>
        <w:rPr>
          <w:rFonts w:ascii="Times New Roman" w:hAnsi="Times New Roman"/>
          <w:i w:val="1"/>
          <w:iCs w:val="1"/>
          <w:rtl w:val="0"/>
          <w:lang w:val="ru-RU"/>
        </w:rPr>
        <w:t xml:space="preserve">., 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доцент</w:t>
      </w:r>
    </w:p>
    <w:p>
      <w:pPr>
        <w:pStyle w:val="Normal.0"/>
        <w:tabs>
          <w:tab w:val="right" w:pos="7938"/>
        </w:tabs>
        <w:jc w:val="righ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cs="Times New Roman" w:hAnsi="Times New Roman" w:eastAsia="Times New Roman"/>
          <w:i w:val="1"/>
          <w:iCs w:val="1"/>
          <w:rtl w:val="0"/>
        </w:rPr>
        <w:tab/>
        <w:t>ФГБОУ ВО «Адыгейский государственный университет»</w:t>
      </w:r>
      <w:r>
        <w:rPr>
          <w:rFonts w:ascii="Times New Roman" w:hAnsi="Times New Roman"/>
          <w:i w:val="1"/>
          <w:iCs w:val="1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г</w:t>
      </w:r>
      <w:r>
        <w:rPr>
          <w:rFonts w:ascii="Times New Roman" w:hAnsi="Times New Roman"/>
          <w:i w:val="1"/>
          <w:iCs w:val="1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Майкоп</w:t>
      </w:r>
    </w:p>
    <w:p>
      <w:pPr>
        <w:pStyle w:val="Normal.0"/>
        <w:tabs>
          <w:tab w:val="right" w:pos="7938"/>
        </w:tabs>
        <w:rPr>
          <w:rFonts w:ascii="Times New Roman" w:cs="Times New Roman" w:hAnsi="Times New Roman" w:eastAsia="Times New Roman"/>
        </w:rPr>
      </w:pP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ПРАВОВОЕ ВОСПИТАНИЕ И ЕГО РОЛЬ В ФОРМИРОВАНИИ ПРАВОВОЙ КУЛЬТУРЫ</w:t>
      </w:r>
    </w:p>
    <w:p>
      <w:pPr>
        <w:pStyle w:val="Normal.0"/>
      </w:pPr>
    </w:p>
    <w:p>
      <w:pPr>
        <w:pStyle w:val="Normal.0"/>
        <w:ind w:firstLine="709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Правовое воспитание — является неотъемлемой частью передачи знаний о праве и правовой системы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формирования уважительного отношения к закону и правопорядку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развития правосознания и правовой культуры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/>
          <w:vertAlign w:val="superscript"/>
          <w:rtl w:val="0"/>
          <w:lang w:val="ru-RU"/>
        </w:rPr>
        <w:t>[1]</w:t>
      </w:r>
      <w:r>
        <w:rPr>
          <w:rFonts w:ascii="Times New Roman" w:hAnsi="Times New Roman" w:hint="default"/>
          <w:rtl w:val="0"/>
          <w:lang w:val="ru-RU"/>
        </w:rPr>
        <w:t xml:space="preserve"> Оно оказывает существенное влияние на роль в жизни общества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содействуя усилению законности и правопорядка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предотвращению правонарушений и правовой грамотности населения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Normal.0"/>
        <w:ind w:firstLine="709"/>
        <w:jc w:val="both"/>
        <w:rPr>
          <w:rFonts w:ascii="Times New Roman" w:cs="Times New Roman" w:hAnsi="Times New Roman" w:eastAsia="Times New Roman"/>
          <w:vertAlign w:val="superscript"/>
        </w:rPr>
      </w:pPr>
      <w:r>
        <w:rPr>
          <w:rFonts w:ascii="Times New Roman" w:hAnsi="Times New Roman" w:hint="default"/>
          <w:rtl w:val="0"/>
          <w:lang w:val="ru-RU"/>
        </w:rPr>
        <w:t>Одной из основополагающих целей правового воспитания значится формирование у граждан правосознания — системы знаний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убеждений и принципов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основанных на уважении к праву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Правосознание воздействует на поведение человека в обществе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его отношение к другим людям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государству и праву в целом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Чем выше уровень правосознания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тем более законопослушным и ответственным является гражданин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/>
          <w:vertAlign w:val="superscript"/>
          <w:rtl w:val="0"/>
          <w:lang w:val="ru-RU"/>
        </w:rPr>
        <w:t>[2]</w:t>
      </w:r>
    </w:p>
    <w:p>
      <w:pPr>
        <w:pStyle w:val="Normal.0"/>
        <w:ind w:firstLine="709"/>
        <w:jc w:val="both"/>
        <w:rPr>
          <w:rFonts w:ascii="Times New Roman" w:cs="Times New Roman" w:hAnsi="Times New Roman" w:eastAsia="Times New Roman"/>
          <w:vertAlign w:val="superscript"/>
        </w:rPr>
      </w:pPr>
      <w:r>
        <w:rPr>
          <w:rFonts w:ascii="Times New Roman" w:hAnsi="Times New Roman" w:hint="default"/>
          <w:rtl w:val="0"/>
          <w:lang w:val="ru-RU"/>
        </w:rPr>
        <w:t>Правовое воспитание осуществляется через различные средства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систему образования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средства массовой информации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литературу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искусство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деятельность государственных органов и общественных организаций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Ключевая функция в этом процессе играют семья и ближайшее окружение человека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которые также оказывают влияние на формирование его правовых становлений и убеждений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/>
          <w:vertAlign w:val="superscript"/>
          <w:rtl w:val="0"/>
          <w:lang w:val="ru-RU"/>
        </w:rPr>
        <w:t>[3]</w:t>
      </w:r>
    </w:p>
    <w:p>
      <w:pPr>
        <w:pStyle w:val="Normal.0"/>
        <w:ind w:firstLine="709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В результате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правовое воспитание содействует развитию правовой культуры в обществе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она включает в себя не только знание законов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но и понимание их сути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умение применять их на практике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также стремление к соблюдению правовых норм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Правовая культура является необходимой частью общей культуры человека и общества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которая помогает укреплению правопорядка и созданию благоприятной среды для жизни и развития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Normal.0"/>
      </w:pP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Список литературы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>1.</w:t>
      </w:r>
      <w:r>
        <w:rPr>
          <w:rFonts w:ascii="Times New Roman" w:hAnsi="Times New Roman" w:hint="default"/>
          <w:rtl w:val="0"/>
          <w:lang w:val="ru-RU"/>
        </w:rPr>
        <w:t>Правовое воспитание в современном российском обществе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 — Н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 w:hint="default"/>
          <w:rtl w:val="0"/>
          <w:lang w:val="ru-RU"/>
        </w:rPr>
        <w:t>Я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 w:hint="default"/>
          <w:rtl w:val="0"/>
          <w:lang w:val="ru-RU"/>
        </w:rPr>
        <w:t>Соколов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 w:hint="default"/>
          <w:rtl w:val="0"/>
          <w:lang w:val="ru-RU"/>
        </w:rPr>
        <w:t> </w:t>
      </w:r>
      <w:r>
        <w:rPr>
          <w:rFonts w:ascii="Times New Roman" w:hAnsi="Times New Roman"/>
          <w:rtl w:val="0"/>
          <w:lang w:val="ru-RU"/>
        </w:rPr>
        <w:t>2015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>2.</w:t>
      </w:r>
      <w:r>
        <w:rPr>
          <w:rFonts w:ascii="Times New Roman" w:hAnsi="Times New Roman" w:hint="default"/>
          <w:rtl w:val="0"/>
          <w:lang w:val="ru-RU"/>
        </w:rPr>
        <w:t>Теория и методика формирования правосознания и правовой культуры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Е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 w:hint="default"/>
          <w:rtl w:val="0"/>
          <w:lang w:val="ru-RU"/>
        </w:rPr>
        <w:t> В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 w:hint="default"/>
          <w:rtl w:val="0"/>
          <w:lang w:val="ru-RU"/>
        </w:rPr>
        <w:t> Калинина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 w:hint="default"/>
          <w:rtl w:val="0"/>
          <w:lang w:val="ru-RU"/>
        </w:rPr>
        <w:t> Б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 w:hint="default"/>
          <w:rtl w:val="0"/>
          <w:lang w:val="ru-RU"/>
        </w:rPr>
        <w:t xml:space="preserve"> Дежкин </w:t>
      </w:r>
      <w:r>
        <w:rPr>
          <w:rFonts w:ascii="Times New Roman" w:hAnsi="Times New Roman"/>
          <w:rtl w:val="0"/>
          <w:lang w:val="ru-RU"/>
        </w:rPr>
        <w:t>2020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>3.</w:t>
      </w:r>
      <w:r>
        <w:rPr>
          <w:rFonts w:ascii="Times New Roman" w:hAnsi="Times New Roman" w:hint="default"/>
          <w:rtl w:val="0"/>
          <w:lang w:val="ru-RU"/>
        </w:rPr>
        <w:t>Правовая культура и правосознание</w:t>
      </w: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В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Times New Roman" w:hAnsi="Times New Roman" w:hint="default"/>
          <w:rtl w:val="0"/>
          <w:lang w:val="ru-RU"/>
        </w:rPr>
        <w:t>М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Сапогов</w:t>
      </w:r>
      <w:r>
        <w:rPr>
          <w:rFonts w:ascii="Times New Roman" w:hAnsi="Times New Roman"/>
          <w:rtl w:val="0"/>
          <w:lang w:val="ru-RU"/>
        </w:rPr>
        <w:t>- 2021</w:t>
      </w:r>
    </w:p>
    <w:p>
      <w:pPr>
        <w:pStyle w:val="Normal.0"/>
      </w:pPr>
      <w:r>
        <w:rPr>
          <w:rtl w:val="0"/>
          <w:lang w:val="ru-RU"/>
        </w:rPr>
        <w:t xml:space="preserve"> 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Apto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6"/>
      <w:szCs w:val="26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78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Тема 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