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579" w:rsidRPr="00672ADE" w:rsidRDefault="00672ADE">
      <w:pPr>
        <w:pStyle w:val="1"/>
        <w:shd w:val="clear" w:color="auto" w:fill="FFFFFF"/>
        <w:spacing w:before="240" w:after="240"/>
        <w:ind w:firstLine="3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lrmdngafdbor" w:colFirst="0" w:colLast="0"/>
      <w:bookmarkEnd w:id="0"/>
      <w:r w:rsidRPr="00672AD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СИНДРОМ САМОЗВАНЦА: ОСОБЕННОСТИ ПРОТЕКАНИЯ В СТАРШЕМ ПОДРОСТКОВОМ ВОЗРАСТЕ</w:t>
      </w:r>
    </w:p>
    <w:p w:rsidR="00592579" w:rsidRDefault="00672ADE">
      <w:pPr>
        <w:pStyle w:val="1"/>
        <w:shd w:val="clear" w:color="auto" w:fill="FFFFFF"/>
        <w:spacing w:before="240" w:after="0"/>
        <w:ind w:firstLine="7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Барчо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Данэф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Руслановна</w:t>
      </w:r>
    </w:p>
    <w:p w:rsidR="00592579" w:rsidRDefault="00672ADE">
      <w:pPr>
        <w:pStyle w:val="1"/>
        <w:shd w:val="clear" w:color="auto" w:fill="FFFFFF"/>
        <w:spacing w:before="240" w:after="0"/>
        <w:ind w:firstLine="700"/>
        <w:jc w:val="right"/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  <w:t>ФГБОУ ВО «АГУ», г</w:t>
      </w:r>
      <w:proofErr w:type="gramStart"/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  <w:t>айкоп.</w:t>
      </w:r>
    </w:p>
    <w:p w:rsidR="00592579" w:rsidRDefault="00672ADE">
      <w:pPr>
        <w:pStyle w:val="1"/>
        <w:shd w:val="clear" w:color="auto" w:fill="FFFFFF"/>
        <w:spacing w:before="240" w:after="240"/>
        <w:ind w:firstLine="700"/>
        <w:jc w:val="right"/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  <w:t xml:space="preserve">Научный руководитель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  <w:t>Цергой</w:t>
      </w:r>
      <w:proofErr w:type="spellEnd"/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  <w:t xml:space="preserve"> Т.А., к.п.н., доц.,</w:t>
      </w:r>
    </w:p>
    <w:p w:rsidR="00592579" w:rsidRDefault="00672ADE">
      <w:pPr>
        <w:pStyle w:val="1"/>
        <w:shd w:val="clear" w:color="auto" w:fill="FFFFFF"/>
        <w:spacing w:before="240" w:after="240"/>
        <w:ind w:firstLine="700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_heading=h.yosf4sz395w1" w:colFirst="0" w:colLast="0"/>
      <w:bookmarkEnd w:id="1"/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  <w:t>ФГБОУ ВО «АГУ», г</w:t>
      </w:r>
      <w:proofErr w:type="gramStart"/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  <w:t>айкоп.</w:t>
      </w:r>
    </w:p>
    <w:p w:rsidR="00592579" w:rsidRDefault="00672ADE" w:rsidP="00672ADE">
      <w:pPr>
        <w:pStyle w:val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bookmark=id.q3v782vjdgbp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396E91" w:rsidRPr="00396E91" w:rsidRDefault="00396E91" w:rsidP="00396E9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color w:val="000000"/>
        </w:rPr>
      </w:pPr>
      <w:r w:rsidRPr="00396E91">
        <w:rPr>
          <w:rFonts w:ascii="Times New Roman" w:eastAsia="Times New Roman" w:hAnsi="Times New Roman" w:cs="Times New Roman"/>
          <w:color w:val="000000"/>
        </w:rPr>
        <w:t xml:space="preserve">Синдром самозванца или </w:t>
      </w:r>
      <w:proofErr w:type="spellStart"/>
      <w:r w:rsidRPr="00396E91">
        <w:rPr>
          <w:rFonts w:ascii="Times New Roman" w:eastAsia="Times New Roman" w:hAnsi="Times New Roman" w:cs="Times New Roman"/>
          <w:color w:val="000000"/>
        </w:rPr>
        <w:t>импостер</w:t>
      </w:r>
      <w:proofErr w:type="spellEnd"/>
      <w:r w:rsidRPr="00396E91">
        <w:rPr>
          <w:rFonts w:ascii="Times New Roman" w:eastAsia="Times New Roman" w:hAnsi="Times New Roman" w:cs="Times New Roman"/>
          <w:color w:val="000000"/>
        </w:rPr>
        <w:t xml:space="preserve"> феномен является тенденцией, по которой человек недооценивает себя, считает свои успехи случайностью. Такие люди опасаются быть раскрытыми как мошенники, несмотря на высокие результаты. При этом они не готовы принять комплименты и не верят в свои возможности. Интерес к данной проблеме объясняется тем, что феномен имеет большое распространение в различных сферах и вызывает такие последствия, как понижение самооценки, тревога, депрессия. Стоит говорить о необходимости изучения синдрома самозванца среди </w:t>
      </w:r>
      <w:proofErr w:type="gramStart"/>
      <w:r w:rsidRPr="00396E91">
        <w:rPr>
          <w:rFonts w:ascii="Times New Roman" w:eastAsia="Times New Roman" w:hAnsi="Times New Roman" w:cs="Times New Roman"/>
          <w:color w:val="000000"/>
        </w:rPr>
        <w:t>молодежи</w:t>
      </w:r>
      <w:proofErr w:type="gramEnd"/>
      <w:r w:rsidRPr="00396E91">
        <w:rPr>
          <w:rFonts w:ascii="Times New Roman" w:eastAsia="Times New Roman" w:hAnsi="Times New Roman" w:cs="Times New Roman"/>
          <w:color w:val="000000"/>
        </w:rPr>
        <w:t xml:space="preserve"> потому что подростки как раз находятся в таком возрасте, который характеризуется важными изменениями: вступление в новые социальные роли, переход в более конкурентную среду, формирование самооценки. Так, исследования показывают, что чувство самозванства может появиться ещё в детском возрасте и усиливаться у подростков. Тема актуальна в связи с тем, что она может помочь в создании мер поддержки и профилактики данного феномена.</w:t>
      </w:r>
    </w:p>
    <w:p w:rsidR="00592579" w:rsidRDefault="00396E91" w:rsidP="00396E9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</w:rPr>
      </w:pPr>
      <w:r w:rsidRPr="00396E91">
        <w:rPr>
          <w:rFonts w:ascii="Times New Roman" w:eastAsia="Times New Roman" w:hAnsi="Times New Roman" w:cs="Times New Roman"/>
          <w:color w:val="000000"/>
        </w:rPr>
        <w:t>Цель исследования заключается в выяснении особенностей проявления синдрома самозванца у старших подростков. Задачи исследования следующие: определить понятие и историю феномена, осветить психологические, социальные и нейроб</w:t>
      </w:r>
      <w:r>
        <w:rPr>
          <w:rFonts w:ascii="Times New Roman" w:eastAsia="Times New Roman" w:hAnsi="Times New Roman" w:cs="Times New Roman"/>
          <w:color w:val="000000"/>
        </w:rPr>
        <w:t xml:space="preserve">иологические </w:t>
      </w:r>
      <w:r w:rsidR="00672ADE">
        <w:rPr>
          <w:rFonts w:ascii="Times New Roman" w:eastAsia="Times New Roman" w:hAnsi="Times New Roman" w:cs="Times New Roman"/>
          <w:color w:val="000000"/>
        </w:rPr>
        <w:t>модели его возникновения, выявить факторы риска и защиты; обсудить влияние синдрома на учёбу, самооценку и психологическое здоровье молодых людей</w:t>
      </w:r>
      <w:r w:rsidR="00672ADE">
        <w:rPr>
          <w:rFonts w:ascii="Times New Roman" w:eastAsia="Times New Roman" w:hAnsi="Times New Roman" w:cs="Times New Roman"/>
        </w:rPr>
        <w:t>.</w:t>
      </w:r>
    </w:p>
    <w:p w:rsidR="00592579" w:rsidRDefault="00672ADE" w:rsidP="00672AD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Глава 1. </w:t>
      </w:r>
      <w:bookmarkStart w:id="3" w:name="bookmark=id.1y37lvnne9k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</w:rPr>
        <w:t>Теоретическая часть</w:t>
      </w:r>
    </w:p>
    <w:p w:rsidR="00592579" w:rsidRDefault="00672ADE" w:rsidP="00672ADE">
      <w:pPr>
        <w:pStyle w:val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bookmarkStart w:id="4" w:name="bookmark=id.9o2bee8say4u" w:colFirst="0" w:colLast="0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Определение и историческая справка</w:t>
      </w:r>
    </w:p>
    <w:p w:rsidR="00396E91" w:rsidRPr="00396E91" w:rsidRDefault="00396E91" w:rsidP="00396E91">
      <w:pPr>
        <w:pStyle w:val="normal"/>
      </w:pPr>
      <w:r w:rsidRPr="00396E91">
        <w:t xml:space="preserve">Синдром самозванца впервые описан </w:t>
      </w:r>
      <w:proofErr w:type="spellStart"/>
      <w:r w:rsidRPr="00396E91">
        <w:t>Кланс</w:t>
      </w:r>
      <w:proofErr w:type="spellEnd"/>
      <w:r w:rsidRPr="00396E91">
        <w:t xml:space="preserve"> и </w:t>
      </w:r>
      <w:proofErr w:type="spellStart"/>
      <w:r w:rsidRPr="00396E91">
        <w:t>Имес</w:t>
      </w:r>
      <w:proofErr w:type="spellEnd"/>
      <w:r w:rsidRPr="00396E91">
        <w:t xml:space="preserve"> в 1978 г․ у людей‚ добивающихся успеха‚ через убеждённость в том‚ что они не заслужили своих достижений</w:t>
      </w:r>
      <w:proofErr w:type="gramStart"/>
      <w:r w:rsidRPr="00396E91">
        <w:t>․ В</w:t>
      </w:r>
      <w:proofErr w:type="gramEnd"/>
      <w:r w:rsidRPr="00396E91">
        <w:t xml:space="preserve"> трудах </w:t>
      </w:r>
      <w:proofErr w:type="spellStart"/>
      <w:r w:rsidRPr="00396E91">
        <w:t>Кланс</w:t>
      </w:r>
      <w:proofErr w:type="spellEnd"/>
      <w:r w:rsidRPr="00396E91">
        <w:t xml:space="preserve"> упомянутый феномен формулировался в качестве субъективного ощущения сомнения в собственных способностях․ Это на самом деле страх перед разоблачением‚ то есть «секрет‚ который не удастся скрыть»․ </w:t>
      </w:r>
      <w:proofErr w:type="spellStart"/>
      <w:r w:rsidRPr="00396E91">
        <w:t>Кланс</w:t>
      </w:r>
      <w:proofErr w:type="spellEnd"/>
      <w:r w:rsidRPr="00396E91">
        <w:t xml:space="preserve"> подчёркивала‚ что подобные люди не принимают похвалу‚ считая‚ будто успеха они достигли единственно из-за внешних обстоятельств (удаче‚ помощи от других‚ ошибкам оценщиков)․ В дальнейшем сами авторы внесли в употребление термин «</w:t>
      </w:r>
      <w:proofErr w:type="spellStart"/>
      <w:r w:rsidRPr="00396E91">
        <w:t>импостор-феномен</w:t>
      </w:r>
      <w:proofErr w:type="spellEnd"/>
      <w:r w:rsidRPr="00396E91">
        <w:t xml:space="preserve">» (англ․ </w:t>
      </w:r>
      <w:proofErr w:type="spellStart"/>
      <w:r w:rsidRPr="00396E91">
        <w:t>impostor</w:t>
      </w:r>
      <w:proofErr w:type="spellEnd"/>
      <w:r w:rsidRPr="00396E91">
        <w:t xml:space="preserve"> </w:t>
      </w:r>
      <w:proofErr w:type="spellStart"/>
      <w:r w:rsidRPr="00396E91">
        <w:t>phenomenon</w:t>
      </w:r>
      <w:proofErr w:type="spellEnd"/>
      <w:r w:rsidRPr="00396E91">
        <w:t>)‚ для того чтобы обозначить состояние сомнений</w:t>
      </w:r>
      <w:proofErr w:type="gramStart"/>
      <w:r w:rsidRPr="00396E91">
        <w:t>․ Э</w:t>
      </w:r>
      <w:proofErr w:type="gramEnd"/>
      <w:r w:rsidRPr="00396E91">
        <w:t>то необходимо с целью обозначения в отношении «</w:t>
      </w:r>
      <w:proofErr w:type="spellStart"/>
      <w:r w:rsidRPr="00396E91">
        <w:t>самозванческого</w:t>
      </w:r>
      <w:proofErr w:type="spellEnd"/>
      <w:r w:rsidRPr="00396E91">
        <w:t>» поведения․ Несмотря на то‚ что термин «синдром» может вводить в заблуждение (в психологии синдром предполагает устойчивую группу симптомов с единым этиологическим началом)‚ он прочно закрепился в литературе</w:t>
      </w:r>
      <w:proofErr w:type="gramStart"/>
      <w:r w:rsidRPr="00396E91">
        <w:t>․ П</w:t>
      </w:r>
      <w:proofErr w:type="gramEnd"/>
      <w:r w:rsidRPr="00396E91">
        <w:t xml:space="preserve">о мере развития концепции‚ выделялись ключевые составляющие‚ да еще: </w:t>
      </w:r>
      <w:proofErr w:type="spellStart"/>
      <w:r w:rsidRPr="00396E91">
        <w:t>перфекционизм</w:t>
      </w:r>
      <w:proofErr w:type="spellEnd"/>
      <w:r w:rsidRPr="00396E91">
        <w:t xml:space="preserve"> (завышенные ожидания к себе)‚ негативное перераспределение успеха‚ низкая </w:t>
      </w:r>
      <w:proofErr w:type="spellStart"/>
      <w:r w:rsidRPr="00396E91">
        <w:t>самоэффективность</w:t>
      </w:r>
      <w:proofErr w:type="spellEnd"/>
      <w:r w:rsidRPr="00396E91">
        <w:t xml:space="preserve"> вместе с тревожным характером личности․ В конце 1980-х годов возникло мнение‚ что этот феномен наблюдается </w:t>
      </w:r>
      <w:r w:rsidRPr="00396E91">
        <w:lastRenderedPageBreak/>
        <w:t xml:space="preserve">не только у женщин-лидеров‚ но и у студентов․ Позже его обнаружили также да в иных социальных группах (в частности‚ мигранты‚ академические круги и другие)․ В XIX и XX </w:t>
      </w:r>
      <w:proofErr w:type="gramStart"/>
      <w:r w:rsidRPr="00396E91">
        <w:t>вв</w:t>
      </w:r>
      <w:proofErr w:type="gramEnd"/>
      <w:r w:rsidRPr="00396E91">
        <w:t xml:space="preserve">․ появились достаточно обширные эмпирические замеры‚ а психолог </w:t>
      </w:r>
      <w:proofErr w:type="spellStart"/>
      <w:r w:rsidRPr="00396E91">
        <w:t>Мелани</w:t>
      </w:r>
      <w:proofErr w:type="spellEnd"/>
      <w:r w:rsidRPr="00396E91">
        <w:t xml:space="preserve"> </w:t>
      </w:r>
      <w:proofErr w:type="spellStart"/>
      <w:r w:rsidRPr="00396E91">
        <w:t>Харви</w:t>
      </w:r>
      <w:proofErr w:type="spellEnd"/>
      <w:r w:rsidRPr="00396E91">
        <w:t xml:space="preserve"> в 1981 г․ создала первую шкалу для оценки синдрома (</w:t>
      </w:r>
      <w:proofErr w:type="spellStart"/>
      <w:r w:rsidRPr="00396E91">
        <w:t>Harvey</w:t>
      </w:r>
      <w:proofErr w:type="spellEnd"/>
      <w:r w:rsidRPr="00396E91">
        <w:t xml:space="preserve"> </w:t>
      </w:r>
      <w:proofErr w:type="spellStart"/>
      <w:r w:rsidRPr="00396E91">
        <w:t>Impostor</w:t>
      </w:r>
      <w:proofErr w:type="spellEnd"/>
      <w:r w:rsidRPr="00396E91">
        <w:t xml:space="preserve"> </w:t>
      </w:r>
      <w:proofErr w:type="spellStart"/>
      <w:r w:rsidRPr="00396E91">
        <w:t>Scale</w:t>
      </w:r>
      <w:proofErr w:type="spellEnd"/>
      <w:r w:rsidRPr="00396E91">
        <w:t xml:space="preserve">)․ В начале 2000-х медицина и также ИТ предоставили исследованиям значительный импульс‚ когда продемонстрировали влияние </w:t>
      </w:r>
      <w:proofErr w:type="spellStart"/>
      <w:r w:rsidRPr="00396E91">
        <w:t>импостеризма</w:t>
      </w:r>
      <w:proofErr w:type="spellEnd"/>
      <w:r w:rsidRPr="00396E91">
        <w:t xml:space="preserve"> на выгорание и тревогу (см․ </w:t>
      </w:r>
      <w:proofErr w:type="spellStart"/>
      <w:r w:rsidRPr="00396E91">
        <w:t>Armstrong</w:t>
      </w:r>
      <w:proofErr w:type="spellEnd"/>
      <w:r w:rsidRPr="00396E91">
        <w:t xml:space="preserve"> </w:t>
      </w:r>
      <w:proofErr w:type="spellStart"/>
      <w:r w:rsidRPr="00396E91">
        <w:t>et</w:t>
      </w:r>
      <w:proofErr w:type="spellEnd"/>
      <w:r w:rsidRPr="00396E91">
        <w:t xml:space="preserve"> </w:t>
      </w:r>
      <w:proofErr w:type="spellStart"/>
      <w:r w:rsidRPr="00396E91">
        <w:t>al</w:t>
      </w:r>
      <w:proofErr w:type="spellEnd"/>
      <w:r w:rsidRPr="00396E91">
        <w:t>․‚ 2019)․ Современные обзоры (</w:t>
      </w:r>
      <w:proofErr w:type="spellStart"/>
      <w:r w:rsidRPr="00396E91">
        <w:t>Bravata</w:t>
      </w:r>
      <w:proofErr w:type="spellEnd"/>
      <w:r w:rsidRPr="00396E91">
        <w:t xml:space="preserve"> </w:t>
      </w:r>
      <w:proofErr w:type="spellStart"/>
      <w:r w:rsidRPr="00396E91">
        <w:t>et</w:t>
      </w:r>
      <w:proofErr w:type="spellEnd"/>
      <w:r w:rsidRPr="00396E91">
        <w:t xml:space="preserve"> </w:t>
      </w:r>
      <w:proofErr w:type="spellStart"/>
      <w:r w:rsidRPr="00396E91">
        <w:t>al</w:t>
      </w:r>
      <w:proofErr w:type="spellEnd"/>
      <w:r w:rsidRPr="00396E91">
        <w:t xml:space="preserve">․‚ 2020 и </w:t>
      </w:r>
      <w:proofErr w:type="gramStart"/>
      <w:r w:rsidRPr="00396E91">
        <w:t>др</w:t>
      </w:r>
      <w:proofErr w:type="gramEnd"/>
      <w:r w:rsidRPr="00396E91">
        <w:t>․) указывают на то‚ что феномен широко распространён‚ скажем‚ до 41% студентов в выборках преодолевают некую «критическую» границу самозванца․</w:t>
      </w:r>
    </w:p>
    <w:p w:rsidR="00592579" w:rsidRDefault="00672ADE" w:rsidP="00672ADE">
      <w:pPr>
        <w:pStyle w:val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bookmarkStart w:id="5" w:name="bookmark=id.jtrlii322xzl" w:colFirst="0" w:colLast="0"/>
      <w:bookmarkEnd w:id="5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Модели и механизмы</w:t>
      </w:r>
    </w:p>
    <w:p w:rsidR="00396E91" w:rsidRPr="00396E91" w:rsidRDefault="00396E91" w:rsidP="00396E91">
      <w:pPr>
        <w:pStyle w:val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bookmark=id.5r1yhrlc617g" w:colFirst="0" w:colLast="0"/>
      <w:bookmarkEnd w:id="6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психологических моделях синдрома самозванца важную роль играют по отношению к нему </w:t>
      </w:r>
      <w:proofErr w:type="spell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когнитивно-принудительные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установки</w:t>
      </w:r>
      <w:proofErr w:type="gram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․ П</w:t>
      </w:r>
      <w:proofErr w:type="gram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о некоторой теории (</w:t>
      </w:r>
      <w:proofErr w:type="spell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Sakulku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Alexander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‚ 2011)‚ люди с </w:t>
      </w:r>
      <w:proofErr w:type="spell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импостер-состоянием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склонны следовать внутри «порочного круга»: они ставят </w:t>
      </w:r>
      <w:proofErr w:type="spell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перфекционистские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цели‚ часто достигают целей‚ но списывают успехи на внешние факторы затем․ Недовольство собой накапливается‚ да это порождает тревогу; такое‚ со своей стороны‚ стимулирует подготовку ещё более нервозную либо избегание ситуации</w:t>
      </w:r>
      <w:proofErr w:type="gram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․ Э</w:t>
      </w:r>
      <w:proofErr w:type="gram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тот цикл работает для усиления чувства неполноценности․ В согласии с когнитивными моделями‚ основным механизмом является атрибуция неудач на личностные недостатки (вина за всякую ошибку)‚ а также и противоположная атрибуция успехов‚ а именно удаче․ Социально-психологические модели указывают в направлении важности семейного воспитания и контекста․ Авторитарное и требовательное воспитание вместе с критикой ребёнка способствует формированию «феномена самозванца»‚ а поддерживающее‚ чуткое отношение защищает от него․</w:t>
      </w:r>
    </w:p>
    <w:p w:rsidR="00396E91" w:rsidRDefault="00396E91" w:rsidP="00396E91">
      <w:pPr>
        <w:pStyle w:val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Нейробиологические исследования синдрома самозванца пока скудны‚ однако есть данные</w:t>
      </w:r>
      <w:proofErr w:type="gram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․ У</w:t>
      </w:r>
      <w:proofErr w:type="gram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участников с высоким уровнем </w:t>
      </w:r>
      <w:proofErr w:type="spell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импостеризма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выявляется повышенная активация центров страха в области самоконтроля․ По всей вероятности‚ сочетание высокой чувствительности к социальной оценке (</w:t>
      </w:r>
      <w:proofErr w:type="spell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гиперактивность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амигдалы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)‚ да плюс неуверенности в себе (слабая активация фронтальных областей </w:t>
      </w:r>
      <w:proofErr w:type="spell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саморефлексии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как раз и лежит в основе феномена․ Эти допущения подкрепляются тем‚ что у людей с комплексом самозванца часто проявляются </w:t>
      </w:r>
      <w:proofErr w:type="gramStart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>тревога</w:t>
      </w:r>
      <w:proofErr w:type="gramEnd"/>
      <w:r w:rsidRPr="00396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депрессия‚ что соответствует реакции «борись или беги»․</w:t>
      </w:r>
    </w:p>
    <w:p w:rsidR="00592579" w:rsidRDefault="00672ADE" w:rsidP="00396E91">
      <w:pPr>
        <w:pStyle w:val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Факторы риска и защитные факторы</w:t>
      </w:r>
    </w:p>
    <w:p w:rsidR="00594173" w:rsidRDefault="00594173" w:rsidP="00672AD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lang w:val="en-GB"/>
        </w:rPr>
      </w:pPr>
      <w:r w:rsidRPr="00594173">
        <w:t xml:space="preserve">В числе </w:t>
      </w:r>
      <w:r w:rsidRPr="00594173">
        <w:rPr>
          <w:i/>
        </w:rPr>
        <w:t>факторов риска</w:t>
      </w:r>
      <w:r w:rsidRPr="00594173">
        <w:t xml:space="preserve"> синдрома самозванца называют </w:t>
      </w:r>
      <w:proofErr w:type="spellStart"/>
      <w:r w:rsidRPr="00594173">
        <w:t>перфекционизм</w:t>
      </w:r>
      <w:proofErr w:type="spellEnd"/>
      <w:r w:rsidRPr="00594173">
        <w:t xml:space="preserve">‚ высокую тревожность‚ </w:t>
      </w:r>
      <w:proofErr w:type="spellStart"/>
      <w:r w:rsidRPr="00594173">
        <w:t>невротизм</w:t>
      </w:r>
      <w:proofErr w:type="spellEnd"/>
      <w:r w:rsidRPr="00594173">
        <w:t xml:space="preserve"> и склонность к самообвинению․ </w:t>
      </w:r>
      <w:proofErr w:type="spellStart"/>
      <w:r w:rsidRPr="00594173">
        <w:t>Кланс</w:t>
      </w:r>
      <w:proofErr w:type="spellEnd"/>
      <w:r w:rsidRPr="00594173">
        <w:t xml:space="preserve"> отмечала‚ что люди‚ испытывающие его‚ зачастую имеют внутренние убеждения о «лишь немного лучше среднего»‚ невзирая на внешние достижения․ Присутствие негативного опыта (например‚ недостатка эмоций в семье) сильно увеличивает шансы проявления феномена</w:t>
      </w:r>
      <w:proofErr w:type="gramStart"/>
      <w:r w:rsidRPr="00594173">
        <w:t>․ И</w:t>
      </w:r>
      <w:proofErr w:type="gramEnd"/>
      <w:r w:rsidRPr="00594173">
        <w:t xml:space="preserve">так‚ </w:t>
      </w:r>
      <w:proofErr w:type="spellStart"/>
      <w:r w:rsidRPr="00594173">
        <w:t>Симатова</w:t>
      </w:r>
      <w:proofErr w:type="spellEnd"/>
      <w:r w:rsidRPr="00594173">
        <w:t xml:space="preserve"> (2023) показала‚ что у 92․6% студентов с опытами семейного </w:t>
      </w:r>
      <w:proofErr w:type="spellStart"/>
      <w:r w:rsidRPr="00594173">
        <w:t>неглекта</w:t>
      </w:r>
      <w:proofErr w:type="spellEnd"/>
      <w:r w:rsidRPr="00594173">
        <w:t xml:space="preserve"> выявлен синдром самозванца‚ притом 58․5% ‚ с весьма высокой выраженностью‚ в то время как в контрольной группе (без </w:t>
      </w:r>
      <w:proofErr w:type="spellStart"/>
      <w:r w:rsidRPr="00594173">
        <w:t>неглекта</w:t>
      </w:r>
      <w:proofErr w:type="spellEnd"/>
      <w:r w:rsidRPr="00594173">
        <w:t>) только 28․7% испытывали этот феномен․ Высокий академический стресс является провоцирующим фактором‚ и резкие переходы‚ например из школы в вуз‚ тоже являются провоцирующими факторами‚ как и конкуренция</w:t>
      </w:r>
      <w:proofErr w:type="gramStart"/>
      <w:r w:rsidRPr="00594173">
        <w:t>․ К</w:t>
      </w:r>
      <w:proofErr w:type="gramEnd"/>
      <w:r w:rsidRPr="00594173">
        <w:t xml:space="preserve">роме того‚ у студенческой молодёжи </w:t>
      </w:r>
      <w:proofErr w:type="spellStart"/>
      <w:r w:rsidRPr="00594173">
        <w:t>импостеризм</w:t>
      </w:r>
      <w:proofErr w:type="spellEnd"/>
      <w:r w:rsidRPr="00594173">
        <w:t xml:space="preserve"> часто ассоциируется с опытом миграции․ </w:t>
      </w:r>
      <w:proofErr w:type="spellStart"/>
      <w:r w:rsidRPr="00594173">
        <w:t>Импостеризм</w:t>
      </w:r>
      <w:proofErr w:type="spellEnd"/>
      <w:r w:rsidRPr="00594173">
        <w:t xml:space="preserve"> также ассоциируется с опытом меньшинства или «ненормативного» социального статуса (что вызывает ощущение «чуждости»)․</w:t>
      </w:r>
    </w:p>
    <w:p w:rsidR="00592579" w:rsidRDefault="00396E91" w:rsidP="00672AD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color w:val="000000"/>
        </w:rPr>
      </w:pPr>
      <w:r w:rsidRPr="00396E91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 xml:space="preserve">Защитные факторы </w:t>
      </w:r>
      <w:r w:rsidRPr="00396E91">
        <w:rPr>
          <w:rFonts w:ascii="Times New Roman" w:eastAsia="Times New Roman" w:hAnsi="Times New Roman" w:cs="Times New Roman"/>
          <w:iCs/>
          <w:color w:val="000000"/>
        </w:rPr>
        <w:t xml:space="preserve">в себя включают положительную самооценку‚ убеждённость в собственных способностях (высокая </w:t>
      </w:r>
      <w:proofErr w:type="spellStart"/>
      <w:r w:rsidRPr="00396E91">
        <w:rPr>
          <w:rFonts w:ascii="Times New Roman" w:eastAsia="Times New Roman" w:hAnsi="Times New Roman" w:cs="Times New Roman"/>
          <w:iCs/>
          <w:color w:val="000000"/>
        </w:rPr>
        <w:t>самоэффективность</w:t>
      </w:r>
      <w:proofErr w:type="spellEnd"/>
      <w:r w:rsidRPr="00396E91">
        <w:rPr>
          <w:rFonts w:ascii="Times New Roman" w:eastAsia="Times New Roman" w:hAnsi="Times New Roman" w:cs="Times New Roman"/>
          <w:iCs/>
          <w:color w:val="000000"/>
        </w:rPr>
        <w:t xml:space="preserve">) и хороший социальный </w:t>
      </w:r>
      <w:proofErr w:type="spellStart"/>
      <w:r w:rsidRPr="00396E91">
        <w:rPr>
          <w:rFonts w:ascii="Times New Roman" w:eastAsia="Times New Roman" w:hAnsi="Times New Roman" w:cs="Times New Roman"/>
          <w:iCs/>
          <w:color w:val="000000"/>
        </w:rPr>
        <w:t>бэкграунд</w:t>
      </w:r>
      <w:proofErr w:type="spellEnd"/>
      <w:r w:rsidRPr="00396E91">
        <w:rPr>
          <w:rFonts w:ascii="Times New Roman" w:eastAsia="Times New Roman" w:hAnsi="Times New Roman" w:cs="Times New Roman"/>
          <w:iCs/>
          <w:color w:val="000000"/>
        </w:rPr>
        <w:t xml:space="preserve">․ Исследования демонстрируют‚ что именно авторитетный стиль воспитания родителей (он чуткий‚ но при этом стимулирующий) снижает риск развития синдрома‚ тогда как именно избыточный контроль и критика ребёнка способствуют возникновению этого синдрома․ Оптимизм выполняет функцию буфера‚ а также наличие социальной поддержки․ Кроме того‚ навыки справляться со стрессом выполняют функцию </w:t>
      </w:r>
      <w:proofErr w:type="spellStart"/>
      <w:r w:rsidRPr="00396E91">
        <w:rPr>
          <w:rFonts w:ascii="Times New Roman" w:eastAsia="Times New Roman" w:hAnsi="Times New Roman" w:cs="Times New Roman"/>
          <w:iCs/>
          <w:color w:val="000000"/>
        </w:rPr>
        <w:t>буфера․</w:t>
      </w:r>
      <w:r w:rsidR="00672ADE">
        <w:rPr>
          <w:rFonts w:ascii="Times New Roman" w:eastAsia="Times New Roman" w:hAnsi="Times New Roman" w:cs="Times New Roman"/>
          <w:color w:val="000000"/>
        </w:rPr>
        <w:t>По</w:t>
      </w:r>
      <w:proofErr w:type="spellEnd"/>
      <w:r w:rsidR="00672ADE">
        <w:rPr>
          <w:rFonts w:ascii="Times New Roman" w:eastAsia="Times New Roman" w:hAnsi="Times New Roman" w:cs="Times New Roman"/>
          <w:color w:val="000000"/>
        </w:rPr>
        <w:t xml:space="preserve"> данным </w:t>
      </w:r>
      <w:proofErr w:type="spellStart"/>
      <w:r w:rsidR="00672ADE">
        <w:rPr>
          <w:rFonts w:ascii="Times New Roman" w:eastAsia="Times New Roman" w:hAnsi="Times New Roman" w:cs="Times New Roman"/>
          <w:color w:val="000000"/>
        </w:rPr>
        <w:t>Леонхардт</w:t>
      </w:r>
      <w:proofErr w:type="spellEnd"/>
      <w:r w:rsidR="00672ADE">
        <w:rPr>
          <w:rFonts w:ascii="Times New Roman" w:eastAsia="Times New Roman" w:hAnsi="Times New Roman" w:cs="Times New Roman"/>
          <w:color w:val="000000"/>
        </w:rPr>
        <w:t xml:space="preserve"> (2026), у детей и подростков больше </w:t>
      </w:r>
      <w:proofErr w:type="spellStart"/>
      <w:r w:rsidR="00672ADE">
        <w:rPr>
          <w:rFonts w:ascii="Times New Roman" w:eastAsia="Times New Roman" w:hAnsi="Times New Roman" w:cs="Times New Roman"/>
          <w:color w:val="000000"/>
        </w:rPr>
        <w:t>импостер-чувств</w:t>
      </w:r>
      <w:proofErr w:type="spellEnd"/>
      <w:r w:rsidR="00672ADE">
        <w:rPr>
          <w:rFonts w:ascii="Times New Roman" w:eastAsia="Times New Roman" w:hAnsi="Times New Roman" w:cs="Times New Roman"/>
          <w:color w:val="000000"/>
        </w:rPr>
        <w:t xml:space="preserve"> у тех, кто сообщает о низкой родительской поддержке и высокой социальной тревожности</w:t>
      </w:r>
      <w:bookmarkStart w:id="7" w:name="bookmark=id.4gbp6u1iv0fu" w:colFirst="0" w:colLast="0"/>
      <w:bookmarkEnd w:id="7"/>
      <w:r w:rsidR="00672ADE">
        <w:rPr>
          <w:rFonts w:ascii="Times New Roman" w:eastAsia="Times New Roman" w:hAnsi="Times New Roman" w:cs="Times New Roman"/>
          <w:color w:val="000000"/>
        </w:rPr>
        <w:t>.</w:t>
      </w:r>
    </w:p>
    <w:p w:rsidR="00592579" w:rsidRDefault="00592579" w:rsidP="00672ADE">
      <w:pPr>
        <w:pStyle w:val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Глава 2. Эмпирическое исследование синдрома самозванца в старшем подростковом возрасте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Цель и задачи исследования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Целью данного исследования является выявление особенностей проявления синдрома самозванца у учащихся старшего подросткового возраста.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Эмпирической базой моего исследования стали 30 учащихся 10–11 классов в возрасте от 16 до 18 лет. Среди них: 16 девушек; 14 юношей.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поставленной целью были поставлены следующие задачи:</w:t>
      </w:r>
    </w:p>
    <w:p w:rsidR="00592579" w:rsidRDefault="00672ADE" w:rsidP="00672ADE">
      <w:pPr>
        <w:pStyle w:val="normal0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Изучить уровень выраженности синдрома самозванца у подростков;</w:t>
      </w:r>
    </w:p>
    <w:p w:rsidR="00592579" w:rsidRDefault="00672ADE" w:rsidP="00672ADE">
      <w:pPr>
        <w:pStyle w:val="normal0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Проанализировать распространённость различных уровней данного феномена;</w:t>
      </w:r>
    </w:p>
    <w:p w:rsidR="00592579" w:rsidRDefault="00672ADE" w:rsidP="00672ADE">
      <w:pPr>
        <w:pStyle w:val="normal0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Выявить характерные психологические особенности, сопутствующие синдрому самозванца в юношеском возрасте.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Характеристика выборки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исследовании приняли участие 30 учащихся 10–11 классов в возрасте от 16 до 18 лет.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Среди них: 16 девушек; 14 юношей. Все участники обучаются в общеобразовательной школе и находятся на этапе активного профессионального и личностного самоопределения, что делает данную выборку релевантной для изучения особенностей протекания синдрома самозванца в старшем подростковом возрасте.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Методы и методики исследования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качестве основного инструмента исследования была использована методика диагностики синдрома самозванца, основанная на шкале </w:t>
      </w:r>
      <w:proofErr w:type="spellStart"/>
      <w:r>
        <w:rPr>
          <w:rFonts w:ascii="Times New Roman" w:eastAsia="Times New Roman" w:hAnsi="Times New Roman" w:cs="Times New Roman"/>
        </w:rPr>
        <w:t>Clance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Impostor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Phenomenon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Scale</w:t>
      </w:r>
      <w:proofErr w:type="spellEnd"/>
      <w:r>
        <w:rPr>
          <w:rFonts w:ascii="Times New Roman" w:eastAsia="Times New Roman" w:hAnsi="Times New Roman" w:cs="Times New Roman"/>
        </w:rPr>
        <w:t xml:space="preserve"> (CIPS).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Опросник</w:t>
      </w:r>
      <w:proofErr w:type="spellEnd"/>
      <w:r>
        <w:rPr>
          <w:rFonts w:ascii="Times New Roman" w:eastAsia="Times New Roman" w:hAnsi="Times New Roman" w:cs="Times New Roman"/>
        </w:rPr>
        <w:t xml:space="preserve"> включает 20 утверждений, направленных на выявление субъективных переживаний, связанных </w:t>
      </w:r>
      <w:proofErr w:type="gramStart"/>
      <w:r>
        <w:rPr>
          <w:rFonts w:ascii="Times New Roman" w:eastAsia="Times New Roman" w:hAnsi="Times New Roman" w:cs="Times New Roman"/>
        </w:rPr>
        <w:t>с</w:t>
      </w:r>
      <w:proofErr w:type="gramEnd"/>
      <w:r>
        <w:rPr>
          <w:rFonts w:ascii="Times New Roman" w:eastAsia="Times New Roman" w:hAnsi="Times New Roman" w:cs="Times New Roman"/>
        </w:rPr>
        <w:t>:</w:t>
      </w:r>
    </w:p>
    <w:p w:rsidR="00592579" w:rsidRDefault="00672ADE" w:rsidP="00672ADE">
      <w:pPr>
        <w:pStyle w:val="normal0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сомнением в собственных способностях;</w:t>
      </w:r>
    </w:p>
    <w:p w:rsidR="00592579" w:rsidRDefault="00672ADE" w:rsidP="00672ADE">
      <w:pPr>
        <w:pStyle w:val="normal0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страхом разоблачения;</w:t>
      </w:r>
    </w:p>
    <w:p w:rsidR="00592579" w:rsidRDefault="00672ADE" w:rsidP="00672ADE">
      <w:pPr>
        <w:pStyle w:val="normal0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склонностью обесценивать собственные достижения.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Испытуемым предлагалось оценить каждое утверждение по пятибалльной шкале: 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 — никогда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 — редко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 — иногда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 — часто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 — очень часто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Итоговый показатель рассчитывался как сумма баллов по всем пунктам.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Минимальное значение составляет 20 баллов, максимальное — 100 баллов.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интерпретации результатов использовались следующие уровни:</w:t>
      </w:r>
    </w:p>
    <w:p w:rsidR="00592579" w:rsidRDefault="00672ADE" w:rsidP="00672ADE">
      <w:pPr>
        <w:pStyle w:val="normal0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20–40 баллов — низкий уровень выраженности синдрома самозванца;</w:t>
      </w:r>
    </w:p>
    <w:p w:rsidR="00592579" w:rsidRDefault="00672ADE" w:rsidP="00672ADE">
      <w:pPr>
        <w:pStyle w:val="normal0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41–60 баллов — умеренный уровень;</w:t>
      </w:r>
    </w:p>
    <w:p w:rsidR="00592579" w:rsidRDefault="00672ADE" w:rsidP="00672ADE">
      <w:pPr>
        <w:pStyle w:val="normal0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61–80 баллов — высокий уровень;</w:t>
      </w:r>
    </w:p>
    <w:p w:rsidR="00592579" w:rsidRDefault="00672ADE" w:rsidP="00672ADE">
      <w:pPr>
        <w:pStyle w:val="normal0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81–100 баллов — очень высокий уровень.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Опросник</w:t>
      </w:r>
      <w:proofErr w:type="spellEnd"/>
      <w:r>
        <w:rPr>
          <w:rFonts w:ascii="Times New Roman" w:eastAsia="Times New Roman" w:hAnsi="Times New Roman" w:cs="Times New Roman"/>
        </w:rPr>
        <w:t xml:space="preserve"> был использован в адаптированном виде в учебных целях. 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Процедура исследования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Исследование проводилось в групповой форме в учебной аудитории.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Перед началом участникам была разъяснена цель исследования, а также гарантирована анонимность полученных данных. Участники получили инструкции по заполнению </w:t>
      </w:r>
      <w:proofErr w:type="spellStart"/>
      <w:r>
        <w:rPr>
          <w:rFonts w:ascii="Times New Roman" w:eastAsia="Times New Roman" w:hAnsi="Times New Roman" w:cs="Times New Roman"/>
        </w:rPr>
        <w:t>опросника</w:t>
      </w:r>
      <w:proofErr w:type="spellEnd"/>
      <w:r>
        <w:rPr>
          <w:rFonts w:ascii="Times New Roman" w:eastAsia="Times New Roman" w:hAnsi="Times New Roman" w:cs="Times New Roman"/>
        </w:rPr>
        <w:t xml:space="preserve"> и самостоятельно отвечали на предложенные утверждения.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Среднее время выполнения задания составило 10–15 минут. 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После сбора данных была проведена количественная обработка результатов, включающая подсчёт суммарных баллов и распределение участников по уровням выраженности синдрома самозванца.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Результаты исследования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Анализ полученных данных показал следующее распределение уровней синдрома самозванца:</w:t>
      </w:r>
    </w:p>
    <w:p w:rsidR="00592579" w:rsidRDefault="00672ADE" w:rsidP="00672ADE">
      <w:pPr>
        <w:pStyle w:val="normal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низкий уровень — 0 человек (0%);</w:t>
      </w:r>
    </w:p>
    <w:p w:rsidR="00592579" w:rsidRDefault="00672ADE" w:rsidP="00672ADE">
      <w:pPr>
        <w:pStyle w:val="normal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умеренный уровень — 12 человек (40%);</w:t>
      </w:r>
    </w:p>
    <w:p w:rsidR="00592579" w:rsidRDefault="00672ADE" w:rsidP="00672ADE">
      <w:pPr>
        <w:pStyle w:val="normal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высокий уровень — 15 человек (50%);</w:t>
      </w:r>
    </w:p>
    <w:p w:rsidR="00592579" w:rsidRDefault="00672ADE" w:rsidP="00672ADE">
      <w:pPr>
        <w:pStyle w:val="normal0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очень высокий уровень — 3 человека (10%).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Средний показатель по группе составил около 64 баллов, что соответствует высокому уровню выраженности синдрома самозванца.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Анализ и интерпретация результатов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Полученные данные свидетельствуют о том, что синдром самозванца широко распространён среди учащихся юношеского возраста. У большинства участников (60%) выявлен высокий и очень высокий уровень выраженности данного феномена, что указывает </w:t>
      </w:r>
      <w:proofErr w:type="gramStart"/>
      <w:r>
        <w:rPr>
          <w:rFonts w:ascii="Times New Roman" w:eastAsia="Times New Roman" w:hAnsi="Times New Roman" w:cs="Times New Roman"/>
        </w:rPr>
        <w:t>на</w:t>
      </w:r>
      <w:proofErr w:type="gramEnd"/>
      <w:r>
        <w:rPr>
          <w:rFonts w:ascii="Times New Roman" w:eastAsia="Times New Roman" w:hAnsi="Times New Roman" w:cs="Times New Roman"/>
        </w:rPr>
        <w:t>:</w:t>
      </w:r>
    </w:p>
    <w:p w:rsidR="00592579" w:rsidRDefault="00672ADE" w:rsidP="00672ADE">
      <w:pPr>
        <w:pStyle w:val="normal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выраженные сомнения в собственных способностях;</w:t>
      </w:r>
    </w:p>
    <w:p w:rsidR="00592579" w:rsidRDefault="00672ADE" w:rsidP="00672ADE">
      <w:pPr>
        <w:pStyle w:val="normal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склонность к обесцениванию собственных достижений;</w:t>
      </w:r>
    </w:p>
    <w:p w:rsidR="00592579" w:rsidRDefault="00672ADE" w:rsidP="00672ADE">
      <w:pPr>
        <w:pStyle w:val="normal0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страх негативной оценки со стороны окружающих.</w:t>
      </w:r>
    </w:p>
    <w:p w:rsidR="00592579" w:rsidRDefault="00592579" w:rsidP="00672ADE">
      <w:pPr>
        <w:pStyle w:val="normal0"/>
        <w:jc w:val="both"/>
        <w:rPr>
          <w:rFonts w:ascii="Times New Roman" w:eastAsia="Times New Roman" w:hAnsi="Times New Roman" w:cs="Times New Roman"/>
        </w:rPr>
      </w:pP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40% испытуемых наблюдается умеренный уровень, что свидетельствует о периодическом возникновении подобных переживаний.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Отсутствие участников с низким уровнем может говорить о том, что в юношеском возрасте сомнения в себе и неуверенность являются достаточно типичными.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Полученные результаты можно объяснить рядом возрастных особенностей:</w:t>
      </w:r>
    </w:p>
    <w:p w:rsidR="00592579" w:rsidRDefault="00672ADE" w:rsidP="00672ADE">
      <w:pPr>
        <w:pStyle w:val="normal0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формированием самооценки;</w:t>
      </w:r>
    </w:p>
    <w:p w:rsidR="00592579" w:rsidRDefault="00672ADE" w:rsidP="00672ADE">
      <w:pPr>
        <w:pStyle w:val="normal0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высокой значимостью мнения окружающих;</w:t>
      </w:r>
    </w:p>
    <w:p w:rsidR="00592579" w:rsidRDefault="00672ADE" w:rsidP="00672ADE">
      <w:pPr>
        <w:pStyle w:val="normal0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склонностью к социальному сравнению;</w:t>
      </w:r>
    </w:p>
    <w:p w:rsidR="00592579" w:rsidRDefault="00672ADE" w:rsidP="00672ADE">
      <w:pPr>
        <w:pStyle w:val="normal0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повышенной тревожностью в ситуациях контроля и оценки.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Особого внимания заслуживает тот факт, что высокий уровень синдрома самозванца наблюдается даже у успешных учащихся, что подтверждает его психологическую, а не объективную природу.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Выводы по эмпирическому исследованию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основании проведённого исследования можно сделать следующие выводы:</w:t>
      </w:r>
    </w:p>
    <w:p w:rsidR="00592579" w:rsidRDefault="00672ADE" w:rsidP="00672ADE">
      <w:pPr>
        <w:pStyle w:val="normal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Синдром самозванца является распространённым явлением среди подростков 16–18 лет.</w:t>
      </w:r>
    </w:p>
    <w:p w:rsidR="00592579" w:rsidRDefault="00672ADE" w:rsidP="00672ADE">
      <w:pPr>
        <w:pStyle w:val="normal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большинства испытуемых выявлен высокий уровень выраженности данного феномена.</w:t>
      </w:r>
    </w:p>
    <w:p w:rsidR="00592579" w:rsidRDefault="00672ADE" w:rsidP="00672ADE">
      <w:pPr>
        <w:pStyle w:val="normal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юношеского возраста характерны сомнения в собственных способностях и зависимость от внешней оценки.</w:t>
      </w:r>
    </w:p>
    <w:p w:rsidR="00592579" w:rsidRDefault="00672ADE" w:rsidP="00672ADE">
      <w:pPr>
        <w:pStyle w:val="normal0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Синдром самозванца может оказывать негативное влияние на эмоциональное состояние и учебную деятельность подростков.</w:t>
      </w:r>
    </w:p>
    <w:p w:rsidR="00592579" w:rsidRDefault="00672ADE" w:rsidP="00672ADE">
      <w:pPr>
        <w:pStyle w:val="normal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Таким образом, полученные результаты подтверждают актуальность изучения синдрома самозванца в старшем подростковом возрасте и необходимость разработки мер психологической поддержки.</w:t>
      </w:r>
    </w:p>
    <w:p w:rsidR="00592579" w:rsidRDefault="00672ADE" w:rsidP="00672ADE">
      <w:pPr>
        <w:pStyle w:val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bookmark=id.1r23qllvfphy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Заключение</w:t>
      </w:r>
    </w:p>
    <w:p w:rsidR="00592579" w:rsidRDefault="00672ADE" w:rsidP="00672AD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Синдром самозванца у подростков – это комплексное психологическое явление, где личностные черты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перфекционизм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невротизм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), семейные факторы и ситуации перехода взаимосвязаны и порождают ощущение собственной «фальшивости». Исследования последних лет убедительно показывают, что IP появляется в раннем возрасте и усиливается в условиях повышенных требований. Его развитие связано с заниженной самооценкой и напряжённостью ожиданий, что способствует тревожности и депрессии. Однако феномен хорошо поддаётся коррекции: поддержка родителей и педагогов,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психообразование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 целевые интервенции способны разорвать «порочный круг» самозванца. Раннее выявление IP-симптомов и системная работа с подростками повышают их психологическую устойчивость. В заключение подчеркнём: синдром самозванца не является неизбежной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чертой личности, а формируется под влиянием когнитивных и средовых факторов. Информированность и вовлечённость взрослых в жизнь молодежи, а также развитие у самих подростков навыков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самопринятия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ключевые условия снижения риска долгосрочных негативных последствий IP.</w:t>
      </w:r>
    </w:p>
    <w:p w:rsidR="00592579" w:rsidRDefault="00672ADE" w:rsidP="00672ADE">
      <w:pPr>
        <w:pStyle w:val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bookmark=id.l5ufz5vcncxc" w:colFirst="0" w:colLast="0"/>
      <w:bookmarkEnd w:id="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Список литературы </w:t>
      </w:r>
    </w:p>
    <w:p w:rsidR="00592579" w:rsidRPr="00672ADE" w:rsidRDefault="00672ADE" w:rsidP="00672ADE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proofErr w:type="spellStart"/>
      <w:r w:rsidRPr="00672ADE">
        <w:rPr>
          <w:rFonts w:ascii="Times New Roman" w:eastAsia="Times New Roman" w:hAnsi="Times New Roman" w:cs="Times New Roman"/>
          <w:color w:val="000000"/>
          <w:lang w:val="en-GB"/>
        </w:rPr>
        <w:t>Leonhardt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, </w:t>
      </w:r>
      <w:r w:rsidRPr="00672ADE">
        <w:rPr>
          <w:rFonts w:ascii="Times New Roman" w:eastAsia="Times New Roman" w:hAnsi="Times New Roman" w:cs="Times New Roman"/>
          <w:color w:val="000000"/>
          <w:lang w:val="en-GB"/>
        </w:rPr>
        <w:t>M</w:t>
      </w:r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., &amp; </w:t>
      </w:r>
      <w:r w:rsidRPr="00672ADE">
        <w:rPr>
          <w:rFonts w:ascii="Times New Roman" w:eastAsia="Times New Roman" w:hAnsi="Times New Roman" w:cs="Times New Roman"/>
          <w:color w:val="000000"/>
          <w:lang w:val="en-GB"/>
        </w:rPr>
        <w:t>De</w:t>
      </w:r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proofErr w:type="spellStart"/>
      <w:r w:rsidRPr="00672ADE">
        <w:rPr>
          <w:rFonts w:ascii="Times New Roman" w:eastAsia="Times New Roman" w:hAnsi="Times New Roman" w:cs="Times New Roman"/>
          <w:color w:val="000000"/>
          <w:lang w:val="en-GB"/>
        </w:rPr>
        <w:t>Vries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, </w:t>
      </w:r>
      <w:r w:rsidRPr="00672ADE">
        <w:rPr>
          <w:rFonts w:ascii="Times New Roman" w:eastAsia="Times New Roman" w:hAnsi="Times New Roman" w:cs="Times New Roman"/>
          <w:color w:val="000000"/>
          <w:lang w:val="en-GB"/>
        </w:rPr>
        <w:t>J</w:t>
      </w:r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. (2026). </w:t>
      </w:r>
      <w:r w:rsidRPr="00672ADE">
        <w:rPr>
          <w:rFonts w:ascii="Times New Roman" w:eastAsia="Times New Roman" w:hAnsi="Times New Roman" w:cs="Times New Roman"/>
          <w:i/>
          <w:iCs/>
          <w:color w:val="000000"/>
          <w:lang w:val="en-GB"/>
        </w:rPr>
        <w:t>Do they already feel like frauds? Exploring the Impostor Phenomenon in Children and Adolescents</w:t>
      </w:r>
      <w:r w:rsidRPr="00672ADE">
        <w:rPr>
          <w:rFonts w:ascii="Times New Roman" w:eastAsia="Times New Roman" w:hAnsi="Times New Roman" w:cs="Times New Roman"/>
          <w:color w:val="000000"/>
          <w:lang w:val="en-GB"/>
        </w:rPr>
        <w:t xml:space="preserve">. </w:t>
      </w:r>
      <w:r w:rsidRPr="00672ADE">
        <w:rPr>
          <w:rFonts w:ascii="Times New Roman" w:eastAsia="Times New Roman" w:hAnsi="Times New Roman" w:cs="Times New Roman"/>
          <w:i/>
          <w:iCs/>
          <w:color w:val="000000"/>
          <w:lang w:val="en-GB"/>
        </w:rPr>
        <w:t>International Journal of Environmental Research and Public Health</w:t>
      </w:r>
    </w:p>
    <w:p w:rsidR="00592579" w:rsidRDefault="00672ADE" w:rsidP="00672ADE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Вишняков, А. Л.,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Холодилина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E. A. (2023). Социально-психологические особенности проявления синдрома самозванца у юношей в студенческой среде.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Мир науки: Педагогика и психология</w:t>
      </w:r>
    </w:p>
    <w:p w:rsidR="00592579" w:rsidRDefault="00672ADE" w:rsidP="00672ADE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Симатова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O. Б. (2023). Феномен самозванца у студентов вузов, имеющих опыт эмоционального семейного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неглекта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Вестник Забайкальского государственного университета, Серия «Психология»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92579" w:rsidRPr="00672ADE" w:rsidRDefault="00672ADE" w:rsidP="00672ADE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jc w:val="both"/>
        <w:rPr>
          <w:rFonts w:ascii="Times New Roman" w:eastAsia="Times New Roman" w:hAnsi="Times New Roman" w:cs="Times New Roman"/>
          <w:lang w:val="en-GB"/>
        </w:rPr>
      </w:pPr>
      <w:r w:rsidRPr="00672ADE">
        <w:rPr>
          <w:rFonts w:ascii="Times New Roman" w:eastAsia="Times New Roman" w:hAnsi="Times New Roman" w:cs="Times New Roman"/>
          <w:color w:val="000000"/>
          <w:lang w:val="en-GB"/>
        </w:rPr>
        <w:t>Wang</w:t>
      </w:r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, </w:t>
      </w:r>
      <w:r w:rsidRPr="00672ADE">
        <w:rPr>
          <w:rFonts w:ascii="Times New Roman" w:eastAsia="Times New Roman" w:hAnsi="Times New Roman" w:cs="Times New Roman"/>
          <w:color w:val="000000"/>
          <w:lang w:val="en-GB"/>
        </w:rPr>
        <w:t>K</w:t>
      </w:r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. </w:t>
      </w:r>
      <w:r w:rsidRPr="00672ADE">
        <w:rPr>
          <w:rFonts w:ascii="Times New Roman" w:eastAsia="Times New Roman" w:hAnsi="Times New Roman" w:cs="Times New Roman"/>
          <w:color w:val="000000"/>
          <w:lang w:val="en-GB"/>
        </w:rPr>
        <w:t>T</w:t>
      </w:r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., </w:t>
      </w:r>
      <w:proofErr w:type="spellStart"/>
      <w:r w:rsidRPr="00672ADE">
        <w:rPr>
          <w:rFonts w:ascii="Times New Roman" w:eastAsia="Times New Roman" w:hAnsi="Times New Roman" w:cs="Times New Roman"/>
          <w:color w:val="000000"/>
          <w:lang w:val="en-GB"/>
        </w:rPr>
        <w:t>Sheveleva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, </w:t>
      </w:r>
      <w:r w:rsidRPr="00672ADE">
        <w:rPr>
          <w:rFonts w:ascii="Times New Roman" w:eastAsia="Times New Roman" w:hAnsi="Times New Roman" w:cs="Times New Roman"/>
          <w:color w:val="000000"/>
          <w:lang w:val="en-GB"/>
        </w:rPr>
        <w:t>M</w:t>
      </w:r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. </w:t>
      </w:r>
      <w:r w:rsidRPr="00672ADE">
        <w:rPr>
          <w:rFonts w:ascii="Times New Roman" w:eastAsia="Times New Roman" w:hAnsi="Times New Roman" w:cs="Times New Roman"/>
          <w:color w:val="000000"/>
          <w:lang w:val="en-GB"/>
        </w:rPr>
        <w:t>S</w:t>
      </w:r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., &amp; </w:t>
      </w:r>
      <w:proofErr w:type="spellStart"/>
      <w:r w:rsidRPr="00672ADE">
        <w:rPr>
          <w:rFonts w:ascii="Times New Roman" w:eastAsia="Times New Roman" w:hAnsi="Times New Roman" w:cs="Times New Roman"/>
          <w:color w:val="000000"/>
          <w:lang w:val="en-GB"/>
        </w:rPr>
        <w:t>Permyakova</w:t>
      </w:r>
      <w:proofErr w:type="spellEnd"/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, </w:t>
      </w:r>
      <w:r w:rsidRPr="00672ADE">
        <w:rPr>
          <w:rFonts w:ascii="Times New Roman" w:eastAsia="Times New Roman" w:hAnsi="Times New Roman" w:cs="Times New Roman"/>
          <w:color w:val="000000"/>
          <w:lang w:val="en-GB"/>
        </w:rPr>
        <w:t>T</w:t>
      </w:r>
      <w:r w:rsidRPr="00396E91">
        <w:rPr>
          <w:rFonts w:ascii="Times New Roman" w:eastAsia="Times New Roman" w:hAnsi="Times New Roman" w:cs="Times New Roman"/>
          <w:color w:val="000000"/>
          <w:lang w:val="en-GB"/>
        </w:rPr>
        <w:t xml:space="preserve">. (2019). </w:t>
      </w:r>
      <w:r w:rsidRPr="00672ADE">
        <w:rPr>
          <w:rFonts w:ascii="Times New Roman" w:eastAsia="Times New Roman" w:hAnsi="Times New Roman" w:cs="Times New Roman"/>
          <w:color w:val="000000"/>
          <w:lang w:val="en-GB"/>
        </w:rPr>
        <w:t xml:space="preserve">Imposter syndrome among Russian students: The link between perfectionism and psychological distress. </w:t>
      </w:r>
      <w:r w:rsidRPr="00672ADE">
        <w:rPr>
          <w:rFonts w:ascii="Times New Roman" w:eastAsia="Times New Roman" w:hAnsi="Times New Roman" w:cs="Times New Roman"/>
          <w:i/>
          <w:iCs/>
          <w:color w:val="000000"/>
          <w:lang w:val="en-GB"/>
        </w:rPr>
        <w:t xml:space="preserve">Personality and Individual Differences, </w:t>
      </w:r>
      <w:r w:rsidRPr="00672ADE">
        <w:rPr>
          <w:rFonts w:ascii="Times New Roman" w:eastAsia="Times New Roman" w:hAnsi="Times New Roman" w:cs="Times New Roman"/>
          <w:i/>
          <w:iCs/>
          <w:lang w:val="en-GB"/>
        </w:rPr>
        <w:t>https://www.sciencedirect.com/science/article/abs/pii/S0191886919300790</w:t>
      </w:r>
    </w:p>
    <w:p w:rsidR="00592579" w:rsidRDefault="00672ADE" w:rsidP="00672ADE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jc w:val="both"/>
        <w:rPr>
          <w:rFonts w:ascii="Times New Roman" w:eastAsia="Times New Roman" w:hAnsi="Times New Roman" w:cs="Times New Roman"/>
        </w:rPr>
      </w:pPr>
      <w:r w:rsidRPr="00672ADE">
        <w:rPr>
          <w:rFonts w:ascii="Times New Roman" w:eastAsia="Times New Roman" w:hAnsi="Times New Roman" w:cs="Times New Roman"/>
          <w:color w:val="000000"/>
          <w:lang w:val="en-GB"/>
        </w:rPr>
        <w:t xml:space="preserve">Al </w:t>
      </w:r>
      <w:proofErr w:type="spellStart"/>
      <w:r w:rsidRPr="00672ADE">
        <w:rPr>
          <w:rFonts w:ascii="Times New Roman" w:eastAsia="Times New Roman" w:hAnsi="Times New Roman" w:cs="Times New Roman"/>
          <w:color w:val="000000"/>
          <w:lang w:val="en-GB"/>
        </w:rPr>
        <w:t>Aufi</w:t>
      </w:r>
      <w:proofErr w:type="spellEnd"/>
      <w:r w:rsidRPr="00672ADE">
        <w:rPr>
          <w:rFonts w:ascii="Times New Roman" w:eastAsia="Times New Roman" w:hAnsi="Times New Roman" w:cs="Times New Roman"/>
          <w:color w:val="000000"/>
          <w:lang w:val="en-GB"/>
        </w:rPr>
        <w:t>, H., Al-</w:t>
      </w:r>
      <w:proofErr w:type="spellStart"/>
      <w:r w:rsidRPr="00672ADE">
        <w:rPr>
          <w:rFonts w:ascii="Times New Roman" w:eastAsia="Times New Roman" w:hAnsi="Times New Roman" w:cs="Times New Roman"/>
          <w:color w:val="000000"/>
          <w:lang w:val="en-GB"/>
        </w:rPr>
        <w:t>Shehhi</w:t>
      </w:r>
      <w:proofErr w:type="spellEnd"/>
      <w:r w:rsidRPr="00672ADE">
        <w:rPr>
          <w:rFonts w:ascii="Times New Roman" w:eastAsia="Times New Roman" w:hAnsi="Times New Roman" w:cs="Times New Roman"/>
          <w:color w:val="000000"/>
          <w:lang w:val="en-GB"/>
        </w:rPr>
        <w:t xml:space="preserve">, I., Al </w:t>
      </w:r>
      <w:proofErr w:type="spellStart"/>
      <w:r w:rsidRPr="00672ADE">
        <w:rPr>
          <w:rFonts w:ascii="Times New Roman" w:eastAsia="Times New Roman" w:hAnsi="Times New Roman" w:cs="Times New Roman"/>
          <w:color w:val="000000"/>
          <w:lang w:val="en-GB"/>
        </w:rPr>
        <w:t>Azri</w:t>
      </w:r>
      <w:proofErr w:type="spellEnd"/>
      <w:r w:rsidRPr="00672ADE">
        <w:rPr>
          <w:rFonts w:ascii="Times New Roman" w:eastAsia="Times New Roman" w:hAnsi="Times New Roman" w:cs="Times New Roman"/>
          <w:color w:val="000000"/>
          <w:lang w:val="en-GB"/>
        </w:rPr>
        <w:t>, A., &amp; Al-</w:t>
      </w:r>
      <w:proofErr w:type="spellStart"/>
      <w:r w:rsidRPr="00672ADE">
        <w:rPr>
          <w:rFonts w:ascii="Times New Roman" w:eastAsia="Times New Roman" w:hAnsi="Times New Roman" w:cs="Times New Roman"/>
          <w:color w:val="000000"/>
          <w:lang w:val="en-GB"/>
        </w:rPr>
        <w:t>Sinawi</w:t>
      </w:r>
      <w:proofErr w:type="spellEnd"/>
      <w:r w:rsidRPr="00672ADE">
        <w:rPr>
          <w:rFonts w:ascii="Times New Roman" w:eastAsia="Times New Roman" w:hAnsi="Times New Roman" w:cs="Times New Roman"/>
          <w:color w:val="000000"/>
          <w:lang w:val="en-GB"/>
        </w:rPr>
        <w:t xml:space="preserve">, H. (2025). The prevalence of imposter syndrome and its association with psychological distress: A cross-sectional study.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Behavioral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Sciences</w:t>
      </w:r>
      <w:proofErr w:type="spellEnd"/>
    </w:p>
    <w:p w:rsidR="00592579" w:rsidRDefault="00672ADE" w:rsidP="00672ADE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jc w:val="both"/>
        <w:rPr>
          <w:rFonts w:ascii="Times New Roman" w:eastAsia="Times New Roman" w:hAnsi="Times New Roman" w:cs="Times New Roman"/>
        </w:rPr>
      </w:pPr>
      <w:r w:rsidRPr="00672ADE">
        <w:rPr>
          <w:rFonts w:ascii="Times New Roman" w:eastAsia="Times New Roman" w:hAnsi="Times New Roman" w:cs="Times New Roman"/>
          <w:color w:val="000000"/>
          <w:lang w:val="en-GB"/>
        </w:rPr>
        <w:t xml:space="preserve">Jansen, M. P. (2024). Impostor phenomenon short scale (IPSS-3): A novel measure to capture impostor feelings in large-scale and longitudinal surveys.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Frontiers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Psychology</w:t>
      </w:r>
      <w:proofErr w:type="spellEnd"/>
    </w:p>
    <w:p w:rsidR="00592579" w:rsidRDefault="00672ADE" w:rsidP="00672ADE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jc w:val="both"/>
        <w:rPr>
          <w:rFonts w:ascii="Times New Roman" w:eastAsia="Times New Roman" w:hAnsi="Times New Roman" w:cs="Times New Roman"/>
        </w:rPr>
      </w:pPr>
      <w:r w:rsidRPr="00672ADE">
        <w:rPr>
          <w:rFonts w:ascii="Times New Roman" w:eastAsia="Times New Roman" w:hAnsi="Times New Roman" w:cs="Times New Roman"/>
          <w:color w:val="000000"/>
          <w:lang w:val="en-GB"/>
        </w:rPr>
        <w:t xml:space="preserve">Armstrong, M. J., Locke, A. C., &amp; Gilbert, M. R. (2019). Tackling the imposter phenomenon to advance women in neurology.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Neurolo</w:t>
      </w:r>
      <w:r>
        <w:rPr>
          <w:rFonts w:ascii="Times New Roman" w:eastAsia="Times New Roman" w:hAnsi="Times New Roman" w:cs="Times New Roman"/>
          <w:i/>
          <w:iCs/>
        </w:rPr>
        <w:t>gy</w:t>
      </w:r>
      <w:proofErr w:type="spellEnd"/>
      <w:r>
        <w:rPr>
          <w:rFonts w:ascii="Times New Roman" w:eastAsia="Times New Roman" w:hAnsi="Times New Roman" w:cs="Times New Roman"/>
          <w:i/>
          <w:iCs/>
        </w:rPr>
        <w:t>/</w:t>
      </w:r>
    </w:p>
    <w:p w:rsidR="00592579" w:rsidRDefault="00672ADE" w:rsidP="00672ADE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/>
        <w:jc w:val="both"/>
        <w:rPr>
          <w:rFonts w:ascii="Times New Roman" w:eastAsia="Times New Roman" w:hAnsi="Times New Roman" w:cs="Times New Roman"/>
        </w:rPr>
      </w:pPr>
      <w:proofErr w:type="spellStart"/>
      <w:r w:rsidRPr="00672ADE">
        <w:rPr>
          <w:rFonts w:ascii="Times New Roman" w:eastAsia="Times New Roman" w:hAnsi="Times New Roman" w:cs="Times New Roman"/>
          <w:color w:val="000000"/>
          <w:lang w:val="en-GB"/>
        </w:rPr>
        <w:t>Gómez</w:t>
      </w:r>
      <w:proofErr w:type="spellEnd"/>
      <w:r w:rsidRPr="00672ADE">
        <w:rPr>
          <w:rFonts w:ascii="Times New Roman" w:eastAsia="Times New Roman" w:hAnsi="Times New Roman" w:cs="Times New Roman"/>
          <w:color w:val="000000"/>
          <w:lang w:val="en-GB"/>
        </w:rPr>
        <w:t xml:space="preserve">-Morales, A. (2021). Impostor phenomenon: A concept analysis.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Nursing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Science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Quarterly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>, 34</w:t>
      </w:r>
      <w:r>
        <w:rPr>
          <w:rFonts w:ascii="Times New Roman" w:eastAsia="Times New Roman" w:hAnsi="Times New Roman" w:cs="Times New Roman"/>
          <w:color w:val="000000"/>
        </w:rPr>
        <w:t xml:space="preserve">(3), 309–315. </w:t>
      </w:r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>https://doi.org/10.1177/08943184211010462</w:t>
        </w:r>
      </w:hyperlink>
      <w:r>
        <w:rPr>
          <w:rFonts w:ascii="Times New Roman" w:eastAsia="Times New Roman" w:hAnsi="Times New Roman" w:cs="Times New Roman"/>
          <w:color w:val="000000"/>
        </w:rPr>
        <w:t>.</w:t>
      </w:r>
    </w:p>
    <w:p w:rsidR="00592579" w:rsidRDefault="00592579" w:rsidP="00672AD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6" w:after="36"/>
        <w:jc w:val="both"/>
        <w:rPr>
          <w:rFonts w:ascii="Times New Roman" w:eastAsia="Times New Roman" w:hAnsi="Times New Roman" w:cs="Times New Roman"/>
        </w:rPr>
      </w:pPr>
    </w:p>
    <w:p w:rsidR="00592579" w:rsidRDefault="0059257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6" w:after="36"/>
        <w:rPr>
          <w:rFonts w:ascii="Times New Roman" w:eastAsia="Times New Roman" w:hAnsi="Times New Roman" w:cs="Times New Roman"/>
        </w:rPr>
      </w:pPr>
    </w:p>
    <w:p w:rsidR="00592579" w:rsidRDefault="0059257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6" w:after="36"/>
        <w:rPr>
          <w:rFonts w:ascii="Times New Roman" w:eastAsia="Times New Roman" w:hAnsi="Times New Roman" w:cs="Times New Roman"/>
        </w:rPr>
      </w:pPr>
    </w:p>
    <w:p w:rsidR="00592579" w:rsidRDefault="0059257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6" w:after="36"/>
        <w:rPr>
          <w:rFonts w:ascii="Times New Roman" w:eastAsia="Times New Roman" w:hAnsi="Times New Roman" w:cs="Times New Roman"/>
        </w:rPr>
      </w:pPr>
    </w:p>
    <w:p w:rsidR="00592579" w:rsidRDefault="0059257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6" w:after="36"/>
        <w:rPr>
          <w:rFonts w:ascii="Times New Roman" w:eastAsia="Times New Roman" w:hAnsi="Times New Roman" w:cs="Times New Roman"/>
        </w:rPr>
      </w:pPr>
    </w:p>
    <w:sectPr w:rsidR="00592579" w:rsidSect="00592579">
      <w:pgSz w:w="12240" w:h="15840"/>
      <w:pgMar w:top="1134" w:right="850" w:bottom="1134" w:left="1701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CA1B0B8-A9F0-4292-8D9D-3C92FA63CBF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2" w:fontKey="{8EC97B57-057B-40D4-83E8-18251810118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E1898D3-0941-4C4F-AD22-B6C36A9360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4E1C320-1930-47D6-9C20-8EF0C634812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C28EF"/>
    <w:multiLevelType w:val="multilevel"/>
    <w:tmpl w:val="1318FA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21C3905"/>
    <w:multiLevelType w:val="multilevel"/>
    <w:tmpl w:val="7F4AD5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6084B69"/>
    <w:multiLevelType w:val="multilevel"/>
    <w:tmpl w:val="9C42FC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E4C52C8"/>
    <w:multiLevelType w:val="multilevel"/>
    <w:tmpl w:val="26A621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1B40596"/>
    <w:multiLevelType w:val="multilevel"/>
    <w:tmpl w:val="1A0EF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5B27837"/>
    <w:multiLevelType w:val="hybridMultilevel"/>
    <w:tmpl w:val="41F4A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651A06"/>
    <w:multiLevelType w:val="multilevel"/>
    <w:tmpl w:val="FCFCF29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4C3C611A"/>
    <w:multiLevelType w:val="multilevel"/>
    <w:tmpl w:val="C30E8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F0707BE"/>
    <w:multiLevelType w:val="multilevel"/>
    <w:tmpl w:val="FCFCF29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7B5262A"/>
    <w:multiLevelType w:val="multilevel"/>
    <w:tmpl w:val="8B6C58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9"/>
  </w:num>
  <w:num w:numId="6">
    <w:abstractNumId w:val="6"/>
  </w:num>
  <w:num w:numId="7">
    <w:abstractNumId w:val="4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characterSpacingControl w:val="doNotCompress"/>
  <w:compat/>
  <w:rsids>
    <w:rsidRoot w:val="00592579"/>
    <w:rsid w:val="000A1E8A"/>
    <w:rsid w:val="00396E91"/>
    <w:rsid w:val="00592579"/>
    <w:rsid w:val="00594173"/>
    <w:rsid w:val="00672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val="ru-RU" w:eastAsia="ru-RU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E8A"/>
  </w:style>
  <w:style w:type="paragraph" w:styleId="1">
    <w:name w:val="heading 1"/>
    <w:basedOn w:val="normal"/>
    <w:next w:val="normal"/>
    <w:rsid w:val="00592579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normal"/>
    <w:next w:val="normal"/>
    <w:rsid w:val="00592579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normal"/>
    <w:next w:val="normal"/>
    <w:rsid w:val="00592579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normal"/>
    <w:next w:val="normal"/>
    <w:rsid w:val="00592579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normal"/>
    <w:next w:val="normal"/>
    <w:rsid w:val="00592579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normal"/>
    <w:next w:val="normal"/>
    <w:rsid w:val="00592579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9257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592579"/>
  </w:style>
  <w:style w:type="paragraph" w:styleId="a3">
    <w:name w:val="Title"/>
    <w:basedOn w:val="normal"/>
    <w:next w:val="normal"/>
    <w:rsid w:val="00592579"/>
    <w:pPr>
      <w:spacing w:after="80"/>
      <w:jc w:val="center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rsid w:val="0059257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92579"/>
  </w:style>
  <w:style w:type="paragraph" w:styleId="a4">
    <w:name w:val="Subtitle"/>
    <w:basedOn w:val="normal0"/>
    <w:next w:val="normal0"/>
    <w:rsid w:val="00592579"/>
    <w:pPr>
      <w:spacing w:after="80"/>
      <w:jc w:val="center"/>
    </w:pPr>
    <w:rPr>
      <w:rFonts w:ascii="Play" w:eastAsia="Play" w:hAnsi="Play" w:cs="Play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i.org/10.1177/08943184211010462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K6oeCzOYmWADfKsW0aUA+WLZfw==">CgMxLjAyDmgubHJtZG5nYWZkYm9yMg5oLnlvc2Y0c3ozOTV3MTIPaWQucTN2NzgydmpkZ2JwMg5pZC4xeTM3bHZubmU5azIPaWQuOW8yYmVlOHNheTR1Mg9pZC5qdHJsaWkzMjJ4emwyD2lkLjVyMXlocmxjNjE3ZzIPaWQuNGdicDZ1MWl2MGZ1Mg9pZC4xcjIzcWxsdmZwaHkyD2lkLmw1dWZ6NXZjbmN4YzgAciExLXhHakptRlBfYTBrX2lRVThZeVhsVFd1QXBJRy1sT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2144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5</cp:revision>
  <dcterms:created xsi:type="dcterms:W3CDTF">2026-04-10T09:59:00Z</dcterms:created>
  <dcterms:modified xsi:type="dcterms:W3CDTF">2026-04-10T10:21:00Z</dcterms:modified>
</cp:coreProperties>
</file>