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6662" w14:textId="77777777" w:rsidR="006462CF" w:rsidRDefault="008878A4">
      <w:pPr>
        <w:spacing w:after="295"/>
        <w:ind w:left="5"/>
      </w:pPr>
      <w:r>
        <w:t>Тема: Специфика детско-родительских отношений в юношеском возрасте</w:t>
      </w:r>
    </w:p>
    <w:p w14:paraId="6DE1B303" w14:textId="77777777" w:rsidR="006462CF" w:rsidRDefault="008878A4">
      <w:pPr>
        <w:numPr>
          <w:ilvl w:val="0"/>
          <w:numId w:val="1"/>
        </w:numPr>
        <w:spacing w:after="289"/>
        <w:ind w:hanging="253"/>
      </w:pPr>
      <w:r>
        <w:t>Введение</w:t>
      </w:r>
    </w:p>
    <w:p w14:paraId="069D6C36" w14:textId="77777777" w:rsidR="006462CF" w:rsidRDefault="008878A4">
      <w:pPr>
        <w:spacing w:after="3"/>
        <w:ind w:left="5" w:right="80"/>
      </w:pPr>
      <w:r>
        <w:t>Актуальность: Юношеский возраст (15-21 год) — этап формирования идентичности, самостоятельности и ценностей. В этот период отношения с родителями трансформируются, что требует научного анализа для профилактики конфликтов.</w:t>
      </w:r>
    </w:p>
    <w:p w14:paraId="604CF94E" w14:textId="77777777" w:rsidR="006462CF" w:rsidRDefault="008878A4">
      <w:pPr>
        <w:spacing w:after="635"/>
        <w:ind w:left="5" w:right="5220"/>
      </w:pPr>
      <w:r>
        <w:t>Объект: Детско-родительские отношения. Предмет: Их специфика в юношеском возрасте.</w:t>
      </w:r>
    </w:p>
    <w:p w14:paraId="04050D31" w14:textId="77777777" w:rsidR="006462CF" w:rsidRDefault="008878A4">
      <w:pPr>
        <w:numPr>
          <w:ilvl w:val="0"/>
          <w:numId w:val="1"/>
        </w:numPr>
        <w:ind w:hanging="253"/>
      </w:pPr>
      <w:r>
        <w:t>Теоретические основы</w:t>
      </w:r>
    </w:p>
    <w:p w14:paraId="50D7BAD6" w14:textId="77777777" w:rsidR="006462CF" w:rsidRDefault="008878A4">
      <w:pPr>
        <w:spacing w:after="296"/>
        <w:ind w:left="5"/>
      </w:pPr>
      <w:r>
        <w:t>2.1 . Психологические особенности юношеского возраста</w:t>
      </w:r>
    </w:p>
    <w:p w14:paraId="7F2779C2" w14:textId="77777777" w:rsidR="006462CF" w:rsidRDefault="008878A4">
      <w:pPr>
        <w:numPr>
          <w:ilvl w:val="0"/>
          <w:numId w:val="2"/>
        </w:numPr>
        <w:spacing w:after="33"/>
        <w:ind w:hanging="127"/>
      </w:pPr>
      <w:r>
        <w:t>Формирование идентичности (поиск «Кто я?»).</w:t>
      </w:r>
    </w:p>
    <w:p w14:paraId="2876F566" w14:textId="77777777" w:rsidR="006462CF" w:rsidRDefault="008878A4">
      <w:pPr>
        <w:numPr>
          <w:ilvl w:val="0"/>
          <w:numId w:val="2"/>
        </w:numPr>
        <w:spacing w:after="39"/>
        <w:ind w:hanging="127"/>
      </w:pPr>
      <w:r>
        <w:t>Стремление к автономии и сепарации.</w:t>
      </w:r>
    </w:p>
    <w:p w14:paraId="76B10F83" w14:textId="77777777" w:rsidR="006462CF" w:rsidRDefault="008878A4">
      <w:pPr>
        <w:numPr>
          <w:ilvl w:val="0"/>
          <w:numId w:val="2"/>
        </w:numPr>
        <w:spacing w:after="32"/>
        <w:ind w:hanging="127"/>
      </w:pPr>
      <w:r>
        <w:t>Эмоциональная нестабильность.</w:t>
      </w:r>
    </w:p>
    <w:p w14:paraId="01ACFD0B" w14:textId="77777777" w:rsidR="006462CF" w:rsidRDefault="008878A4">
      <w:pPr>
        <w:numPr>
          <w:ilvl w:val="0"/>
          <w:numId w:val="2"/>
        </w:numPr>
        <w:spacing w:after="288"/>
        <w:ind w:hanging="127"/>
      </w:pPr>
      <w:r>
        <w:t>Переориентация на общение со сверстниками.</w:t>
      </w:r>
    </w:p>
    <w:p w14:paraId="64744A6A" w14:textId="77777777" w:rsidR="006462CF" w:rsidRDefault="008878A4">
      <w:pPr>
        <w:ind w:left="5"/>
      </w:pPr>
      <w:r>
        <w:t>2.2. Ключевые теоретические подходы</w:t>
      </w:r>
    </w:p>
    <w:p w14:paraId="5C579FEC" w14:textId="77777777" w:rsidR="006462CF" w:rsidRDefault="008878A4">
      <w:pPr>
        <w:ind w:left="5"/>
      </w:pPr>
      <w:r>
        <w:t>Э. Эриксон (психосоциальное развитие): Главный конфликт юности — «идентичность против ролевого смешения». Задача родителей — поддержка самостоятельности подростка.</w:t>
      </w:r>
    </w:p>
    <w:p w14:paraId="289F024B" w14:textId="77777777" w:rsidR="006462CF" w:rsidRDefault="008878A4">
      <w:pPr>
        <w:ind w:left="5" w:right="640"/>
      </w:pPr>
      <w:r>
        <w:t>Дж. Боулби (теория привязанности): Ранний тип привязанности (надежный, тревожный или избегающий) продолжает влиять в юности на уровень доверия к людям и эмоциональную устойчивость.</w:t>
      </w:r>
    </w:p>
    <w:p w14:paraId="7727BDC0" w14:textId="77777777" w:rsidR="006462CF" w:rsidRDefault="008878A4">
      <w:pPr>
        <w:spacing w:after="296"/>
        <w:ind w:left="5"/>
      </w:pPr>
      <w:r>
        <w:t>М. Боуэн (теория семейных систем): Юношеский возраст — ключевой этап психологической сепарации, то есть отделения от родительской системы без потери эмоциональной связи.</w:t>
      </w:r>
    </w:p>
    <w:p w14:paraId="4AA76C08" w14:textId="77777777" w:rsidR="006462CF" w:rsidRDefault="008878A4">
      <w:pPr>
        <w:spacing w:after="608"/>
        <w:ind w:left="5"/>
      </w:pPr>
      <w:r>
        <w:t>Л.С. Выготский (культурно-историческая теория): Развитие личности происходит через социальные отношения, где семья выступает главным источником ценностей и норм.</w:t>
      </w:r>
    </w:p>
    <w:p w14:paraId="13E83D5C" w14:textId="77777777" w:rsidR="006462CF" w:rsidRDefault="008878A4">
      <w:pPr>
        <w:ind w:left="5"/>
      </w:pPr>
      <w:r>
        <w:t>З. Типы воспитания (по Д. Баумринд)</w:t>
      </w:r>
    </w:p>
    <w:p w14:paraId="4F86ACB7" w14:textId="77777777" w:rsidR="006462CF" w:rsidRDefault="008878A4">
      <w:pPr>
        <w:ind w:left="5"/>
      </w:pPr>
      <w:r>
        <w:t>Психолог Диана Баумринд выделяет три основных стиля семейного воспитания, которые поразному влияют на юношу.</w:t>
      </w:r>
    </w:p>
    <w:p w14:paraId="7C9CCE74" w14:textId="77777777" w:rsidR="006462CF" w:rsidRDefault="008878A4">
      <w:pPr>
        <w:spacing w:after="303" w:line="245" w:lineRule="auto"/>
        <w:ind w:left="-5" w:hanging="3"/>
        <w:jc w:val="left"/>
      </w:pPr>
      <w:r>
        <w:t>Авторитарный стиль характеризуется жестким контролем, строгими правилами и отсутствием диалога. Его последствия для юноши: высокая тревожность, низкая самостоятельность и склонность к протестным реакциям.</w:t>
      </w:r>
    </w:p>
    <w:p w14:paraId="26A94083" w14:textId="77777777" w:rsidR="006462CF" w:rsidRDefault="008878A4">
      <w:pPr>
        <w:spacing w:after="303" w:line="245" w:lineRule="auto"/>
        <w:ind w:left="-5" w:hanging="3"/>
        <w:jc w:val="left"/>
      </w:pPr>
      <w:r>
        <w:t>Демократический стиль предполагает уважение к личности ребенка, поддержку и совместное обсуждение решений. Он ведет к формированию высокой самооценки, ответственности, уверенности в себе и доверия к родителям.</w:t>
      </w:r>
    </w:p>
    <w:p w14:paraId="461CAB8B" w14:textId="77777777" w:rsidR="006462CF" w:rsidRDefault="008878A4">
      <w:pPr>
        <w:spacing w:after="0"/>
        <w:ind w:left="5"/>
      </w:pPr>
      <w:r>
        <w:t>Либеральный стиль отличается минимумом контроля и чрезмерной свободой. Это приводит к слабой саморегуляции, трудностям с дисциплиной и неспособности следовать правилам.</w:t>
      </w:r>
    </w:p>
    <w:p w14:paraId="54EDD80D" w14:textId="77777777" w:rsidR="006462CF" w:rsidRDefault="008878A4">
      <w:pPr>
        <w:numPr>
          <w:ilvl w:val="0"/>
          <w:numId w:val="3"/>
        </w:numPr>
        <w:ind w:hanging="260"/>
      </w:pPr>
      <w:r>
        <w:t>Специфика отношений в юношеском возрасте</w:t>
      </w:r>
    </w:p>
    <w:p w14:paraId="43863B6C" w14:textId="77777777" w:rsidR="006462CF" w:rsidRDefault="008878A4">
      <w:pPr>
        <w:ind w:left="5"/>
      </w:pPr>
      <w:r>
        <w:t>4.1. Главные причины конфликтов</w:t>
      </w:r>
    </w:p>
    <w:p w14:paraId="0FA269C4" w14:textId="77777777" w:rsidR="006462CF" w:rsidRDefault="008878A4">
      <w:pPr>
        <w:spacing w:after="12"/>
        <w:ind w:left="5"/>
      </w:pPr>
      <w:r>
        <w:t>1 . Борьба за независимость (желание принимать собственные решения).</w:t>
      </w:r>
    </w:p>
    <w:p w14:paraId="64C03B46" w14:textId="77777777" w:rsidR="006462CF" w:rsidRDefault="008878A4">
      <w:pPr>
        <w:spacing w:after="12"/>
        <w:ind w:left="5"/>
      </w:pPr>
      <w:r>
        <w:t>2. Разница ценностей поколений («конфликт отцов и детей»).</w:t>
      </w:r>
    </w:p>
    <w:p w14:paraId="3DAED9AD" w14:textId="77777777" w:rsidR="006462CF" w:rsidRDefault="008878A4">
      <w:pPr>
        <w:ind w:left="5"/>
      </w:pPr>
      <w:r>
        <w:t>З. Чрезмерный родительский контроль (провоцирует агрессию и скрытность).</w:t>
      </w:r>
    </w:p>
    <w:p w14:paraId="77E1953D" w14:textId="77777777" w:rsidR="006462CF" w:rsidRDefault="008878A4">
      <w:pPr>
        <w:spacing w:after="12"/>
        <w:ind w:left="5"/>
      </w:pPr>
      <w:r>
        <w:t>4.2. Ключевой процесс: сепарация</w:t>
      </w:r>
    </w:p>
    <w:p w14:paraId="24274BBC" w14:textId="77777777" w:rsidR="006462CF" w:rsidRDefault="008878A4">
      <w:pPr>
        <w:spacing w:after="618" w:line="245" w:lineRule="auto"/>
        <w:ind w:left="-5" w:hanging="3"/>
        <w:jc w:val="left"/>
      </w:pPr>
      <w:r>
        <w:t>Это психологическое отделение от родителей без потери эмоциональной связи. Успешная сепарация приводит к формированию зрелой личности. Нарушенная сепарация, напротив, ведет к инфантилизму либо к полному разрыву отношений с семьей.</w:t>
      </w:r>
    </w:p>
    <w:p w14:paraId="12912778" w14:textId="77777777" w:rsidR="006462CF" w:rsidRDefault="008878A4">
      <w:pPr>
        <w:numPr>
          <w:ilvl w:val="0"/>
          <w:numId w:val="4"/>
        </w:numPr>
        <w:ind w:hanging="260"/>
      </w:pPr>
      <w:r>
        <w:t>Влияние на развитие личности (психологические последствия)</w:t>
      </w:r>
    </w:p>
    <w:p w14:paraId="65A3D499" w14:textId="77777777" w:rsidR="006462CF" w:rsidRDefault="008878A4">
      <w:pPr>
        <w:ind w:left="5"/>
      </w:pPr>
      <w:r>
        <w:t>Качество детско-родительских отношений в юности определяет три ключевые сферы</w:t>
      </w:r>
      <w:r>
        <w:rPr>
          <w:noProof/>
        </w:rPr>
        <w:drawing>
          <wp:inline distT="0" distB="0" distL="0" distR="0" wp14:anchorId="4D3330C2" wp14:editId="3FE270C5">
            <wp:extent cx="21167" cy="21158"/>
            <wp:effectExtent l="0" t="0" r="0" b="0"/>
            <wp:docPr id="2871" name="Picture 2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1" name="Picture 28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67" cy="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FDFA7" w14:textId="77777777" w:rsidR="006462CF" w:rsidRDefault="008878A4">
      <w:pPr>
        <w:ind w:left="5" w:right="120"/>
      </w:pPr>
      <w:r>
        <w:t>Формирование самооценки: Гармоничные, поддерживающие отношения способствуют уверенности и позитивному образу «Я». Дисгармоничные отношения формируют неуверенность и склонность к самообесцениванию.</w:t>
      </w:r>
    </w:p>
    <w:p w14:paraId="36D3DCFD" w14:textId="77777777" w:rsidR="006462CF" w:rsidRDefault="008878A4">
      <w:pPr>
        <w:ind w:left="5" w:right="247"/>
      </w:pPr>
      <w:r>
        <w:t>Эмоциональное благополучие: В семьях с доверительным климатом у юношей низкий уровень тревожности и эмоциональная стабильность. При конфликтных отношениях наблюдаются депрессивные состояния и эмоциональные срывы</w:t>
      </w:r>
      <w:r>
        <w:rPr>
          <w:noProof/>
        </w:rPr>
        <w:drawing>
          <wp:inline distT="0" distB="0" distL="0" distR="0" wp14:anchorId="6D0D1DCA" wp14:editId="2B3CC1A0">
            <wp:extent cx="21167" cy="21158"/>
            <wp:effectExtent l="0" t="0" r="0" b="0"/>
            <wp:docPr id="2872" name="Picture 2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" name="Picture 28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67" cy="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AF26" w14:textId="77777777" w:rsidR="006462CF" w:rsidRDefault="008878A4">
      <w:pPr>
        <w:spacing w:after="636"/>
        <w:ind w:left="5" w:right="360"/>
      </w:pPr>
      <w:r>
        <w:t>Социальная адаптация: Подростки из поддерживающих семей легко строят отношения со сверстниками и успешно адаптируются в обществе. Дисгармония в семье ведет к трудностям коммуникации и социальной изоляции.</w:t>
      </w:r>
    </w:p>
    <w:p w14:paraId="1F392B75" w14:textId="77777777" w:rsidR="006462CF" w:rsidRDefault="008878A4">
      <w:pPr>
        <w:numPr>
          <w:ilvl w:val="0"/>
          <w:numId w:val="4"/>
        </w:numPr>
        <w:ind w:hanging="260"/>
      </w:pPr>
      <w:r>
        <w:t>Практические рекомендации</w:t>
      </w:r>
    </w:p>
    <w:p w14:paraId="6F44FB7F" w14:textId="77777777" w:rsidR="006462CF" w:rsidRDefault="008878A4">
      <w:pPr>
        <w:ind w:left="5"/>
      </w:pPr>
      <w:r>
        <w:t>Для родителей: уважать мнение и право выбора юноши, переходить от контроля к диалогу, поддерживать его автономию.</w:t>
      </w:r>
    </w:p>
    <w:p w14:paraId="447128BA" w14:textId="77777777" w:rsidR="006462CF" w:rsidRDefault="008878A4">
      <w:pPr>
        <w:spacing w:after="632" w:line="245" w:lineRule="auto"/>
        <w:ind w:left="-5" w:hanging="3"/>
        <w:jc w:val="left"/>
      </w:pPr>
      <w:r>
        <w:t>для психологов и педагогов: обучать семьи конструктивному разрешению конфликтов, развивать коммуникативные навыки у обеих сторон, проводить консультации по вопросам сепарации.</w:t>
      </w:r>
    </w:p>
    <w:p w14:paraId="44344F7F" w14:textId="77777777" w:rsidR="006462CF" w:rsidRDefault="008878A4">
      <w:pPr>
        <w:numPr>
          <w:ilvl w:val="0"/>
          <w:numId w:val="4"/>
        </w:numPr>
        <w:ind w:hanging="260"/>
      </w:pPr>
      <w:r>
        <w:t>Заключение</w:t>
      </w:r>
    </w:p>
    <w:p w14:paraId="25DA9281" w14:textId="77777777" w:rsidR="006462CF" w:rsidRDefault="008878A4">
      <w:pPr>
        <w:ind w:left="5"/>
      </w:pPr>
      <w:r>
        <w:t>Поддержка, доверие и демократический стиль воспитания в юношеском возрасте являются ключевыми условиями для формирования психологически зрелой, самостоятельной и социально адаптированной личности. Нарушение процесса сепарации и авторитарный контроль, напротив, ведут к невротизации и личностным проблемам.</w:t>
      </w:r>
    </w:p>
    <w:sectPr w:rsidR="006462CF">
      <w:pgSz w:w="12000" w:h="17200"/>
      <w:pgMar w:top="680" w:right="653" w:bottom="13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313" o:spid="_x0000_i1025" style="width:.55pt;height:.5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18674AA8"/>
    <w:multiLevelType w:val="hybridMultilevel"/>
    <w:tmpl w:val="FFFFFFFF"/>
    <w:lvl w:ilvl="0" w:tplc="986CE67C">
      <w:start w:val="1"/>
      <w:numFmt w:val="bullet"/>
      <w:lvlText w:val="•"/>
      <w:lvlPicBulletId w:val="0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AAAA9A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40F3F2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0E4A6E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465AE6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764D66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80DF4A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3AA79E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F4ABB4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D57AD"/>
    <w:multiLevelType w:val="hybridMultilevel"/>
    <w:tmpl w:val="FFFFFFFF"/>
    <w:lvl w:ilvl="0" w:tplc="A9F0F6FC">
      <w:start w:val="5"/>
      <w:numFmt w:val="decimal"/>
      <w:lvlText w:val="%1.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C40D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C84A0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2A895C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ACE05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A2576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26E04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3AE48C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8855FC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8B1C70"/>
    <w:multiLevelType w:val="hybridMultilevel"/>
    <w:tmpl w:val="FFFFFFFF"/>
    <w:lvl w:ilvl="0" w:tplc="5400DDF2">
      <w:start w:val="1"/>
      <w:numFmt w:val="decimal"/>
      <w:lvlText w:val="%1.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4EF7FC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60CE7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C45D7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A11A2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0E14F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596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D4D20C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4445C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C45EF"/>
    <w:multiLevelType w:val="hybridMultilevel"/>
    <w:tmpl w:val="FFFFFFFF"/>
    <w:lvl w:ilvl="0" w:tplc="2D544850">
      <w:start w:val="4"/>
      <w:numFmt w:val="decimal"/>
      <w:lvlText w:val="%1.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388B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06DC9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504FB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4043F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383D7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E0FD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386C9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2C0A5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062535">
    <w:abstractNumId w:val="2"/>
  </w:num>
  <w:num w:numId="2" w16cid:durableId="1873230955">
    <w:abstractNumId w:val="0"/>
  </w:num>
  <w:num w:numId="3" w16cid:durableId="200945691">
    <w:abstractNumId w:val="3"/>
  </w:num>
  <w:num w:numId="4" w16cid:durableId="76692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CF"/>
    <w:rsid w:val="006462CF"/>
    <w:rsid w:val="008878A4"/>
    <w:rsid w:val="00A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158E04"/>
  <w15:docId w15:val="{4C15723E-4657-0242-9159-444DF21A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18" w:line="248" w:lineRule="auto"/>
      <w:ind w:left="7" w:firstLine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мадина кидакоева</cp:lastModifiedBy>
  <cp:revision>2</cp:revision>
  <dcterms:created xsi:type="dcterms:W3CDTF">2026-03-31T07:51:00Z</dcterms:created>
  <dcterms:modified xsi:type="dcterms:W3CDTF">2026-03-31T07:51:00Z</dcterms:modified>
</cp:coreProperties>
</file>