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49E5" w14:textId="77777777" w:rsidR="00940380" w:rsidRPr="00372190" w:rsidRDefault="00940380" w:rsidP="0037219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190">
        <w:rPr>
          <w:rFonts w:ascii="Times New Roman" w:hAnsi="Times New Roman" w:cs="Times New Roman"/>
          <w:b/>
          <w:bCs/>
          <w:sz w:val="28"/>
          <w:szCs w:val="28"/>
        </w:rPr>
        <w:t>Управление и мониторинг природных ресурсов Республики Адыгея с применением цифровых технологий</w:t>
      </w:r>
    </w:p>
    <w:p w14:paraId="609CD0A1" w14:textId="63B292A2" w:rsidR="00940380" w:rsidRPr="00372190" w:rsidRDefault="00940380" w:rsidP="00372190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2190">
        <w:rPr>
          <w:rFonts w:ascii="Times New Roman" w:hAnsi="Times New Roman" w:cs="Times New Roman"/>
          <w:i/>
          <w:iCs/>
          <w:sz w:val="24"/>
          <w:szCs w:val="24"/>
        </w:rPr>
        <w:t>Леденев А.Ю.,</w:t>
      </w:r>
    </w:p>
    <w:p w14:paraId="7AFC91BE" w14:textId="77777777" w:rsidR="00940380" w:rsidRPr="00372190" w:rsidRDefault="00940380" w:rsidP="00372190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2190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46701D62" w14:textId="77777777" w:rsidR="00940380" w:rsidRPr="00372190" w:rsidRDefault="00940380" w:rsidP="00372190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2190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Варшанина Т.П, к.б.н., доцент</w:t>
      </w:r>
    </w:p>
    <w:p w14:paraId="63ADCF89" w14:textId="6CB966F2" w:rsidR="00940380" w:rsidRPr="00372190" w:rsidRDefault="00940380" w:rsidP="00372190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2190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1DFFB667" w14:textId="77777777" w:rsidR="00940380" w:rsidRPr="00372190" w:rsidRDefault="00940380" w:rsidP="003721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90">
        <w:rPr>
          <w:rFonts w:ascii="Times New Roman" w:hAnsi="Times New Roman" w:cs="Times New Roman"/>
          <w:sz w:val="24"/>
          <w:szCs w:val="24"/>
        </w:rPr>
        <w:t>Современное природопользование вступает в фазу системной трансформации, обусловленной ростом антропогенной нагрузки, климатическими изменениями и усложнением экологических взаимосвязей. Для Республики Адыгея, располагающей уникальным ландшафтом и объектами федерального природоохранного значения, традиционные методы управления окружающей средой становятся неадекватными растущей сложности экологических проблем, что требует внедрения инновационных цифровых подходов к мониторингу и анализу данных [1].</w:t>
      </w:r>
    </w:p>
    <w:p w14:paraId="76055C04" w14:textId="77777777" w:rsidR="00940380" w:rsidRPr="00372190" w:rsidRDefault="00940380" w:rsidP="003721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90">
        <w:rPr>
          <w:rFonts w:ascii="Times New Roman" w:hAnsi="Times New Roman" w:cs="Times New Roman"/>
          <w:sz w:val="24"/>
          <w:szCs w:val="24"/>
        </w:rPr>
        <w:t>Ключевые проблемы отрасли, решаемые посредством цифровизации: отсутствие обобщённой информации об охраняемых природных территориях; фрагментарность платформенных решений для межведомственного взаимодействия; ориентация на бумажный документооборот и нестандартизированные форматы данных. Стратегические вызовы включают разработку эффективных методов охраны природных комплексов, повышение качества сбора геологической информации, ведение юридически значимых реестров на базе ФГИС «АСЛН», а также снижение административной нагрузки через риск-ориентированный подход к контролю. Основными рисками остаются дефицит компетенций в области цифровых технологий и недостаточное развитие цифровой инфраструктуры региона [2].</w:t>
      </w:r>
    </w:p>
    <w:p w14:paraId="46A7F40C" w14:textId="77777777" w:rsidR="00940380" w:rsidRPr="00372190" w:rsidRDefault="00940380" w:rsidP="003721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90">
        <w:rPr>
          <w:rFonts w:ascii="Times New Roman" w:hAnsi="Times New Roman" w:cs="Times New Roman"/>
          <w:sz w:val="24"/>
          <w:szCs w:val="24"/>
        </w:rPr>
        <w:t>Цифровая трансформация требует последовательного решения институциональных и технологических задач: внедрение методологий охраны с учётом региональной геоморфологии; повышение оперативности сбора геолого-экологической информации; формирование аналитического контура для контроля соблюдения нормативов. Критическими ограничениями выступают дефицит кадров в области геоинформатики и анализа больших данных, а также слабая телекоммуникационная инфраструктура в горных районах.</w:t>
      </w:r>
    </w:p>
    <w:p w14:paraId="344A4E19" w14:textId="77777777" w:rsidR="00940380" w:rsidRPr="00372190" w:rsidRDefault="00940380" w:rsidP="003721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90">
        <w:rPr>
          <w:rFonts w:ascii="Times New Roman" w:hAnsi="Times New Roman" w:cs="Times New Roman"/>
          <w:sz w:val="24"/>
          <w:szCs w:val="24"/>
        </w:rPr>
        <w:t>Преодоление барьеров возможно через создание региональной цифровой платформы с ядром в виде единой геоплатформы, интегрирующей спутниковые снимки, данные полевых датчиков и беспилотных систем в реальном времени. Применение предиктивных моделей на основе машинного обучения позволит прогнозировать лесопожарную опасность, паводковые ситуации и загрязнение водных объектов. Межведомственная интеграция через стандартизированные API обеспечит сквозной документооборот, а переход к цифровым чек-листам и дистанционным проверкам снизит административную нагрузку на бизнес.</w:t>
      </w:r>
    </w:p>
    <w:p w14:paraId="21A2D17A" w14:textId="67F276D7" w:rsidR="00940380" w:rsidRPr="00372190" w:rsidRDefault="00940380" w:rsidP="003721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90">
        <w:rPr>
          <w:rFonts w:ascii="Times New Roman" w:hAnsi="Times New Roman" w:cs="Times New Roman"/>
          <w:sz w:val="24"/>
          <w:szCs w:val="24"/>
        </w:rPr>
        <w:t>Научная ценность подхода заключается в развитии методологии адаптивного управления экосистемами на стыке экологии, пространственного анализа и государственного регулирования. Практическая реализация обеспечит повышение точности мониторинга, формирование прозрачных реестров недропользования и минимизацию коррупционных рисков. Стандартизация данных откроет возможности для тиражирования региональных практик в масштабах СКФО.</w:t>
      </w:r>
    </w:p>
    <w:p w14:paraId="5BC61628" w14:textId="05BC994F" w:rsidR="00940380" w:rsidRPr="00372190" w:rsidRDefault="00940380" w:rsidP="003721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90">
        <w:rPr>
          <w:rFonts w:ascii="Times New Roman" w:hAnsi="Times New Roman" w:cs="Times New Roman"/>
          <w:sz w:val="24"/>
          <w:szCs w:val="24"/>
        </w:rPr>
        <w:t xml:space="preserve">Цифровизация управления природными ресурсами Республики Адыгея представляет собой не технологическое обновление, а фундаментальную трансформацию </w:t>
      </w:r>
      <w:r w:rsidRPr="00372190">
        <w:rPr>
          <w:rFonts w:ascii="Times New Roman" w:hAnsi="Times New Roman" w:cs="Times New Roman"/>
          <w:sz w:val="24"/>
          <w:szCs w:val="24"/>
        </w:rPr>
        <w:lastRenderedPageBreak/>
        <w:t>институциональных механизмов экологической безопасности. Для успешной реализации данного направления рекомендуется инициировать пилотный запуск мониторинговой системы на территории приоритетных охраняемых зон с последующим масштабированием, модернизировать сетевую и датчиковую инфраструктуру в труднодоступных районах, разработать региональные программы повышения квалификации специалистов в области экологической информатики, заключить межведомственные соглашения об унификации форматов данных и автоматизированном обмене информацией, обеспечить интеграцию региональной платформы с федеральными системами экологического мониторинга. Только комплексный подход, сочетающий технологические инновации, кадровое развитие и институциональную координацию, позволит сохранить уникальное природное наследие региона и обеспечить его устойчивое развитие в долгосрочной перспективе.</w:t>
      </w:r>
    </w:p>
    <w:p w14:paraId="508C875A" w14:textId="77777777" w:rsidR="00940380" w:rsidRPr="00372190" w:rsidRDefault="00940380" w:rsidP="0037219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72190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0D707D8D" w14:textId="454C0AA2" w:rsidR="002F567F" w:rsidRPr="00372190" w:rsidRDefault="00E5092D" w:rsidP="003721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90">
        <w:rPr>
          <w:rFonts w:ascii="Times New Roman" w:hAnsi="Times New Roman" w:cs="Times New Roman"/>
          <w:sz w:val="24"/>
          <w:szCs w:val="24"/>
        </w:rPr>
        <w:t xml:space="preserve">1. </w:t>
      </w:r>
      <w:r w:rsidR="00940380" w:rsidRPr="00372190">
        <w:rPr>
          <w:rFonts w:ascii="Times New Roman" w:hAnsi="Times New Roman" w:cs="Times New Roman"/>
          <w:sz w:val="24"/>
          <w:szCs w:val="24"/>
        </w:rPr>
        <w:t>Онкорова Н. Т. Цифровые технологии в экологической практике: инновационные подходы к управлению природными ресурсами // Цифровая экология и устойчивое развитие регионов : материалы Всерос. науч.-практ. конф., г. Элиста, 2023 г. – Элиста : Калмыцкий гос. ун-т им. Б. Б. Городовикова, 2023. – С. 112–118.</w:t>
      </w:r>
    </w:p>
    <w:p w14:paraId="07D3DABD" w14:textId="722C53AD" w:rsidR="00E5092D" w:rsidRPr="00372190" w:rsidRDefault="00E5092D" w:rsidP="003721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190">
        <w:rPr>
          <w:rFonts w:ascii="Times New Roman" w:hAnsi="Times New Roman" w:cs="Times New Roman"/>
          <w:sz w:val="24"/>
          <w:szCs w:val="24"/>
        </w:rPr>
        <w:t xml:space="preserve">2. Стратегия в области цифровой трансформации отраслей экономики, социальной сферы и государственного управления Республики </w:t>
      </w:r>
      <w:r w:rsidR="00372190" w:rsidRPr="00372190">
        <w:rPr>
          <w:rFonts w:ascii="Times New Roman" w:hAnsi="Times New Roman" w:cs="Times New Roman"/>
          <w:sz w:val="24"/>
          <w:szCs w:val="24"/>
        </w:rPr>
        <w:t>Адыгея:</w:t>
      </w:r>
      <w:r w:rsidRPr="00372190">
        <w:rPr>
          <w:rFonts w:ascii="Times New Roman" w:hAnsi="Times New Roman" w:cs="Times New Roman"/>
          <w:sz w:val="24"/>
          <w:szCs w:val="24"/>
        </w:rPr>
        <w:t xml:space="preserve"> утверждена Главой Республики Адыгея М. К. Кумпиловым 26 дек. 2022 г. – </w:t>
      </w:r>
      <w:r w:rsidR="00372190" w:rsidRPr="00372190">
        <w:rPr>
          <w:rFonts w:ascii="Times New Roman" w:hAnsi="Times New Roman" w:cs="Times New Roman"/>
          <w:sz w:val="24"/>
          <w:szCs w:val="24"/>
        </w:rPr>
        <w:t>Майкоп:</w:t>
      </w:r>
      <w:r w:rsidRPr="00372190">
        <w:rPr>
          <w:rFonts w:ascii="Times New Roman" w:hAnsi="Times New Roman" w:cs="Times New Roman"/>
          <w:sz w:val="24"/>
          <w:szCs w:val="24"/>
        </w:rPr>
        <w:t xml:space="preserve"> Правительство Республики Адыгея, 2022. – 113 с.</w:t>
      </w:r>
    </w:p>
    <w:sectPr w:rsidR="00E5092D" w:rsidRPr="0037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B2DA2"/>
    <w:multiLevelType w:val="hybridMultilevel"/>
    <w:tmpl w:val="3DFA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5392B"/>
    <w:multiLevelType w:val="multilevel"/>
    <w:tmpl w:val="CBA0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93570"/>
    <w:multiLevelType w:val="hybridMultilevel"/>
    <w:tmpl w:val="6F9C4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43BF6"/>
    <w:multiLevelType w:val="hybridMultilevel"/>
    <w:tmpl w:val="4496BA9E"/>
    <w:lvl w:ilvl="0" w:tplc="44583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DC6040"/>
    <w:multiLevelType w:val="hybridMultilevel"/>
    <w:tmpl w:val="3490E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2389B"/>
    <w:multiLevelType w:val="multilevel"/>
    <w:tmpl w:val="B8C2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86"/>
    <w:rsid w:val="002F567F"/>
    <w:rsid w:val="00372190"/>
    <w:rsid w:val="008C5986"/>
    <w:rsid w:val="00940380"/>
    <w:rsid w:val="00E5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280A"/>
  <w15:chartTrackingRefBased/>
  <w15:docId w15:val="{74AC6A41-9C76-47ED-B564-B8F4E707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0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03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3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03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qwen-markdown-text">
    <w:name w:val="qwen-markdown-text"/>
    <w:basedOn w:val="a0"/>
    <w:rsid w:val="00940380"/>
  </w:style>
  <w:style w:type="paragraph" w:styleId="a3">
    <w:name w:val="List Paragraph"/>
    <w:basedOn w:val="a"/>
    <w:uiPriority w:val="34"/>
    <w:qFormat/>
    <w:rsid w:val="009403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3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30566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43001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7755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89306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64107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25734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50841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38605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83604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2026-04-10T13:44:00Z</dcterms:created>
  <dcterms:modified xsi:type="dcterms:W3CDTF">2026-04-10T13:57:00Z</dcterms:modified>
</cp:coreProperties>
</file>