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5949" w14:textId="4A2C375B" w:rsidR="00D52EB5" w:rsidRPr="00D52EB5" w:rsidRDefault="00D52EB5" w:rsidP="00D52EB5">
      <w:pPr>
        <w:spacing w:after="0"/>
        <w:jc w:val="center"/>
        <w:rPr>
          <w:sz w:val="24"/>
          <w:szCs w:val="24"/>
        </w:rPr>
      </w:pPr>
      <w:r w:rsidRPr="00D52EB5">
        <w:rPr>
          <w:sz w:val="24"/>
          <w:szCs w:val="24"/>
        </w:rPr>
        <w:t xml:space="preserve">ИНТЕРТЕКСТУАЛЬНЫЕ </w:t>
      </w:r>
      <w:r w:rsidR="0048187F">
        <w:rPr>
          <w:sz w:val="24"/>
          <w:szCs w:val="24"/>
        </w:rPr>
        <w:t>СВЯЗИ И ИХ СПЕЦИФИКА В СОВРЕМЕННОЙ АНГЛОЯЗЫЧНОЙ ПРОЗЕ</w:t>
      </w:r>
      <w:r w:rsidRPr="00D52EB5">
        <w:rPr>
          <w:sz w:val="24"/>
          <w:szCs w:val="24"/>
        </w:rPr>
        <w:t xml:space="preserve"> (НА МАТЕРИАЛЕ ПРОИЗВЕДЕНИЙ Э. ГИЛБЕРТ И К. БУШНЕЛЛ)</w:t>
      </w:r>
    </w:p>
    <w:p w14:paraId="36A514A5" w14:textId="77777777" w:rsidR="00D52EB5" w:rsidRPr="00D52EB5" w:rsidRDefault="00D52EB5" w:rsidP="00D52EB5">
      <w:pPr>
        <w:spacing w:after="0"/>
        <w:ind w:firstLine="709"/>
        <w:jc w:val="both"/>
        <w:rPr>
          <w:sz w:val="24"/>
          <w:szCs w:val="24"/>
        </w:rPr>
      </w:pPr>
    </w:p>
    <w:p w14:paraId="7615D096" w14:textId="584F5984" w:rsidR="00D52EB5" w:rsidRPr="00D52EB5" w:rsidRDefault="00D52EB5" w:rsidP="00D52EB5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D52EB5">
        <w:rPr>
          <w:i/>
          <w:iCs/>
          <w:sz w:val="24"/>
          <w:szCs w:val="24"/>
        </w:rPr>
        <w:t>Гончарова В</w:t>
      </w:r>
      <w:r>
        <w:rPr>
          <w:i/>
          <w:iCs/>
          <w:sz w:val="24"/>
          <w:szCs w:val="24"/>
        </w:rPr>
        <w:t xml:space="preserve">иктория </w:t>
      </w:r>
      <w:r w:rsidRPr="00D52EB5">
        <w:rPr>
          <w:i/>
          <w:iCs/>
          <w:sz w:val="24"/>
          <w:szCs w:val="24"/>
        </w:rPr>
        <w:t>В</w:t>
      </w:r>
      <w:r>
        <w:rPr>
          <w:i/>
          <w:iCs/>
          <w:sz w:val="24"/>
          <w:szCs w:val="24"/>
        </w:rPr>
        <w:t>ладимировна</w:t>
      </w:r>
      <w:r w:rsidRPr="00D52EB5">
        <w:rPr>
          <w:i/>
          <w:iCs/>
          <w:sz w:val="24"/>
          <w:szCs w:val="24"/>
        </w:rPr>
        <w:t xml:space="preserve">, Адыгейский государственный университет, </w:t>
      </w:r>
      <w:r>
        <w:rPr>
          <w:i/>
          <w:iCs/>
          <w:sz w:val="24"/>
          <w:szCs w:val="24"/>
        </w:rPr>
        <w:t xml:space="preserve">г. </w:t>
      </w:r>
      <w:r w:rsidRPr="00D52EB5">
        <w:rPr>
          <w:i/>
          <w:iCs/>
          <w:sz w:val="24"/>
          <w:szCs w:val="24"/>
        </w:rPr>
        <w:t>Майкоп</w:t>
      </w:r>
    </w:p>
    <w:p w14:paraId="3919EB8D" w14:textId="21AB5661" w:rsidR="00D52EB5" w:rsidRPr="00D52EB5" w:rsidRDefault="00D52EB5" w:rsidP="00D52EB5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D52EB5">
        <w:rPr>
          <w:i/>
          <w:iCs/>
          <w:sz w:val="24"/>
          <w:szCs w:val="24"/>
        </w:rPr>
        <w:t>Научный руководитель:</w:t>
      </w:r>
      <w:r>
        <w:rPr>
          <w:i/>
          <w:iCs/>
          <w:sz w:val="24"/>
          <w:szCs w:val="24"/>
        </w:rPr>
        <w:t xml:space="preserve"> Берестнева Александра Валерьевна,</w:t>
      </w:r>
      <w:r w:rsidRPr="00D52EB5">
        <w:rPr>
          <w:i/>
          <w:iCs/>
          <w:sz w:val="24"/>
          <w:szCs w:val="24"/>
        </w:rPr>
        <w:t xml:space="preserve"> </w:t>
      </w:r>
      <w:r w:rsidR="0048187F">
        <w:rPr>
          <w:i/>
          <w:iCs/>
          <w:sz w:val="24"/>
          <w:szCs w:val="24"/>
        </w:rPr>
        <w:t xml:space="preserve">кандидат </w:t>
      </w:r>
      <w:r w:rsidRPr="00D52EB5">
        <w:rPr>
          <w:i/>
          <w:iCs/>
          <w:sz w:val="24"/>
          <w:szCs w:val="24"/>
        </w:rPr>
        <w:t>ф</w:t>
      </w:r>
      <w:r w:rsidR="0048187F">
        <w:rPr>
          <w:i/>
          <w:iCs/>
          <w:sz w:val="24"/>
          <w:szCs w:val="24"/>
        </w:rPr>
        <w:t xml:space="preserve">илологический </w:t>
      </w:r>
      <w:r w:rsidRPr="00D52EB5">
        <w:rPr>
          <w:i/>
          <w:iCs/>
          <w:sz w:val="24"/>
          <w:szCs w:val="24"/>
        </w:rPr>
        <w:t>н</w:t>
      </w:r>
      <w:r w:rsidR="0048187F">
        <w:rPr>
          <w:i/>
          <w:iCs/>
          <w:sz w:val="24"/>
          <w:szCs w:val="24"/>
        </w:rPr>
        <w:t>аук</w:t>
      </w:r>
      <w:r w:rsidRPr="00D52EB5">
        <w:rPr>
          <w:i/>
          <w:iCs/>
          <w:sz w:val="24"/>
          <w:szCs w:val="24"/>
        </w:rPr>
        <w:t>, доцент</w:t>
      </w:r>
      <w:r>
        <w:rPr>
          <w:i/>
          <w:iCs/>
          <w:sz w:val="24"/>
          <w:szCs w:val="24"/>
        </w:rPr>
        <w:t>, Адыгейский государственный университет, г. Майкоп</w:t>
      </w:r>
    </w:p>
    <w:p w14:paraId="326E5EC9" w14:textId="77777777" w:rsidR="00D52EB5" w:rsidRPr="00D52EB5" w:rsidRDefault="00D52EB5" w:rsidP="00D52EB5">
      <w:pPr>
        <w:spacing w:after="0"/>
        <w:ind w:firstLine="709"/>
        <w:jc w:val="both"/>
        <w:rPr>
          <w:i/>
          <w:iCs/>
          <w:sz w:val="24"/>
          <w:szCs w:val="24"/>
        </w:rPr>
      </w:pPr>
    </w:p>
    <w:p w14:paraId="4F370156" w14:textId="65C8F074" w:rsidR="00D52EB5" w:rsidRPr="00D52EB5" w:rsidRDefault="00D52EB5" w:rsidP="00D52EB5">
      <w:pPr>
        <w:spacing w:after="0"/>
        <w:ind w:firstLine="709"/>
        <w:jc w:val="both"/>
        <w:rPr>
          <w:sz w:val="24"/>
          <w:szCs w:val="24"/>
        </w:rPr>
      </w:pPr>
      <w:r w:rsidRPr="00D52EB5">
        <w:rPr>
          <w:sz w:val="24"/>
          <w:szCs w:val="24"/>
        </w:rPr>
        <w:t>Современная лингвистика всё чаще обращается к изучению того, как культурные коды и прецедентные феномены объективируют особенности языковой личности. В женской художественной прозе интертекстуальность выступает не просто стилистическим приёмом, а системным механизмом конструирования идентичности, диалога с традицией и репрезентации гендерно-обусловленной картины мира</w:t>
      </w:r>
      <w:r w:rsidR="00D75E10">
        <w:rPr>
          <w:sz w:val="24"/>
          <w:szCs w:val="24"/>
        </w:rPr>
        <w:t xml:space="preserve"> </w:t>
      </w:r>
      <w:r w:rsidR="00D75E10" w:rsidRPr="00D75E10">
        <w:rPr>
          <w:sz w:val="24"/>
          <w:szCs w:val="24"/>
        </w:rPr>
        <w:t>[4, с. 170]</w:t>
      </w:r>
      <w:r w:rsidRPr="00D52EB5">
        <w:rPr>
          <w:sz w:val="24"/>
          <w:szCs w:val="24"/>
        </w:rPr>
        <w:t xml:space="preserve">. </w:t>
      </w:r>
      <w:r w:rsidRPr="00D52EB5">
        <w:rPr>
          <w:b/>
          <w:bCs/>
          <w:sz w:val="24"/>
          <w:szCs w:val="24"/>
        </w:rPr>
        <w:t>Актуальность</w:t>
      </w:r>
      <w:r w:rsidRPr="00D52EB5">
        <w:rPr>
          <w:sz w:val="24"/>
          <w:szCs w:val="24"/>
        </w:rPr>
        <w:t xml:space="preserve"> работы обусловлена необходимостью выявления вариативности этих стратегий в разных типах женского дискурса </w:t>
      </w:r>
      <w:r>
        <w:rPr>
          <w:sz w:val="24"/>
          <w:szCs w:val="24"/>
        </w:rPr>
        <w:t>–</w:t>
      </w:r>
      <w:r w:rsidRPr="00D52EB5">
        <w:rPr>
          <w:sz w:val="24"/>
          <w:szCs w:val="24"/>
        </w:rPr>
        <w:t xml:space="preserve"> от исповедального травелога до городского романа о карьерных достижениях.</w:t>
      </w:r>
    </w:p>
    <w:p w14:paraId="53A93AB0" w14:textId="70513299" w:rsidR="00D52EB5" w:rsidRPr="00D52EB5" w:rsidRDefault="00D52EB5" w:rsidP="00D52EB5">
      <w:pPr>
        <w:spacing w:after="0"/>
        <w:ind w:firstLine="709"/>
        <w:jc w:val="both"/>
        <w:rPr>
          <w:sz w:val="24"/>
          <w:szCs w:val="24"/>
        </w:rPr>
      </w:pPr>
      <w:r w:rsidRPr="00D52EB5">
        <w:rPr>
          <w:b/>
          <w:bCs/>
          <w:sz w:val="24"/>
          <w:szCs w:val="24"/>
        </w:rPr>
        <w:t>Степень разработанности</w:t>
      </w:r>
      <w:r w:rsidRPr="00D52EB5">
        <w:rPr>
          <w:sz w:val="24"/>
          <w:szCs w:val="24"/>
        </w:rPr>
        <w:t xml:space="preserve"> темы опирается на теорию интертекстуальности (М.М. Бахтин</w:t>
      </w:r>
      <w:r w:rsidR="00D75E10">
        <w:rPr>
          <w:sz w:val="24"/>
          <w:szCs w:val="24"/>
        </w:rPr>
        <w:t xml:space="preserve"> </w:t>
      </w:r>
      <w:r w:rsidR="00D75E10" w:rsidRPr="00D75E10">
        <w:rPr>
          <w:sz w:val="24"/>
          <w:szCs w:val="24"/>
        </w:rPr>
        <w:t>[1]</w:t>
      </w:r>
      <w:r w:rsidRPr="00D52EB5">
        <w:rPr>
          <w:sz w:val="24"/>
          <w:szCs w:val="24"/>
        </w:rPr>
        <w:t>, Ю. Кристева, Ж. Женнетт</w:t>
      </w:r>
      <w:r w:rsidR="00D75E10">
        <w:rPr>
          <w:sz w:val="24"/>
          <w:szCs w:val="24"/>
        </w:rPr>
        <w:t xml:space="preserve"> </w:t>
      </w:r>
      <w:r w:rsidR="00D75E10" w:rsidRPr="00D75E10">
        <w:rPr>
          <w:sz w:val="24"/>
          <w:szCs w:val="24"/>
        </w:rPr>
        <w:t>[2]</w:t>
      </w:r>
      <w:r w:rsidRPr="00D52EB5">
        <w:rPr>
          <w:sz w:val="24"/>
          <w:szCs w:val="24"/>
        </w:rPr>
        <w:t>), концепцию языковой личности (Ю.Н. Караулов) и лингвокультурологическую категорию прецедентности (Г.Г. Слышкин</w:t>
      </w:r>
      <w:r w:rsidR="00D75E10">
        <w:rPr>
          <w:sz w:val="24"/>
          <w:szCs w:val="24"/>
        </w:rPr>
        <w:t xml:space="preserve"> </w:t>
      </w:r>
      <w:r w:rsidR="00D75E10" w:rsidRPr="00D75E10">
        <w:rPr>
          <w:sz w:val="24"/>
          <w:szCs w:val="24"/>
        </w:rPr>
        <w:t>[3]</w:t>
      </w:r>
      <w:r w:rsidRPr="00D52EB5">
        <w:rPr>
          <w:sz w:val="24"/>
          <w:szCs w:val="24"/>
        </w:rPr>
        <w:t>). Однако сопоставительный анализ интертекстуальных стратегий в разных жанрах женской прозы остаётся недостаточно изученным.</w:t>
      </w:r>
    </w:p>
    <w:p w14:paraId="45B70932" w14:textId="45A2412F" w:rsidR="00D52EB5" w:rsidRDefault="00D52EB5" w:rsidP="00D52EB5">
      <w:pPr>
        <w:spacing w:after="0"/>
        <w:ind w:firstLine="709"/>
        <w:jc w:val="both"/>
        <w:rPr>
          <w:sz w:val="24"/>
          <w:szCs w:val="24"/>
        </w:rPr>
      </w:pPr>
      <w:r w:rsidRPr="00D52EB5">
        <w:rPr>
          <w:b/>
          <w:bCs/>
          <w:sz w:val="24"/>
          <w:szCs w:val="24"/>
        </w:rPr>
        <w:t>Цель</w:t>
      </w:r>
      <w:r w:rsidRPr="00D52EB5">
        <w:rPr>
          <w:sz w:val="24"/>
          <w:szCs w:val="24"/>
        </w:rPr>
        <w:t xml:space="preserve"> исследования </w:t>
      </w:r>
      <w:r>
        <w:rPr>
          <w:sz w:val="24"/>
          <w:szCs w:val="24"/>
        </w:rPr>
        <w:t>–</w:t>
      </w:r>
      <w:r w:rsidRPr="00D52EB5">
        <w:rPr>
          <w:sz w:val="24"/>
          <w:szCs w:val="24"/>
        </w:rPr>
        <w:t xml:space="preserve"> выявить и сопоставить специфику интертекстуальности как средства репрезентации лингвокультурного сознания женской языковой личности в произведениях Э. Гилберт («Eat, Pray, Love»)</w:t>
      </w:r>
      <w:r w:rsidR="00D75E10">
        <w:rPr>
          <w:sz w:val="24"/>
          <w:szCs w:val="24"/>
        </w:rPr>
        <w:t xml:space="preserve"> </w:t>
      </w:r>
      <w:r w:rsidR="00D75E10" w:rsidRPr="00D75E10">
        <w:rPr>
          <w:sz w:val="24"/>
          <w:szCs w:val="24"/>
        </w:rPr>
        <w:t>[6]</w:t>
      </w:r>
      <w:r w:rsidRPr="00D52EB5">
        <w:rPr>
          <w:sz w:val="24"/>
          <w:szCs w:val="24"/>
        </w:rPr>
        <w:t xml:space="preserve"> и К. Бушнелл («Lipstick Jungle»)</w:t>
      </w:r>
      <w:r w:rsidR="00D75E10">
        <w:rPr>
          <w:sz w:val="24"/>
          <w:szCs w:val="24"/>
        </w:rPr>
        <w:t xml:space="preserve"> </w:t>
      </w:r>
      <w:r w:rsidR="00D75E10" w:rsidRPr="00D75E10">
        <w:rPr>
          <w:sz w:val="24"/>
          <w:szCs w:val="24"/>
        </w:rPr>
        <w:t>[5]</w:t>
      </w:r>
      <w:r w:rsidRPr="00D52EB5">
        <w:rPr>
          <w:sz w:val="24"/>
          <w:szCs w:val="24"/>
        </w:rPr>
        <w:t xml:space="preserve">. </w:t>
      </w:r>
    </w:p>
    <w:p w14:paraId="0A6EBACE" w14:textId="77777777" w:rsidR="00D52EB5" w:rsidRDefault="00D52EB5" w:rsidP="00D52EB5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D52EB5">
        <w:rPr>
          <w:b/>
          <w:bCs/>
          <w:sz w:val="24"/>
          <w:szCs w:val="24"/>
        </w:rPr>
        <w:t>Задачи:</w:t>
      </w:r>
    </w:p>
    <w:p w14:paraId="6D629AF9" w14:textId="4BAAD38E" w:rsidR="00D52EB5" w:rsidRPr="00081315" w:rsidRDefault="00D52EB5" w:rsidP="00081315">
      <w:pPr>
        <w:pStyle w:val="a7"/>
        <w:numPr>
          <w:ilvl w:val="0"/>
          <w:numId w:val="4"/>
        </w:numPr>
        <w:spacing w:after="0"/>
        <w:ind w:left="993" w:hanging="284"/>
        <w:jc w:val="both"/>
        <w:rPr>
          <w:sz w:val="24"/>
          <w:szCs w:val="24"/>
        </w:rPr>
      </w:pPr>
      <w:r w:rsidRPr="00081315">
        <w:rPr>
          <w:sz w:val="24"/>
          <w:szCs w:val="24"/>
        </w:rPr>
        <w:t xml:space="preserve">охарактеризовать источники интертекстов в каждом произведении; </w:t>
      </w:r>
    </w:p>
    <w:p w14:paraId="07DD458F" w14:textId="5E4CEB11" w:rsidR="00D52EB5" w:rsidRPr="00081315" w:rsidRDefault="00D52EB5" w:rsidP="00081315">
      <w:pPr>
        <w:pStyle w:val="a7"/>
        <w:numPr>
          <w:ilvl w:val="0"/>
          <w:numId w:val="4"/>
        </w:numPr>
        <w:spacing w:after="0"/>
        <w:ind w:left="993" w:hanging="284"/>
        <w:jc w:val="both"/>
        <w:rPr>
          <w:sz w:val="24"/>
          <w:szCs w:val="24"/>
        </w:rPr>
      </w:pPr>
      <w:r w:rsidRPr="00081315">
        <w:rPr>
          <w:sz w:val="24"/>
          <w:szCs w:val="24"/>
        </w:rPr>
        <w:t xml:space="preserve">определить функции интертекстуальных включений; </w:t>
      </w:r>
    </w:p>
    <w:p w14:paraId="08E1EA9F" w14:textId="5BE2A038" w:rsidR="00D52EB5" w:rsidRPr="00081315" w:rsidRDefault="00D52EB5" w:rsidP="00081315">
      <w:pPr>
        <w:pStyle w:val="a7"/>
        <w:numPr>
          <w:ilvl w:val="0"/>
          <w:numId w:val="4"/>
        </w:numPr>
        <w:spacing w:after="0"/>
        <w:ind w:left="993" w:hanging="284"/>
        <w:jc w:val="both"/>
        <w:rPr>
          <w:sz w:val="24"/>
          <w:szCs w:val="24"/>
        </w:rPr>
      </w:pPr>
      <w:r w:rsidRPr="00081315">
        <w:rPr>
          <w:sz w:val="24"/>
          <w:szCs w:val="24"/>
        </w:rPr>
        <w:t xml:space="preserve">провести сопоставительный анализ стратегий. </w:t>
      </w:r>
    </w:p>
    <w:p w14:paraId="2FB38CED" w14:textId="68F77640" w:rsidR="00D52EB5" w:rsidRPr="00D52EB5" w:rsidRDefault="00D52EB5" w:rsidP="00D52EB5">
      <w:pPr>
        <w:spacing w:after="0"/>
        <w:ind w:firstLine="709"/>
        <w:jc w:val="both"/>
        <w:rPr>
          <w:sz w:val="24"/>
          <w:szCs w:val="24"/>
        </w:rPr>
      </w:pPr>
      <w:r w:rsidRPr="00D52EB5">
        <w:rPr>
          <w:b/>
          <w:bCs/>
          <w:sz w:val="24"/>
          <w:szCs w:val="24"/>
        </w:rPr>
        <w:t>Методы:</w:t>
      </w:r>
      <w:r w:rsidRPr="00D52EB5">
        <w:rPr>
          <w:sz w:val="24"/>
          <w:szCs w:val="24"/>
        </w:rPr>
        <w:t xml:space="preserve"> интертекстуальный, лингвостилистический и дискурсивный анализ, метод сопоставления.</w:t>
      </w:r>
    </w:p>
    <w:p w14:paraId="1BA40EE0" w14:textId="1EC1610A" w:rsidR="00D52EB5" w:rsidRPr="00D52EB5" w:rsidRDefault="00D52EB5" w:rsidP="00D52EB5">
      <w:pPr>
        <w:spacing w:after="0"/>
        <w:ind w:firstLine="709"/>
        <w:jc w:val="both"/>
        <w:rPr>
          <w:sz w:val="24"/>
          <w:szCs w:val="24"/>
        </w:rPr>
      </w:pPr>
      <w:r w:rsidRPr="00D52EB5">
        <w:rPr>
          <w:b/>
          <w:bCs/>
          <w:sz w:val="24"/>
          <w:szCs w:val="24"/>
        </w:rPr>
        <w:t>Научные результаты.</w:t>
      </w:r>
      <w:r w:rsidRPr="00D52EB5">
        <w:rPr>
          <w:sz w:val="24"/>
          <w:szCs w:val="24"/>
        </w:rPr>
        <w:t xml:space="preserve"> Анализ показал, что интертекстуальный тезаурус двух писательниц различается как по источникам, так и по прагматике. В мемуарах Э. Гилберт </w:t>
      </w:r>
      <w:r w:rsidR="0013492D" w:rsidRPr="0013492D">
        <w:rPr>
          <w:sz w:val="24"/>
          <w:szCs w:val="24"/>
        </w:rPr>
        <w:t>[6]</w:t>
      </w:r>
      <w:r w:rsidR="0013492D">
        <w:rPr>
          <w:sz w:val="24"/>
          <w:szCs w:val="24"/>
        </w:rPr>
        <w:t xml:space="preserve"> </w:t>
      </w:r>
      <w:r w:rsidRPr="00D52EB5">
        <w:rPr>
          <w:sz w:val="24"/>
          <w:szCs w:val="24"/>
        </w:rPr>
        <w:t>доминируют отсылки к классической литературе (Данте, В. Вулф), религиозно-философским текстам (</w:t>
      </w:r>
      <w:proofErr w:type="gramStart"/>
      <w:r w:rsidRPr="00D52EB5">
        <w:rPr>
          <w:sz w:val="24"/>
          <w:szCs w:val="24"/>
        </w:rPr>
        <w:t>Бхагавад-гита</w:t>
      </w:r>
      <w:proofErr w:type="gramEnd"/>
      <w:r w:rsidRPr="00D52EB5">
        <w:rPr>
          <w:sz w:val="24"/>
          <w:szCs w:val="24"/>
        </w:rPr>
        <w:t xml:space="preserve">, Кабир) и устной мудрости современников. Ключевые интертекстуальные маркеры </w:t>
      </w:r>
      <w:r w:rsidR="00081315">
        <w:rPr>
          <w:sz w:val="24"/>
          <w:szCs w:val="24"/>
        </w:rPr>
        <w:t>–</w:t>
      </w:r>
      <w:r w:rsidRPr="00D52EB5">
        <w:rPr>
          <w:sz w:val="24"/>
          <w:szCs w:val="24"/>
        </w:rPr>
        <w:t xml:space="preserve"> итальянское </w:t>
      </w:r>
      <w:r w:rsidRPr="00081315">
        <w:rPr>
          <w:i/>
          <w:iCs/>
          <w:sz w:val="24"/>
          <w:szCs w:val="24"/>
        </w:rPr>
        <w:t>«Attraversiamo»</w:t>
      </w:r>
      <w:r w:rsidRPr="00D52EB5">
        <w:rPr>
          <w:sz w:val="24"/>
          <w:szCs w:val="24"/>
        </w:rPr>
        <w:t xml:space="preserve"> («перейдём»), санскритское </w:t>
      </w:r>
      <w:r w:rsidRPr="00081315">
        <w:rPr>
          <w:i/>
          <w:iCs/>
          <w:sz w:val="24"/>
          <w:szCs w:val="24"/>
        </w:rPr>
        <w:t>«antevasin»</w:t>
      </w:r>
      <w:r w:rsidRPr="00D52EB5">
        <w:rPr>
          <w:sz w:val="24"/>
          <w:szCs w:val="24"/>
        </w:rPr>
        <w:t xml:space="preserve"> («живущий на границе»)</w:t>
      </w:r>
      <w:r w:rsidR="00081315">
        <w:rPr>
          <w:sz w:val="24"/>
          <w:szCs w:val="24"/>
        </w:rPr>
        <w:t xml:space="preserve"> –</w:t>
      </w:r>
      <w:r w:rsidRPr="00D52EB5">
        <w:rPr>
          <w:sz w:val="24"/>
          <w:szCs w:val="24"/>
        </w:rPr>
        <w:t xml:space="preserve"> служат этапами «женского пути» от саморазрушения к целостности. Интертекстуальность здесь выполняет смыслопорождающую и терапевтическу</w:t>
      </w:r>
      <w:r w:rsidR="00081315">
        <w:rPr>
          <w:sz w:val="24"/>
          <w:szCs w:val="24"/>
        </w:rPr>
        <w:t xml:space="preserve">ю </w:t>
      </w:r>
      <w:r w:rsidRPr="00D52EB5">
        <w:rPr>
          <w:sz w:val="24"/>
          <w:szCs w:val="24"/>
        </w:rPr>
        <w:t>функцию, легитимируя личный опыт через диалог с универсальными культурными кодами</w:t>
      </w:r>
      <w:r w:rsidR="00D75E10">
        <w:rPr>
          <w:sz w:val="24"/>
          <w:szCs w:val="24"/>
        </w:rPr>
        <w:t xml:space="preserve"> </w:t>
      </w:r>
      <w:r w:rsidR="00D75E10" w:rsidRPr="00D75E10">
        <w:rPr>
          <w:sz w:val="24"/>
          <w:szCs w:val="24"/>
        </w:rPr>
        <w:t>[1; 6]</w:t>
      </w:r>
      <w:r w:rsidRPr="00D52EB5">
        <w:rPr>
          <w:sz w:val="24"/>
          <w:szCs w:val="24"/>
        </w:rPr>
        <w:t>.</w:t>
      </w:r>
    </w:p>
    <w:p w14:paraId="21412071" w14:textId="1FDAF359" w:rsidR="00D52EB5" w:rsidRPr="00D52EB5" w:rsidRDefault="00D52EB5" w:rsidP="00D52EB5">
      <w:pPr>
        <w:spacing w:after="0"/>
        <w:ind w:firstLine="709"/>
        <w:jc w:val="both"/>
        <w:rPr>
          <w:sz w:val="24"/>
          <w:szCs w:val="24"/>
        </w:rPr>
      </w:pPr>
      <w:r w:rsidRPr="00D52EB5">
        <w:rPr>
          <w:sz w:val="24"/>
          <w:szCs w:val="24"/>
        </w:rPr>
        <w:t xml:space="preserve">В романе К. Бушнелл «Lipstick Jungle» </w:t>
      </w:r>
      <w:r w:rsidR="0013492D" w:rsidRPr="0013492D">
        <w:rPr>
          <w:sz w:val="24"/>
          <w:szCs w:val="24"/>
        </w:rPr>
        <w:t>[5]</w:t>
      </w:r>
      <w:r w:rsidR="0013492D">
        <w:rPr>
          <w:sz w:val="24"/>
          <w:szCs w:val="24"/>
        </w:rPr>
        <w:t xml:space="preserve"> </w:t>
      </w:r>
      <w:r w:rsidRPr="00D52EB5">
        <w:rPr>
          <w:sz w:val="24"/>
          <w:szCs w:val="24"/>
        </w:rPr>
        <w:t>интертекстуальные включения ориентированы на сферу бизнеса, массовой культуры и гендерно-маркированных стереотипов успеха. Аллюзии на фильмы («The Devil Wears Prada»), прецедентные имена топ-менеджеров и брендов, а также цитации из деловой прессы и феминистских манифестов (Г. Стайнем) формируют пространство власти и конкуренции. Интертекстуальность здесь выполняет идентификационную и консолидирующую функцию, маркируя принадлежность героинь к элите «стеклянного потолка» и одновременно иронически дистанцируясь от него</w:t>
      </w:r>
      <w:r w:rsidR="0013492D">
        <w:rPr>
          <w:sz w:val="24"/>
          <w:szCs w:val="24"/>
        </w:rPr>
        <w:t xml:space="preserve"> </w:t>
      </w:r>
      <w:r w:rsidR="0013492D" w:rsidRPr="0013492D">
        <w:rPr>
          <w:sz w:val="24"/>
          <w:szCs w:val="24"/>
        </w:rPr>
        <w:t>[4; 5]</w:t>
      </w:r>
      <w:r w:rsidRPr="00D52EB5">
        <w:rPr>
          <w:sz w:val="24"/>
          <w:szCs w:val="24"/>
        </w:rPr>
        <w:t>.</w:t>
      </w:r>
    </w:p>
    <w:p w14:paraId="6E25AA85" w14:textId="3247044C" w:rsidR="00D52EB5" w:rsidRPr="00D52EB5" w:rsidRDefault="00D52EB5" w:rsidP="00D52EB5">
      <w:pPr>
        <w:spacing w:after="0"/>
        <w:ind w:firstLine="709"/>
        <w:jc w:val="both"/>
        <w:rPr>
          <w:sz w:val="24"/>
          <w:szCs w:val="24"/>
        </w:rPr>
      </w:pPr>
      <w:r w:rsidRPr="00081315">
        <w:rPr>
          <w:b/>
          <w:bCs/>
          <w:sz w:val="24"/>
          <w:szCs w:val="24"/>
        </w:rPr>
        <w:t>Сопоставительный анализ</w:t>
      </w:r>
      <w:r w:rsidRPr="00D52EB5">
        <w:rPr>
          <w:sz w:val="24"/>
          <w:szCs w:val="24"/>
        </w:rPr>
        <w:t xml:space="preserve"> позволил выявить два типа женского лингвокультурного сознания: интроспективно-духовный (Гилберт, акцент на внутренней трансформации через диалог с сакральными текстами) и социально-карьерный (Бушнелл, акцент на внешних маркерах успеха и гендерной ревизии делового дискурса). При этом общим для обеих </w:t>
      </w:r>
      <w:r w:rsidRPr="00D52EB5">
        <w:rPr>
          <w:sz w:val="24"/>
          <w:szCs w:val="24"/>
        </w:rPr>
        <w:lastRenderedPageBreak/>
        <w:t>стратегий является использование интертекстуальности как инструмента пересмотра патриархальных культурных канонов и утверждения автономии женского «я»</w:t>
      </w:r>
      <w:r w:rsidR="0013492D">
        <w:rPr>
          <w:sz w:val="24"/>
          <w:szCs w:val="24"/>
        </w:rPr>
        <w:t xml:space="preserve"> </w:t>
      </w:r>
      <w:r w:rsidR="0013492D" w:rsidRPr="0013492D">
        <w:rPr>
          <w:sz w:val="24"/>
          <w:szCs w:val="24"/>
        </w:rPr>
        <w:t>[3; 4]</w:t>
      </w:r>
      <w:r w:rsidRPr="00D52EB5">
        <w:rPr>
          <w:sz w:val="24"/>
          <w:szCs w:val="24"/>
        </w:rPr>
        <w:t>.</w:t>
      </w:r>
    </w:p>
    <w:p w14:paraId="77074C83" w14:textId="63DB438E" w:rsidR="00D52EB5" w:rsidRPr="00D52EB5" w:rsidRDefault="00D52EB5" w:rsidP="00D52EB5">
      <w:pPr>
        <w:spacing w:after="0"/>
        <w:ind w:firstLine="709"/>
        <w:jc w:val="both"/>
        <w:rPr>
          <w:sz w:val="24"/>
          <w:szCs w:val="24"/>
        </w:rPr>
      </w:pPr>
      <w:r w:rsidRPr="00081315">
        <w:rPr>
          <w:b/>
          <w:bCs/>
          <w:sz w:val="24"/>
          <w:szCs w:val="24"/>
        </w:rPr>
        <w:t>Выводы.</w:t>
      </w:r>
      <w:r w:rsidRPr="00D52EB5">
        <w:rPr>
          <w:sz w:val="24"/>
          <w:szCs w:val="24"/>
        </w:rPr>
        <w:t xml:space="preserve"> Гипотеза о системном и маркированном характере интертекстуальности в современной женской прозе подтвердилась. Продемонстрировано, что вариативность интертекстуальных стратегий напрямую отражает вариативность женского лингвокультурного сознания — от духовных поисков до карьерной самореализации. Практическая значимость работы состоит в возможности использования её материалов в курсах лингвистики текста, гендерной лингвистики и современной зарубежной литературы.</w:t>
      </w:r>
    </w:p>
    <w:p w14:paraId="6E0F3639" w14:textId="77777777" w:rsidR="00D52EB5" w:rsidRPr="00D52EB5" w:rsidRDefault="00D52EB5" w:rsidP="00D52EB5">
      <w:pPr>
        <w:spacing w:after="0"/>
        <w:ind w:firstLine="709"/>
        <w:jc w:val="both"/>
        <w:rPr>
          <w:sz w:val="24"/>
          <w:szCs w:val="24"/>
        </w:rPr>
      </w:pPr>
    </w:p>
    <w:p w14:paraId="58A013A1" w14:textId="5945B0E2" w:rsidR="00D52EB5" w:rsidRPr="00D52EB5" w:rsidRDefault="00D52EB5" w:rsidP="00D52EB5">
      <w:pPr>
        <w:spacing w:after="0"/>
        <w:ind w:firstLine="709"/>
        <w:jc w:val="both"/>
        <w:rPr>
          <w:sz w:val="24"/>
          <w:szCs w:val="24"/>
        </w:rPr>
      </w:pPr>
      <w:r w:rsidRPr="00081315">
        <w:rPr>
          <w:b/>
          <w:bCs/>
          <w:sz w:val="24"/>
          <w:szCs w:val="24"/>
        </w:rPr>
        <w:t>Список литературы</w:t>
      </w:r>
      <w:r w:rsidR="00081315" w:rsidRPr="00081315">
        <w:rPr>
          <w:b/>
          <w:bCs/>
          <w:sz w:val="24"/>
          <w:szCs w:val="24"/>
        </w:rPr>
        <w:t>:</w:t>
      </w:r>
    </w:p>
    <w:p w14:paraId="668517BC" w14:textId="77133AE4" w:rsidR="00D52EB5" w:rsidRPr="00081315" w:rsidRDefault="00D52EB5" w:rsidP="00081315">
      <w:pPr>
        <w:pStyle w:val="a7"/>
        <w:numPr>
          <w:ilvl w:val="0"/>
          <w:numId w:val="2"/>
        </w:numPr>
        <w:spacing w:after="0"/>
        <w:ind w:left="993" w:hanging="284"/>
        <w:jc w:val="both"/>
        <w:rPr>
          <w:sz w:val="24"/>
          <w:szCs w:val="24"/>
        </w:rPr>
      </w:pPr>
      <w:r w:rsidRPr="00081315">
        <w:rPr>
          <w:sz w:val="24"/>
          <w:szCs w:val="24"/>
        </w:rPr>
        <w:t>Бахтин М.М. Эстетика словесного творчества. М.: Искусство, 1986. 446 с.</w:t>
      </w:r>
    </w:p>
    <w:p w14:paraId="1AEC8075" w14:textId="054C4C36" w:rsidR="00D52EB5" w:rsidRPr="00081315" w:rsidRDefault="00D52EB5" w:rsidP="00081315">
      <w:pPr>
        <w:pStyle w:val="a7"/>
        <w:numPr>
          <w:ilvl w:val="0"/>
          <w:numId w:val="2"/>
        </w:numPr>
        <w:spacing w:after="0"/>
        <w:ind w:left="993" w:hanging="284"/>
        <w:jc w:val="both"/>
        <w:rPr>
          <w:sz w:val="24"/>
          <w:szCs w:val="24"/>
        </w:rPr>
      </w:pPr>
      <w:r w:rsidRPr="00081315">
        <w:rPr>
          <w:sz w:val="24"/>
          <w:szCs w:val="24"/>
        </w:rPr>
        <w:t>Женнетт Ж. Палимпсесты: литература во второй степени. М.: Изд-во им. Сабашниковых, 1992. 416 с.</w:t>
      </w:r>
    </w:p>
    <w:p w14:paraId="7E08D753" w14:textId="7FB7C00E" w:rsidR="00D52EB5" w:rsidRPr="00081315" w:rsidRDefault="00D52EB5" w:rsidP="00081315">
      <w:pPr>
        <w:pStyle w:val="a7"/>
        <w:numPr>
          <w:ilvl w:val="0"/>
          <w:numId w:val="2"/>
        </w:numPr>
        <w:spacing w:after="0"/>
        <w:ind w:left="993" w:hanging="284"/>
        <w:jc w:val="both"/>
        <w:rPr>
          <w:sz w:val="24"/>
          <w:szCs w:val="24"/>
        </w:rPr>
      </w:pPr>
      <w:r w:rsidRPr="00081315">
        <w:rPr>
          <w:sz w:val="24"/>
          <w:szCs w:val="24"/>
        </w:rPr>
        <w:t>Слышкин Г.Г. Лингвокультурные концепты прецедентных текстов. М.: Academia, 2000. 141 с.</w:t>
      </w:r>
    </w:p>
    <w:p w14:paraId="34398EA7" w14:textId="12D6407F" w:rsidR="00D52EB5" w:rsidRPr="00081315" w:rsidRDefault="00D52EB5" w:rsidP="00081315">
      <w:pPr>
        <w:pStyle w:val="a7"/>
        <w:numPr>
          <w:ilvl w:val="0"/>
          <w:numId w:val="2"/>
        </w:numPr>
        <w:spacing w:after="0"/>
        <w:ind w:left="993" w:hanging="284"/>
        <w:jc w:val="both"/>
        <w:rPr>
          <w:sz w:val="24"/>
          <w:szCs w:val="24"/>
        </w:rPr>
      </w:pPr>
      <w:r w:rsidRPr="00081315">
        <w:rPr>
          <w:sz w:val="24"/>
          <w:szCs w:val="24"/>
        </w:rPr>
        <w:t>Хачмафова З.Р., Володина О.В. Интертекстуальность как стилеобразующая категория женского медиатекста // Филологический аспект. 2018. №11 (43). С. 170–178.</w:t>
      </w:r>
    </w:p>
    <w:p w14:paraId="1F226E1E" w14:textId="018E6D27" w:rsidR="00D52EB5" w:rsidRPr="00081315" w:rsidRDefault="00D52EB5" w:rsidP="00081315">
      <w:pPr>
        <w:pStyle w:val="a7"/>
        <w:numPr>
          <w:ilvl w:val="0"/>
          <w:numId w:val="2"/>
        </w:numPr>
        <w:spacing w:after="0"/>
        <w:ind w:left="993" w:hanging="284"/>
        <w:jc w:val="both"/>
        <w:rPr>
          <w:sz w:val="24"/>
          <w:szCs w:val="24"/>
          <w:lang w:val="en-US"/>
        </w:rPr>
      </w:pPr>
      <w:r w:rsidRPr="00081315">
        <w:rPr>
          <w:sz w:val="24"/>
          <w:szCs w:val="24"/>
          <w:lang w:val="en-US"/>
        </w:rPr>
        <w:t>Bushnell C. Lipstick Jungle. New York: Hyperion, 2005. 438 p.</w:t>
      </w:r>
    </w:p>
    <w:p w14:paraId="10A9A9B5" w14:textId="37211CF1" w:rsidR="00F12C76" w:rsidRPr="00081315" w:rsidRDefault="00D52EB5" w:rsidP="00081315">
      <w:pPr>
        <w:pStyle w:val="a7"/>
        <w:numPr>
          <w:ilvl w:val="0"/>
          <w:numId w:val="2"/>
        </w:numPr>
        <w:spacing w:after="0"/>
        <w:ind w:left="993" w:hanging="284"/>
        <w:jc w:val="both"/>
        <w:rPr>
          <w:sz w:val="24"/>
          <w:szCs w:val="24"/>
          <w:lang w:val="en-US"/>
        </w:rPr>
      </w:pPr>
      <w:r w:rsidRPr="00081315">
        <w:rPr>
          <w:sz w:val="24"/>
          <w:szCs w:val="24"/>
          <w:lang w:val="en-US"/>
        </w:rPr>
        <w:t>Gilbert E. Eat, Pray, Love: One Woman's Search for Everything Across Italy, India and Indonesia. New York: Viking, 2006. 368 p.</w:t>
      </w:r>
    </w:p>
    <w:sectPr w:rsidR="00F12C76" w:rsidRPr="00081315" w:rsidSect="00D52EB5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F2924"/>
    <w:multiLevelType w:val="hybridMultilevel"/>
    <w:tmpl w:val="1EB8F8B0"/>
    <w:lvl w:ilvl="0" w:tplc="D5A6B8C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AF207F8"/>
    <w:multiLevelType w:val="hybridMultilevel"/>
    <w:tmpl w:val="AC3036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28C692A"/>
    <w:multiLevelType w:val="hybridMultilevel"/>
    <w:tmpl w:val="193EDF1C"/>
    <w:lvl w:ilvl="0" w:tplc="4A10D8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A05B0C"/>
    <w:multiLevelType w:val="hybridMultilevel"/>
    <w:tmpl w:val="D26894B2"/>
    <w:lvl w:ilvl="0" w:tplc="D5A6B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37763154">
    <w:abstractNumId w:val="1"/>
  </w:num>
  <w:num w:numId="2" w16cid:durableId="1313869093">
    <w:abstractNumId w:val="3"/>
  </w:num>
  <w:num w:numId="3" w16cid:durableId="1350835158">
    <w:abstractNumId w:val="0"/>
  </w:num>
  <w:num w:numId="4" w16cid:durableId="1409770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B5"/>
    <w:rsid w:val="00081315"/>
    <w:rsid w:val="0013492D"/>
    <w:rsid w:val="00266A08"/>
    <w:rsid w:val="0029476F"/>
    <w:rsid w:val="0048187F"/>
    <w:rsid w:val="006C0B77"/>
    <w:rsid w:val="007B3AFE"/>
    <w:rsid w:val="008242FF"/>
    <w:rsid w:val="00870751"/>
    <w:rsid w:val="00922C48"/>
    <w:rsid w:val="009F106C"/>
    <w:rsid w:val="00B915B7"/>
    <w:rsid w:val="00D52EB5"/>
    <w:rsid w:val="00D6218F"/>
    <w:rsid w:val="00D75E10"/>
    <w:rsid w:val="00EA59DF"/>
    <w:rsid w:val="00EB2C1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41D3"/>
  <w15:chartTrackingRefBased/>
  <w15:docId w15:val="{56287D56-C54C-4AD7-9F99-096A1B39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218F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kern w:val="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D6218F"/>
    <w:pPr>
      <w:keepNext/>
      <w:keepLines/>
      <w:spacing w:after="0" w:line="360" w:lineRule="auto"/>
      <w:jc w:val="center"/>
      <w:outlineLvl w:val="1"/>
    </w:pPr>
    <w:rPr>
      <w:rFonts w:eastAsiaTheme="majorEastAsia" w:cstheme="majorBidi"/>
      <w:kern w:val="2"/>
      <w:szCs w:val="26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E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E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E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E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E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E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E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18F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6218F"/>
    <w:rPr>
      <w:rFonts w:ascii="Times New Roman" w:eastAsiaTheme="majorEastAsia" w:hAnsi="Times New Roman" w:cstheme="majorBidi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52EB5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52EB5"/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52EB5"/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52EB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52EB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52EB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52EB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52E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2EB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52E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2EB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52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2EB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D52E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2EB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2E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2EB5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D52EB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Гончарова</dc:creator>
  <cp:keywords/>
  <dc:description/>
  <cp:lastModifiedBy>Виктория Гончарова</cp:lastModifiedBy>
  <cp:revision>3</cp:revision>
  <dcterms:created xsi:type="dcterms:W3CDTF">2026-03-29T09:03:00Z</dcterms:created>
  <dcterms:modified xsi:type="dcterms:W3CDTF">2026-04-08T18:03:00Z</dcterms:modified>
</cp:coreProperties>
</file>