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62761" w14:textId="2A572CFA" w:rsidR="008020E0" w:rsidRDefault="00A34F70" w:rsidP="006B3BF7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</w:t>
      </w:r>
      <w:r w:rsidR="006B3BF7">
        <w:rPr>
          <w:rFonts w:ascii="Times New Roman" w:hAnsi="Times New Roman" w:cs="Times New Roman"/>
        </w:rPr>
        <w:t xml:space="preserve">АКТИЧЕСКИЕ РЕКОМЕНДАЦИИ ПО </w:t>
      </w:r>
      <w:r>
        <w:rPr>
          <w:rFonts w:ascii="Times New Roman" w:hAnsi="Times New Roman" w:cs="Times New Roman"/>
        </w:rPr>
        <w:t>ПРОФИЛАКТИК</w:t>
      </w:r>
      <w:r w:rsidR="006B3BF7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ШКОЛЬНОГО БУЛЛИНГА СРЕДИ ПОДРОСТКОВ В ОБРАЗОВАТЕЛЬНОЙ ОРГАНИЗАЦИИ</w:t>
      </w:r>
    </w:p>
    <w:p w14:paraId="692261E7" w14:textId="537A970A" w:rsidR="006B3BF7" w:rsidRPr="00B605E4" w:rsidRDefault="006B3BF7" w:rsidP="006B3BF7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 w:cs="Times New Roman"/>
          <w:i/>
          <w:iCs/>
        </w:rPr>
        <w:t>Замыцкая Алёна Викторовна</w:t>
      </w:r>
    </w:p>
    <w:p w14:paraId="6712C65D" w14:textId="77777777" w:rsidR="006B3BF7" w:rsidRPr="00B605E4" w:rsidRDefault="006B3BF7" w:rsidP="006B3BF7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</w:rPr>
      </w:pPr>
      <w:r w:rsidRPr="00B605E4">
        <w:rPr>
          <w:rFonts w:ascii="Times New Roman" w:eastAsia="Times New Roman" w:hAnsi="Times New Roman" w:cs="Times New Roman"/>
          <w:i/>
        </w:rPr>
        <w:t xml:space="preserve">ФГБОУ ВО «Адыгейский государственный </w:t>
      </w:r>
    </w:p>
    <w:p w14:paraId="5650C9C1" w14:textId="77777777" w:rsidR="006B3BF7" w:rsidRPr="00B605E4" w:rsidRDefault="006B3BF7" w:rsidP="006B3BF7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</w:rPr>
      </w:pPr>
      <w:r w:rsidRPr="00B605E4">
        <w:rPr>
          <w:rFonts w:ascii="Times New Roman" w:eastAsia="Times New Roman" w:hAnsi="Times New Roman" w:cs="Times New Roman"/>
          <w:i/>
        </w:rPr>
        <w:t>университет», город Майкоп.</w:t>
      </w:r>
    </w:p>
    <w:p w14:paraId="7458E77F" w14:textId="77777777" w:rsidR="006B3BF7" w:rsidRPr="00B605E4" w:rsidRDefault="006B3BF7" w:rsidP="006B3BF7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</w:rPr>
      </w:pPr>
      <w:r w:rsidRPr="00B605E4">
        <w:rPr>
          <w:rFonts w:ascii="Times New Roman" w:eastAsia="Times New Roman" w:hAnsi="Times New Roman" w:cs="Times New Roman"/>
          <w:i/>
        </w:rPr>
        <w:t xml:space="preserve">Научный руководитель: </w:t>
      </w:r>
    </w:p>
    <w:p w14:paraId="11B5F30B" w14:textId="77777777" w:rsidR="006B3BF7" w:rsidRPr="00B605E4" w:rsidRDefault="006B3BF7" w:rsidP="006B3BF7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</w:rPr>
      </w:pPr>
      <w:proofErr w:type="spellStart"/>
      <w:r w:rsidRPr="00B605E4">
        <w:rPr>
          <w:rFonts w:ascii="Times New Roman" w:eastAsia="Times New Roman" w:hAnsi="Times New Roman" w:cs="Times New Roman"/>
          <w:i/>
        </w:rPr>
        <w:t>Шебанец</w:t>
      </w:r>
      <w:proofErr w:type="spellEnd"/>
      <w:r w:rsidRPr="00B605E4">
        <w:rPr>
          <w:rFonts w:ascii="Times New Roman" w:eastAsia="Times New Roman" w:hAnsi="Times New Roman" w:cs="Times New Roman"/>
          <w:i/>
        </w:rPr>
        <w:t xml:space="preserve"> Елена Юрьевна, </w:t>
      </w:r>
    </w:p>
    <w:p w14:paraId="0C39A2DF" w14:textId="77777777" w:rsidR="006B3BF7" w:rsidRPr="00B605E4" w:rsidRDefault="006B3BF7" w:rsidP="006B3BF7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</w:rPr>
      </w:pPr>
      <w:r w:rsidRPr="00B605E4">
        <w:rPr>
          <w:rFonts w:ascii="Times New Roman" w:eastAsia="Times New Roman" w:hAnsi="Times New Roman" w:cs="Times New Roman"/>
          <w:i/>
        </w:rPr>
        <w:t xml:space="preserve">кандидат психологических наук, доцент </w:t>
      </w:r>
    </w:p>
    <w:p w14:paraId="1A2A0F7E" w14:textId="77777777" w:rsidR="006B3BF7" w:rsidRPr="00B605E4" w:rsidRDefault="006B3BF7" w:rsidP="006B3BF7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</w:rPr>
      </w:pPr>
      <w:r w:rsidRPr="00B605E4">
        <w:rPr>
          <w:rFonts w:ascii="Times New Roman" w:eastAsia="Times New Roman" w:hAnsi="Times New Roman" w:cs="Times New Roman"/>
          <w:i/>
        </w:rPr>
        <w:t>кафедры педагогики и социальной психологии,</w:t>
      </w:r>
    </w:p>
    <w:p w14:paraId="5AA11D61" w14:textId="77777777" w:rsidR="006B3BF7" w:rsidRPr="00B605E4" w:rsidRDefault="006B3BF7" w:rsidP="006B3BF7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</w:rPr>
      </w:pPr>
      <w:r w:rsidRPr="00B605E4">
        <w:rPr>
          <w:rFonts w:ascii="Times New Roman" w:eastAsia="Times New Roman" w:hAnsi="Times New Roman" w:cs="Times New Roman"/>
          <w:i/>
        </w:rPr>
        <w:t xml:space="preserve">ФГБОУ ВО «Адыгейский государственный </w:t>
      </w:r>
    </w:p>
    <w:p w14:paraId="71F0EC73" w14:textId="77777777" w:rsidR="006B3BF7" w:rsidRPr="00B605E4" w:rsidRDefault="006B3BF7" w:rsidP="006B3BF7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i/>
        </w:rPr>
      </w:pPr>
      <w:r w:rsidRPr="00B605E4">
        <w:rPr>
          <w:rFonts w:ascii="Times New Roman" w:eastAsia="Times New Roman" w:hAnsi="Times New Roman" w:cs="Times New Roman"/>
          <w:i/>
        </w:rPr>
        <w:t>университет», город Майкоп.</w:t>
      </w:r>
    </w:p>
    <w:p w14:paraId="1FE53F5B" w14:textId="77777777" w:rsidR="00A34F70" w:rsidRDefault="00A34F70" w:rsidP="00A34F70">
      <w:pPr>
        <w:jc w:val="center"/>
        <w:rPr>
          <w:rFonts w:ascii="Times New Roman" w:hAnsi="Times New Roman" w:cs="Times New Roman"/>
        </w:rPr>
      </w:pPr>
    </w:p>
    <w:p w14:paraId="1CAEEE31" w14:textId="18394832" w:rsidR="00A34F70" w:rsidRPr="00A34F70" w:rsidRDefault="00A34F70" w:rsidP="00A34F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A34F70">
        <w:rPr>
          <w:rFonts w:ascii="Times New Roman" w:hAnsi="Times New Roman" w:cs="Times New Roman"/>
          <w:b/>
          <w:bCs/>
        </w:rPr>
        <w:t>Актуальность.</w:t>
      </w:r>
      <w:r>
        <w:rPr>
          <w:rFonts w:ascii="Times New Roman" w:hAnsi="Times New Roman" w:cs="Times New Roman"/>
          <w:b/>
          <w:bCs/>
        </w:rPr>
        <w:t xml:space="preserve"> </w:t>
      </w:r>
      <w:r w:rsidRPr="00A34F70">
        <w:rPr>
          <w:rFonts w:ascii="Times New Roman" w:hAnsi="Times New Roman" w:cs="Times New Roman"/>
        </w:rPr>
        <w:t>Современное образовательное пространство характеризуется высокой латентностью конфликтов, переходящих в устойчивые формы травли. Школьный буллинг перестал восприниматься исключительно как педагогическая проблема, трансформировавшись в фактор, дестабилизирующий психологическую безопасность среды и провоцирующий десоциализацию подростков [</w:t>
      </w:r>
      <w:r w:rsidR="00DC4047">
        <w:rPr>
          <w:rFonts w:ascii="Times New Roman" w:hAnsi="Times New Roman" w:cs="Times New Roman"/>
        </w:rPr>
        <w:t>5</w:t>
      </w:r>
      <w:r w:rsidRPr="00A34F70">
        <w:rPr>
          <w:rFonts w:ascii="Times New Roman" w:hAnsi="Times New Roman" w:cs="Times New Roman"/>
        </w:rPr>
        <w:t xml:space="preserve">]. </w:t>
      </w:r>
      <w:r w:rsidR="009D40ED" w:rsidRPr="009D40ED">
        <w:rPr>
          <w:rFonts w:ascii="Times New Roman" w:hAnsi="Times New Roman" w:cs="Times New Roman"/>
        </w:rPr>
        <w:t>В научный оборот термин «буллинг» (от англ. </w:t>
      </w:r>
      <w:proofErr w:type="spellStart"/>
      <w:r w:rsidR="009D40ED" w:rsidRPr="009D40ED">
        <w:rPr>
          <w:rFonts w:ascii="Times New Roman" w:hAnsi="Times New Roman" w:cs="Times New Roman"/>
          <w:i/>
          <w:iCs/>
        </w:rPr>
        <w:t>bullying</w:t>
      </w:r>
      <w:proofErr w:type="spellEnd"/>
      <w:r w:rsidR="009D40ED" w:rsidRPr="009D40ED">
        <w:rPr>
          <w:rFonts w:ascii="Times New Roman" w:hAnsi="Times New Roman" w:cs="Times New Roman"/>
        </w:rPr>
        <w:t xml:space="preserve"> — запугивание, травля) был введен Д. </w:t>
      </w:r>
      <w:proofErr w:type="spellStart"/>
      <w:r w:rsidR="009D40ED" w:rsidRPr="009D40ED">
        <w:rPr>
          <w:rFonts w:ascii="Times New Roman" w:hAnsi="Times New Roman" w:cs="Times New Roman"/>
        </w:rPr>
        <w:t>Ольвеусом</w:t>
      </w:r>
      <w:proofErr w:type="spellEnd"/>
      <w:r w:rsidR="009D40ED" w:rsidRPr="009D40ED">
        <w:rPr>
          <w:rFonts w:ascii="Times New Roman" w:hAnsi="Times New Roman" w:cs="Times New Roman"/>
        </w:rPr>
        <w:t xml:space="preserve"> и определяется как длительное систематическое физическое или психическое агрессивное поведение, направленное на слабозащищенного индивида со стороны группы, характеризующееся неравенством сил и намерением причинить вред.</w:t>
      </w:r>
      <w:r w:rsidR="009D40ED">
        <w:rPr>
          <w:rFonts w:ascii="Times New Roman" w:hAnsi="Times New Roman" w:cs="Times New Roman"/>
        </w:rPr>
        <w:t xml:space="preserve"> </w:t>
      </w:r>
      <w:r w:rsidRPr="00A34F70">
        <w:rPr>
          <w:rFonts w:ascii="Times New Roman" w:hAnsi="Times New Roman" w:cs="Times New Roman"/>
        </w:rPr>
        <w:t>По данным Всемирной организации здравоохранения, каждый шестой ребенок школьного возраста подвергается кибербуллингу, а в российской выборке показатели вовлеченности в травлю достигают 28% [</w:t>
      </w:r>
      <w:r w:rsidR="006128D6">
        <w:rPr>
          <w:rFonts w:ascii="Times New Roman" w:hAnsi="Times New Roman" w:cs="Times New Roman"/>
        </w:rPr>
        <w:t>3</w:t>
      </w:r>
      <w:r w:rsidRPr="00A34F70">
        <w:rPr>
          <w:rFonts w:ascii="Times New Roman" w:hAnsi="Times New Roman" w:cs="Times New Roman"/>
        </w:rPr>
        <w:t xml:space="preserve">, с. 80]. Актуальность разработки и внедрения превентивных программ обусловлена необходимостью смещения фокуса с реагирования на инциденты на формирование устойчивого школьного климата, исключающего саму легитимизацию насилия в подростковой среде. </w:t>
      </w:r>
    </w:p>
    <w:p w14:paraId="283E5066" w14:textId="66F320AC" w:rsidR="00A34F70" w:rsidRPr="00A34F70" w:rsidRDefault="00A34F70" w:rsidP="00A34F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A34F70">
        <w:rPr>
          <w:rFonts w:ascii="Times New Roman" w:hAnsi="Times New Roman" w:cs="Times New Roman"/>
          <w:b/>
          <w:bCs/>
        </w:rPr>
        <w:t>Степень разработанности</w:t>
      </w:r>
      <w:r>
        <w:rPr>
          <w:rFonts w:ascii="Times New Roman" w:hAnsi="Times New Roman" w:cs="Times New Roman"/>
          <w:b/>
          <w:bCs/>
        </w:rPr>
        <w:t xml:space="preserve"> проблемы</w:t>
      </w:r>
      <w:r w:rsidRPr="00A34F70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A34F70">
        <w:rPr>
          <w:rFonts w:ascii="Times New Roman" w:hAnsi="Times New Roman" w:cs="Times New Roman"/>
        </w:rPr>
        <w:t xml:space="preserve">Феноменология буллинга глубоко проработана в трудах Д. </w:t>
      </w:r>
      <w:proofErr w:type="spellStart"/>
      <w:r w:rsidRPr="00A34F70">
        <w:rPr>
          <w:rFonts w:ascii="Times New Roman" w:hAnsi="Times New Roman" w:cs="Times New Roman"/>
        </w:rPr>
        <w:t>Олвеуса</w:t>
      </w:r>
      <w:proofErr w:type="spellEnd"/>
      <w:r w:rsidRPr="00A34F70">
        <w:rPr>
          <w:rFonts w:ascii="Times New Roman" w:hAnsi="Times New Roman" w:cs="Times New Roman"/>
        </w:rPr>
        <w:t>,</w:t>
      </w:r>
      <w:r w:rsidR="00FC1E37">
        <w:rPr>
          <w:rFonts w:ascii="Times New Roman" w:hAnsi="Times New Roman" w:cs="Times New Roman"/>
        </w:rPr>
        <w:t xml:space="preserve"> </w:t>
      </w:r>
      <w:r w:rsidR="009D40ED">
        <w:rPr>
          <w:rFonts w:ascii="Times New Roman" w:hAnsi="Times New Roman" w:cs="Times New Roman"/>
        </w:rPr>
        <w:t>который ввёл термин «буллинг»</w:t>
      </w:r>
      <w:r w:rsidRPr="00A34F70">
        <w:rPr>
          <w:rFonts w:ascii="Times New Roman" w:hAnsi="Times New Roman" w:cs="Times New Roman"/>
        </w:rPr>
        <w:t>. В отечественной науке значительный вклад внесли И.С. Кон, Е.Н. Волкова, акцентирующие культурно-историческую обусловленность проявлений агрессии [</w:t>
      </w:r>
      <w:r w:rsidR="006128D6">
        <w:rPr>
          <w:rFonts w:ascii="Times New Roman" w:hAnsi="Times New Roman" w:cs="Times New Roman"/>
        </w:rPr>
        <w:t>2</w:t>
      </w:r>
      <w:r w:rsidRPr="00A34F70">
        <w:rPr>
          <w:rFonts w:ascii="Times New Roman" w:hAnsi="Times New Roman" w:cs="Times New Roman"/>
        </w:rPr>
        <w:t xml:space="preserve">, с. 45–47]. В работе А.А. </w:t>
      </w:r>
      <w:proofErr w:type="spellStart"/>
      <w:r w:rsidRPr="00A34F70">
        <w:rPr>
          <w:rFonts w:ascii="Times New Roman" w:hAnsi="Times New Roman" w:cs="Times New Roman"/>
        </w:rPr>
        <w:t>Бочавер</w:t>
      </w:r>
      <w:proofErr w:type="spellEnd"/>
      <w:r w:rsidRPr="00A34F70">
        <w:rPr>
          <w:rFonts w:ascii="Times New Roman" w:hAnsi="Times New Roman" w:cs="Times New Roman"/>
        </w:rPr>
        <w:t xml:space="preserve"> (2024) предложена новая концептуализация буллинга как «деструктивного совместного копинга школьного сообщества», где отвержение и вытеснение одного или нескольких детей на периферию группы помогает снизить эмоциональное напряжение остальным членам сообщества [</w:t>
      </w:r>
      <w:r w:rsidR="006E6F8F">
        <w:rPr>
          <w:rFonts w:ascii="Times New Roman" w:hAnsi="Times New Roman" w:cs="Times New Roman"/>
        </w:rPr>
        <w:t>1</w:t>
      </w:r>
      <w:r w:rsidRPr="00A34F70">
        <w:rPr>
          <w:rFonts w:ascii="Times New Roman" w:hAnsi="Times New Roman" w:cs="Times New Roman"/>
        </w:rPr>
        <w:t xml:space="preserve">, с. 569–570]. </w:t>
      </w:r>
    </w:p>
    <w:p w14:paraId="6742FCF8" w14:textId="1571ED86" w:rsidR="00A34F70" w:rsidRPr="00A34F70" w:rsidRDefault="006B3BF7" w:rsidP="00A34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Ц</w:t>
      </w:r>
      <w:r w:rsidRPr="00A34F70">
        <w:rPr>
          <w:rFonts w:ascii="Times New Roman" w:hAnsi="Times New Roman" w:cs="Times New Roman"/>
          <w:b/>
          <w:bCs/>
        </w:rPr>
        <w:t>ель исследования:</w:t>
      </w:r>
      <w:r w:rsidRPr="00A34F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определить особенности </w:t>
      </w:r>
      <w:r w:rsidRPr="00A34F70">
        <w:rPr>
          <w:rFonts w:ascii="Times New Roman" w:hAnsi="Times New Roman" w:cs="Times New Roman"/>
        </w:rPr>
        <w:t xml:space="preserve">профилактики буллинга среди подростков </w:t>
      </w:r>
      <w:r>
        <w:rPr>
          <w:rFonts w:ascii="Times New Roman" w:hAnsi="Times New Roman" w:cs="Times New Roman"/>
        </w:rPr>
        <w:t>и предложить практические рекомендации по профилактике буллинга среди подростков.</w:t>
      </w:r>
    </w:p>
    <w:p w14:paraId="0FEFB480" w14:textId="77777777" w:rsidR="00A34F70" w:rsidRPr="00BF0314" w:rsidRDefault="00A34F70" w:rsidP="00A34F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BF0314">
        <w:rPr>
          <w:rFonts w:ascii="Times New Roman" w:hAnsi="Times New Roman" w:cs="Times New Roman"/>
          <w:b/>
          <w:bCs/>
        </w:rPr>
        <w:t>Задачи:</w:t>
      </w:r>
    </w:p>
    <w:p w14:paraId="437F2C5D" w14:textId="77777777" w:rsidR="009D40ED" w:rsidRPr="009D40ED" w:rsidRDefault="009D40ED" w:rsidP="009D40E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40ED">
        <w:rPr>
          <w:rFonts w:ascii="Times New Roman" w:hAnsi="Times New Roman" w:cs="Times New Roman"/>
        </w:rPr>
        <w:t>Изучить теоретические подходы к определению феномена школьного буллинга, его структуру (инициатор, жертва, наблюдатели) и специфику проявления в подростковой среде.</w:t>
      </w:r>
    </w:p>
    <w:p w14:paraId="00D5BFC9" w14:textId="77777777" w:rsidR="009D40ED" w:rsidRPr="009D40ED" w:rsidRDefault="009D40ED" w:rsidP="009D40E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40ED">
        <w:rPr>
          <w:rFonts w:ascii="Times New Roman" w:hAnsi="Times New Roman" w:cs="Times New Roman"/>
        </w:rPr>
        <w:t>Изучить особенности школьного буллинга в подростковой среде.</w:t>
      </w:r>
    </w:p>
    <w:p w14:paraId="6296F0F3" w14:textId="4AA485BE" w:rsidR="00A34F70" w:rsidRPr="009D40ED" w:rsidRDefault="009D40ED" w:rsidP="009D40E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40ED">
        <w:rPr>
          <w:rFonts w:ascii="Times New Roman" w:hAnsi="Times New Roman" w:cs="Times New Roman"/>
        </w:rPr>
        <w:t>Разработать практические рекомендации по профилактике буллинга среди подростков.</w:t>
      </w:r>
    </w:p>
    <w:p w14:paraId="33E562EB" w14:textId="32EEB5C0" w:rsidR="00A34F70" w:rsidRPr="00BF0314" w:rsidRDefault="00A34F70" w:rsidP="00BF03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BF0314">
        <w:rPr>
          <w:rFonts w:ascii="Times New Roman" w:hAnsi="Times New Roman" w:cs="Times New Roman"/>
          <w:b/>
          <w:bCs/>
        </w:rPr>
        <w:t>Методы.</w:t>
      </w:r>
      <w:r w:rsidR="00BF0314">
        <w:rPr>
          <w:rFonts w:ascii="Times New Roman" w:hAnsi="Times New Roman" w:cs="Times New Roman"/>
          <w:b/>
          <w:bCs/>
        </w:rPr>
        <w:t xml:space="preserve"> </w:t>
      </w:r>
      <w:r w:rsidRPr="00A34F70">
        <w:rPr>
          <w:rFonts w:ascii="Times New Roman" w:hAnsi="Times New Roman" w:cs="Times New Roman"/>
        </w:rPr>
        <w:t>Исследование базируется на методологии теоретического анализа и обобщения научной литературы</w:t>
      </w:r>
      <w:r w:rsidR="006B3BF7">
        <w:rPr>
          <w:rFonts w:ascii="Times New Roman" w:hAnsi="Times New Roman" w:cs="Times New Roman"/>
        </w:rPr>
        <w:t xml:space="preserve"> с помощью </w:t>
      </w:r>
      <w:r w:rsidRPr="00A34F70">
        <w:rPr>
          <w:rFonts w:ascii="Times New Roman" w:hAnsi="Times New Roman" w:cs="Times New Roman"/>
        </w:rPr>
        <w:t>сравнительно-сопоставительный анализ</w:t>
      </w:r>
      <w:r w:rsidR="006B3BF7">
        <w:rPr>
          <w:rFonts w:ascii="Times New Roman" w:hAnsi="Times New Roman" w:cs="Times New Roman"/>
        </w:rPr>
        <w:t>а.</w:t>
      </w:r>
    </w:p>
    <w:p w14:paraId="74FC26F9" w14:textId="22C2E4C6" w:rsidR="006B3BF7" w:rsidRPr="004A1E6B" w:rsidRDefault="00A34F70" w:rsidP="004A1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BF0314">
        <w:rPr>
          <w:rFonts w:ascii="Times New Roman" w:hAnsi="Times New Roman" w:cs="Times New Roman"/>
          <w:b/>
          <w:bCs/>
        </w:rPr>
        <w:t>Научные результаты, выводы.</w:t>
      </w:r>
      <w:r w:rsidR="00BF0314">
        <w:rPr>
          <w:rFonts w:ascii="Times New Roman" w:hAnsi="Times New Roman" w:cs="Times New Roman"/>
          <w:b/>
          <w:bCs/>
        </w:rPr>
        <w:t xml:space="preserve"> </w:t>
      </w:r>
      <w:r w:rsidRPr="00A34F70">
        <w:rPr>
          <w:rFonts w:ascii="Times New Roman" w:hAnsi="Times New Roman" w:cs="Times New Roman"/>
        </w:rPr>
        <w:t>В ходе теоретического анализа установлено, что ключевым дефицитом существующей системы профилактики является отсутствие единой «антибуллинговой политики» школы, построенной на ценностях человеческого достоинства и уважения к личности каждого участника образовательного процесса [</w:t>
      </w:r>
      <w:r w:rsidR="00DC4047">
        <w:rPr>
          <w:rFonts w:ascii="Times New Roman" w:hAnsi="Times New Roman" w:cs="Times New Roman"/>
        </w:rPr>
        <w:t>6</w:t>
      </w:r>
      <w:r w:rsidRPr="00A34F70">
        <w:rPr>
          <w:rFonts w:ascii="Times New Roman" w:hAnsi="Times New Roman" w:cs="Times New Roman"/>
        </w:rPr>
        <w:t xml:space="preserve">]. Обобщение зарубежного опыта показывает, что наиболее эффективны комплексные программы, охватывающие всех участников школьного образовательного процесса — педагогов, учеников </w:t>
      </w:r>
      <w:r w:rsidRPr="00A34F70">
        <w:rPr>
          <w:rFonts w:ascii="Times New Roman" w:hAnsi="Times New Roman" w:cs="Times New Roman"/>
        </w:rPr>
        <w:lastRenderedPageBreak/>
        <w:t>и родителей [</w:t>
      </w:r>
      <w:r w:rsidR="006E6F8F">
        <w:rPr>
          <w:rFonts w:ascii="Times New Roman" w:hAnsi="Times New Roman" w:cs="Times New Roman"/>
        </w:rPr>
        <w:t>3</w:t>
      </w:r>
      <w:r w:rsidRPr="00A34F70">
        <w:rPr>
          <w:rFonts w:ascii="Times New Roman" w:hAnsi="Times New Roman" w:cs="Times New Roman"/>
        </w:rPr>
        <w:t xml:space="preserve">, с. 74; </w:t>
      </w:r>
      <w:r w:rsidR="00DC4047">
        <w:rPr>
          <w:rFonts w:ascii="Times New Roman" w:hAnsi="Times New Roman" w:cs="Times New Roman"/>
        </w:rPr>
        <w:t>5</w:t>
      </w:r>
      <w:r w:rsidRPr="00A34F70">
        <w:rPr>
          <w:rFonts w:ascii="Times New Roman" w:hAnsi="Times New Roman" w:cs="Times New Roman"/>
        </w:rPr>
        <w:t>, с. 82]. При этом эффективность профилактики детерминируется не разовыми мероприятиями, а трансформацией организационной культуры школы и созданием системы правил с неотвратимыми санкциями, которые задают иерархию школьных ценностей [</w:t>
      </w:r>
      <w:r w:rsidR="00DC4047">
        <w:rPr>
          <w:rFonts w:ascii="Times New Roman" w:hAnsi="Times New Roman" w:cs="Times New Roman"/>
        </w:rPr>
        <w:t>6</w:t>
      </w:r>
      <w:r w:rsidRPr="00A34F70">
        <w:rPr>
          <w:rFonts w:ascii="Times New Roman" w:hAnsi="Times New Roman" w:cs="Times New Roman"/>
        </w:rPr>
        <w:t>].</w:t>
      </w:r>
    </w:p>
    <w:p w14:paraId="57E58934" w14:textId="07AC3865" w:rsidR="00A34F70" w:rsidRPr="00A34F70" w:rsidRDefault="006B3BF7" w:rsidP="006B3BF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A34F70" w:rsidRPr="00A34F70">
        <w:rPr>
          <w:rFonts w:ascii="Times New Roman" w:hAnsi="Times New Roman" w:cs="Times New Roman"/>
        </w:rPr>
        <w:t>рактические рекомендации, разработанные на основе проведенного анализа:</w:t>
      </w:r>
    </w:p>
    <w:p w14:paraId="1BCD6C6E" w14:textId="5D4E7FB9" w:rsidR="00A34F70" w:rsidRPr="00A34F70" w:rsidRDefault="00A34F70" w:rsidP="00A34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314">
        <w:rPr>
          <w:rFonts w:ascii="Times New Roman" w:hAnsi="Times New Roman" w:cs="Times New Roman"/>
          <w:i/>
          <w:iCs/>
        </w:rPr>
        <w:t>Рекомендация 1</w:t>
      </w:r>
      <w:r w:rsidR="00BF0314" w:rsidRPr="00BF0314">
        <w:rPr>
          <w:rFonts w:ascii="Times New Roman" w:hAnsi="Times New Roman" w:cs="Times New Roman"/>
          <w:i/>
          <w:iCs/>
        </w:rPr>
        <w:t>.</w:t>
      </w:r>
      <w:r w:rsidRPr="00A34F70">
        <w:rPr>
          <w:rFonts w:ascii="Times New Roman" w:hAnsi="Times New Roman" w:cs="Times New Roman"/>
        </w:rPr>
        <w:t xml:space="preserve"> Внедрение системы регулярных «классных кругов» для трансформации роли свидетелей. На основе эмпирических данных о том, что лишь 17% подростков активно вмешиваются в ситуацию травли [</w:t>
      </w:r>
      <w:r w:rsidR="00DC4047">
        <w:rPr>
          <w:rFonts w:ascii="Times New Roman" w:hAnsi="Times New Roman" w:cs="Times New Roman"/>
        </w:rPr>
        <w:t>4</w:t>
      </w:r>
      <w:r w:rsidRPr="00A34F70">
        <w:rPr>
          <w:rFonts w:ascii="Times New Roman" w:hAnsi="Times New Roman" w:cs="Times New Roman"/>
        </w:rPr>
        <w:t>], предлагается внедрить еженедельные 20-минутные круги общения, где моделируются ситуации выбора позиции свидетеля.</w:t>
      </w:r>
    </w:p>
    <w:p w14:paraId="32C577F3" w14:textId="78755FD6" w:rsidR="00A34F70" w:rsidRPr="00A34F70" w:rsidRDefault="00A34F70" w:rsidP="00A34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314">
        <w:rPr>
          <w:rFonts w:ascii="Times New Roman" w:hAnsi="Times New Roman" w:cs="Times New Roman"/>
          <w:i/>
          <w:iCs/>
        </w:rPr>
        <w:t>Рекомендация 2</w:t>
      </w:r>
      <w:r w:rsidR="00BF0314" w:rsidRPr="00BF0314">
        <w:rPr>
          <w:rFonts w:ascii="Times New Roman" w:hAnsi="Times New Roman" w:cs="Times New Roman"/>
          <w:i/>
          <w:iCs/>
        </w:rPr>
        <w:t>.</w:t>
      </w:r>
      <w:r w:rsidRPr="00A34F70">
        <w:rPr>
          <w:rFonts w:ascii="Times New Roman" w:hAnsi="Times New Roman" w:cs="Times New Roman"/>
        </w:rPr>
        <w:t xml:space="preserve"> Создание «педагогических </w:t>
      </w:r>
      <w:proofErr w:type="spellStart"/>
      <w:r w:rsidRPr="00A34F70">
        <w:rPr>
          <w:rFonts w:ascii="Times New Roman" w:hAnsi="Times New Roman" w:cs="Times New Roman"/>
        </w:rPr>
        <w:t>супервизионных</w:t>
      </w:r>
      <w:proofErr w:type="spellEnd"/>
      <w:r w:rsidRPr="00A34F70">
        <w:rPr>
          <w:rFonts w:ascii="Times New Roman" w:hAnsi="Times New Roman" w:cs="Times New Roman"/>
        </w:rPr>
        <w:t xml:space="preserve"> групп» для работы с эмоциональным выгоранием и агрессией педагогов. Опираясь на положение о том, что педагоги нередко перенимают агрессивные паттерны поведения учащихся и испытывают трудности в распознавании собственных агрессивных проявлений [</w:t>
      </w:r>
      <w:r w:rsidR="00DC4047">
        <w:rPr>
          <w:rFonts w:ascii="Times New Roman" w:hAnsi="Times New Roman" w:cs="Times New Roman"/>
        </w:rPr>
        <w:t>6</w:t>
      </w:r>
      <w:r w:rsidRPr="00A34F70">
        <w:rPr>
          <w:rFonts w:ascii="Times New Roman" w:hAnsi="Times New Roman" w:cs="Times New Roman"/>
        </w:rPr>
        <w:t xml:space="preserve">], предлагается создать внутришкольные </w:t>
      </w:r>
      <w:proofErr w:type="spellStart"/>
      <w:r w:rsidRPr="00A34F70">
        <w:rPr>
          <w:rFonts w:ascii="Times New Roman" w:hAnsi="Times New Roman" w:cs="Times New Roman"/>
        </w:rPr>
        <w:t>супервизионные</w:t>
      </w:r>
      <w:proofErr w:type="spellEnd"/>
      <w:r w:rsidRPr="00A34F70">
        <w:rPr>
          <w:rFonts w:ascii="Times New Roman" w:hAnsi="Times New Roman" w:cs="Times New Roman"/>
        </w:rPr>
        <w:t xml:space="preserve"> группы с периодичностью встреч 1 раз в 2 недели.</w:t>
      </w:r>
    </w:p>
    <w:p w14:paraId="5C9783C3" w14:textId="15FC91E5" w:rsidR="00A34F70" w:rsidRPr="00A34F70" w:rsidRDefault="00A34F70" w:rsidP="00A34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314">
        <w:rPr>
          <w:rFonts w:ascii="Times New Roman" w:hAnsi="Times New Roman" w:cs="Times New Roman"/>
          <w:i/>
          <w:iCs/>
        </w:rPr>
        <w:t xml:space="preserve">Рекомендация </w:t>
      </w:r>
      <w:r w:rsidR="00BF0314" w:rsidRPr="00BF0314">
        <w:rPr>
          <w:rFonts w:ascii="Times New Roman" w:hAnsi="Times New Roman" w:cs="Times New Roman"/>
          <w:i/>
          <w:iCs/>
        </w:rPr>
        <w:t>3.</w:t>
      </w:r>
      <w:r w:rsidRPr="00A34F70">
        <w:rPr>
          <w:rFonts w:ascii="Times New Roman" w:hAnsi="Times New Roman" w:cs="Times New Roman"/>
        </w:rPr>
        <w:t xml:space="preserve"> Разработка и внедрение «матрицы реагирования» на случаи буллинга. Предлагается алгоритмизировать действия педагогического коллектива при выявлении факта травли, включив в матрицу: обязательное информирование всех задействованных сторон (администрация, психолог, родители); разделение ответственности (недопустимость перекладывания вины на жертву); использование восстановительных практик вместо карательных мер [</w:t>
      </w:r>
      <w:r w:rsidR="006E6F8F">
        <w:rPr>
          <w:rFonts w:ascii="Times New Roman" w:hAnsi="Times New Roman" w:cs="Times New Roman"/>
        </w:rPr>
        <w:t>1</w:t>
      </w:r>
      <w:r w:rsidRPr="00A34F70">
        <w:rPr>
          <w:rFonts w:ascii="Times New Roman" w:hAnsi="Times New Roman" w:cs="Times New Roman"/>
        </w:rPr>
        <w:t xml:space="preserve">, с. 582]. </w:t>
      </w:r>
    </w:p>
    <w:p w14:paraId="3BA6AB8D" w14:textId="189FBB50" w:rsidR="00A34F70" w:rsidRPr="00A34F70" w:rsidRDefault="00A34F70" w:rsidP="00A34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0314">
        <w:rPr>
          <w:rFonts w:ascii="Times New Roman" w:hAnsi="Times New Roman" w:cs="Times New Roman"/>
          <w:b/>
          <w:bCs/>
        </w:rPr>
        <w:t>Выводы:</w:t>
      </w:r>
      <w:r w:rsidRPr="00A34F70">
        <w:rPr>
          <w:rFonts w:ascii="Times New Roman" w:hAnsi="Times New Roman" w:cs="Times New Roman"/>
        </w:rPr>
        <w:t xml:space="preserve"> Теоретическое обоснование профилактики буллинга требует интеграции </w:t>
      </w:r>
      <w:proofErr w:type="spellStart"/>
      <w:r w:rsidRPr="00A34F70">
        <w:rPr>
          <w:rFonts w:ascii="Times New Roman" w:hAnsi="Times New Roman" w:cs="Times New Roman"/>
        </w:rPr>
        <w:t>диспозиционального</w:t>
      </w:r>
      <w:proofErr w:type="spellEnd"/>
      <w:r w:rsidRPr="00A34F70">
        <w:rPr>
          <w:rFonts w:ascii="Times New Roman" w:hAnsi="Times New Roman" w:cs="Times New Roman"/>
        </w:rPr>
        <w:t>, темпорального и контекстуального подходов, что позволяет учитывать как личностные особенности участников, так и роль школьного контекста. Дальнейшие исследования должны быть направлены на эмпирическую апробацию предложенных рекомендаций в образовательных организациях различного типа.</w:t>
      </w:r>
    </w:p>
    <w:p w14:paraId="4B817D96" w14:textId="77777777" w:rsidR="006128D6" w:rsidRDefault="006128D6" w:rsidP="006B3BF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2B38D57" w14:textId="1D65E78D" w:rsidR="006128D6" w:rsidRPr="006E6F8F" w:rsidRDefault="006E6F8F" w:rsidP="006B3B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6E6F8F">
        <w:rPr>
          <w:rFonts w:ascii="Times New Roman" w:hAnsi="Times New Roman" w:cs="Times New Roman"/>
          <w:b/>
          <w:bCs/>
        </w:rPr>
        <w:t>Список литературы:</w:t>
      </w:r>
    </w:p>
    <w:p w14:paraId="70CA1060" w14:textId="77777777" w:rsidR="006128D6" w:rsidRPr="00DC4047" w:rsidRDefault="006128D6" w:rsidP="006B3BF7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DC4047">
        <w:rPr>
          <w:rFonts w:ascii="Times New Roman" w:hAnsi="Times New Roman" w:cs="Times New Roman"/>
        </w:rPr>
        <w:t>Бочавер</w:t>
      </w:r>
      <w:proofErr w:type="spellEnd"/>
      <w:r w:rsidRPr="00DC4047">
        <w:rPr>
          <w:rFonts w:ascii="Times New Roman" w:hAnsi="Times New Roman" w:cs="Times New Roman"/>
        </w:rPr>
        <w:t xml:space="preserve">, А. А. Буллинг как деструктивный совместный копинг школьного сообщества: новая концептуализация / А. А. </w:t>
      </w:r>
      <w:proofErr w:type="spellStart"/>
      <w:r w:rsidRPr="00DC4047">
        <w:rPr>
          <w:rFonts w:ascii="Times New Roman" w:hAnsi="Times New Roman" w:cs="Times New Roman"/>
        </w:rPr>
        <w:t>Бочавер</w:t>
      </w:r>
      <w:proofErr w:type="spellEnd"/>
      <w:r w:rsidRPr="00DC4047">
        <w:rPr>
          <w:rFonts w:ascii="Times New Roman" w:hAnsi="Times New Roman" w:cs="Times New Roman"/>
        </w:rPr>
        <w:t xml:space="preserve"> // Психология. Журнал Высшей школы экономики. – 2024. – Т. 21, № 3. – С. 569–586. – DOI: 10.17323/1813-8918-2024-3-569-586.</w:t>
      </w:r>
    </w:p>
    <w:p w14:paraId="12E33388" w14:textId="77777777" w:rsidR="006128D6" w:rsidRPr="00DC4047" w:rsidRDefault="006128D6" w:rsidP="006B3BF7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C4047">
        <w:rPr>
          <w:rFonts w:ascii="Times New Roman" w:hAnsi="Times New Roman" w:cs="Times New Roman"/>
        </w:rPr>
        <w:t xml:space="preserve">Волкова, Е. Н. Психология подросткового </w:t>
      </w:r>
      <w:proofErr w:type="gramStart"/>
      <w:r w:rsidRPr="00DC4047">
        <w:rPr>
          <w:rFonts w:ascii="Times New Roman" w:hAnsi="Times New Roman" w:cs="Times New Roman"/>
        </w:rPr>
        <w:t>буллинга :</w:t>
      </w:r>
      <w:proofErr w:type="gramEnd"/>
      <w:r w:rsidRPr="00DC4047">
        <w:rPr>
          <w:rFonts w:ascii="Times New Roman" w:hAnsi="Times New Roman" w:cs="Times New Roman"/>
        </w:rPr>
        <w:t xml:space="preserve"> монография / Е. Н. Волкова, И. В. Волкова. – Н. </w:t>
      </w:r>
      <w:proofErr w:type="gramStart"/>
      <w:r w:rsidRPr="00DC4047">
        <w:rPr>
          <w:rFonts w:ascii="Times New Roman" w:hAnsi="Times New Roman" w:cs="Times New Roman"/>
        </w:rPr>
        <w:t>Новгород :</w:t>
      </w:r>
      <w:proofErr w:type="gramEnd"/>
      <w:r w:rsidRPr="00DC4047">
        <w:rPr>
          <w:rFonts w:ascii="Times New Roman" w:hAnsi="Times New Roman" w:cs="Times New Roman"/>
        </w:rPr>
        <w:t xml:space="preserve"> </w:t>
      </w:r>
      <w:proofErr w:type="spellStart"/>
      <w:r w:rsidRPr="00DC4047">
        <w:rPr>
          <w:rFonts w:ascii="Times New Roman" w:hAnsi="Times New Roman" w:cs="Times New Roman"/>
        </w:rPr>
        <w:t>Мининский</w:t>
      </w:r>
      <w:proofErr w:type="spellEnd"/>
      <w:r w:rsidRPr="00DC4047">
        <w:rPr>
          <w:rFonts w:ascii="Times New Roman" w:hAnsi="Times New Roman" w:cs="Times New Roman"/>
        </w:rPr>
        <w:t xml:space="preserve"> университет, 2021. – 206 с. – ISBN 978-5-85219-669-7.</w:t>
      </w:r>
    </w:p>
    <w:p w14:paraId="313C973D" w14:textId="77777777" w:rsidR="006128D6" w:rsidRPr="00DC4047" w:rsidRDefault="006128D6" w:rsidP="006B3BF7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C4047">
        <w:rPr>
          <w:rFonts w:ascii="Times New Roman" w:hAnsi="Times New Roman" w:cs="Times New Roman"/>
        </w:rPr>
        <w:t xml:space="preserve">Крушельницкая, О. Б. Профилактика школьного буллинга как фактор безопасности образовательной среды / О. Б. Крушельницкая, Т. Ю. Маринова, В. А. Орлов, В. Б. </w:t>
      </w:r>
      <w:proofErr w:type="spellStart"/>
      <w:r w:rsidRPr="00DC4047">
        <w:rPr>
          <w:rFonts w:ascii="Times New Roman" w:hAnsi="Times New Roman" w:cs="Times New Roman"/>
        </w:rPr>
        <w:t>Сластина</w:t>
      </w:r>
      <w:proofErr w:type="spellEnd"/>
      <w:r w:rsidRPr="00DC4047">
        <w:rPr>
          <w:rFonts w:ascii="Times New Roman" w:hAnsi="Times New Roman" w:cs="Times New Roman"/>
        </w:rPr>
        <w:t xml:space="preserve"> // Современная зарубежная психология. – 2025. – Т. 14, № 2. – С. 74–84. – DOI: 10.17759/jmfp.2025140208.</w:t>
      </w:r>
    </w:p>
    <w:p w14:paraId="315ADDB4" w14:textId="134D7CE1" w:rsidR="00DC4047" w:rsidRPr="00DC4047" w:rsidRDefault="00DC4047" w:rsidP="006B3BF7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C4047">
        <w:rPr>
          <w:rFonts w:ascii="Times New Roman" w:hAnsi="Times New Roman" w:cs="Times New Roman"/>
        </w:rPr>
        <w:t xml:space="preserve">Кривцова, С. Если школа становится школой агрессии / С. Кривцова, Г. </w:t>
      </w:r>
      <w:proofErr w:type="spellStart"/>
      <w:r w:rsidRPr="00DC4047">
        <w:rPr>
          <w:rFonts w:ascii="Times New Roman" w:hAnsi="Times New Roman" w:cs="Times New Roman"/>
        </w:rPr>
        <w:t>Нигметжанова</w:t>
      </w:r>
      <w:proofErr w:type="spellEnd"/>
      <w:r w:rsidRPr="00DC4047">
        <w:rPr>
          <w:rFonts w:ascii="Times New Roman" w:hAnsi="Times New Roman" w:cs="Times New Roman"/>
        </w:rPr>
        <w:t xml:space="preserve"> // Первое сентября. – 2012. – № 20. – URL: </w:t>
      </w:r>
      <w:hyperlink r:id="rId7" w:tgtFrame="_blank" w:history="1">
        <w:r w:rsidRPr="00DC4047">
          <w:rPr>
            <w:rStyle w:val="ac"/>
            <w:rFonts w:ascii="Times New Roman" w:hAnsi="Times New Roman" w:cs="Times New Roman"/>
          </w:rPr>
          <w:t>https://ps.1sept.ru/article.php?ID=201202010</w:t>
        </w:r>
      </w:hyperlink>
      <w:r w:rsidRPr="00DC4047">
        <w:rPr>
          <w:rFonts w:ascii="Times New Roman" w:hAnsi="Times New Roman" w:cs="Times New Roman"/>
        </w:rPr>
        <w:t> (дата обращения: 27.03.2026).</w:t>
      </w:r>
    </w:p>
    <w:p w14:paraId="021B67B0" w14:textId="77777777" w:rsidR="006128D6" w:rsidRPr="00DC4047" w:rsidRDefault="006128D6" w:rsidP="006B3BF7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en-US"/>
        </w:rPr>
      </w:pPr>
      <w:r w:rsidRPr="00DC4047">
        <w:rPr>
          <w:rFonts w:ascii="Times New Roman" w:hAnsi="Times New Roman" w:cs="Times New Roman"/>
          <w:lang w:val="en-US"/>
        </w:rPr>
        <w:t>Olweus Bullying Prevention Program (OBPP) [</w:t>
      </w:r>
      <w:r w:rsidRPr="00DC4047">
        <w:rPr>
          <w:rFonts w:ascii="Times New Roman" w:hAnsi="Times New Roman" w:cs="Times New Roman"/>
        </w:rPr>
        <w:t>Электронный</w:t>
      </w:r>
      <w:r w:rsidRPr="00DC4047">
        <w:rPr>
          <w:rFonts w:ascii="Times New Roman" w:hAnsi="Times New Roman" w:cs="Times New Roman"/>
          <w:lang w:val="en-US"/>
        </w:rPr>
        <w:t xml:space="preserve"> </w:t>
      </w:r>
      <w:r w:rsidRPr="00DC4047">
        <w:rPr>
          <w:rFonts w:ascii="Times New Roman" w:hAnsi="Times New Roman" w:cs="Times New Roman"/>
        </w:rPr>
        <w:t>ресурс</w:t>
      </w:r>
      <w:r w:rsidRPr="00DC4047">
        <w:rPr>
          <w:rFonts w:ascii="Times New Roman" w:hAnsi="Times New Roman" w:cs="Times New Roman"/>
          <w:lang w:val="en-US"/>
        </w:rPr>
        <w:t>] // Education Above All Policy Hub. – 2025. – URL: </w:t>
      </w:r>
      <w:hyperlink r:id="rId8" w:tgtFrame="_blank" w:history="1">
        <w:r w:rsidRPr="00DC4047">
          <w:rPr>
            <w:rStyle w:val="ac"/>
            <w:rFonts w:ascii="Times New Roman" w:hAnsi="Times New Roman" w:cs="Times New Roman"/>
            <w:lang w:val="en-US"/>
          </w:rPr>
          <w:t>https://policy-hub.educationaboveall.org/index.php/solution/olweus-bullying-prevention-program-obpp</w:t>
        </w:r>
      </w:hyperlink>
      <w:r w:rsidRPr="00DC4047">
        <w:rPr>
          <w:rFonts w:ascii="Times New Roman" w:hAnsi="Times New Roman" w:cs="Times New Roman"/>
          <w:lang w:val="en-US"/>
        </w:rPr>
        <w:t> (</w:t>
      </w:r>
      <w:r w:rsidRPr="00DC4047">
        <w:rPr>
          <w:rFonts w:ascii="Times New Roman" w:hAnsi="Times New Roman" w:cs="Times New Roman"/>
        </w:rPr>
        <w:t>дата</w:t>
      </w:r>
      <w:r w:rsidRPr="00DC4047">
        <w:rPr>
          <w:rFonts w:ascii="Times New Roman" w:hAnsi="Times New Roman" w:cs="Times New Roman"/>
          <w:lang w:val="en-US"/>
        </w:rPr>
        <w:t xml:space="preserve"> </w:t>
      </w:r>
      <w:r w:rsidRPr="00DC4047">
        <w:rPr>
          <w:rFonts w:ascii="Times New Roman" w:hAnsi="Times New Roman" w:cs="Times New Roman"/>
        </w:rPr>
        <w:t>обращения</w:t>
      </w:r>
      <w:r w:rsidRPr="00DC4047">
        <w:rPr>
          <w:rFonts w:ascii="Times New Roman" w:hAnsi="Times New Roman" w:cs="Times New Roman"/>
          <w:lang w:val="en-US"/>
        </w:rPr>
        <w:t>: 27.03.2026).</w:t>
      </w:r>
    </w:p>
    <w:p w14:paraId="6A6728CF" w14:textId="42F5B1EE" w:rsidR="006128D6" w:rsidRPr="00DC4047" w:rsidRDefault="006128D6" w:rsidP="006B3BF7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en-US"/>
        </w:rPr>
      </w:pPr>
      <w:r w:rsidRPr="00DC4047">
        <w:rPr>
          <w:rFonts w:ascii="Times New Roman" w:hAnsi="Times New Roman" w:cs="Times New Roman"/>
          <w:lang w:val="en-US"/>
        </w:rPr>
        <w:t>Olweus Bullying Prevention Program [</w:t>
      </w:r>
      <w:r w:rsidRPr="00DC4047">
        <w:rPr>
          <w:rFonts w:ascii="Times New Roman" w:hAnsi="Times New Roman" w:cs="Times New Roman"/>
        </w:rPr>
        <w:t>Электронный</w:t>
      </w:r>
      <w:r w:rsidRPr="00DC4047">
        <w:rPr>
          <w:rFonts w:ascii="Times New Roman" w:hAnsi="Times New Roman" w:cs="Times New Roman"/>
          <w:lang w:val="en-US"/>
        </w:rPr>
        <w:t xml:space="preserve"> </w:t>
      </w:r>
      <w:r w:rsidRPr="00DC4047">
        <w:rPr>
          <w:rFonts w:ascii="Times New Roman" w:hAnsi="Times New Roman" w:cs="Times New Roman"/>
        </w:rPr>
        <w:t>ресурс</w:t>
      </w:r>
      <w:r w:rsidRPr="00DC4047">
        <w:rPr>
          <w:rFonts w:ascii="Times New Roman" w:hAnsi="Times New Roman" w:cs="Times New Roman"/>
          <w:lang w:val="en-US"/>
        </w:rPr>
        <w:t xml:space="preserve">] // </w:t>
      </w:r>
      <w:proofErr w:type="spellStart"/>
      <w:r w:rsidRPr="00DC4047">
        <w:rPr>
          <w:rFonts w:ascii="Times New Roman" w:hAnsi="Times New Roman" w:cs="Times New Roman"/>
          <w:lang w:val="en-US"/>
        </w:rPr>
        <w:t>CrimeSolutions</w:t>
      </w:r>
      <w:proofErr w:type="spellEnd"/>
      <w:r w:rsidRPr="00DC4047">
        <w:rPr>
          <w:rFonts w:ascii="Times New Roman" w:hAnsi="Times New Roman" w:cs="Times New Roman"/>
          <w:lang w:val="en-US"/>
        </w:rPr>
        <w:t xml:space="preserve">. – Washington, </w:t>
      </w:r>
      <w:proofErr w:type="gramStart"/>
      <w:r w:rsidRPr="00DC4047">
        <w:rPr>
          <w:rFonts w:ascii="Times New Roman" w:hAnsi="Times New Roman" w:cs="Times New Roman"/>
          <w:lang w:val="en-US"/>
        </w:rPr>
        <w:t>D.C. :</w:t>
      </w:r>
      <w:proofErr w:type="gramEnd"/>
      <w:r w:rsidRPr="00DC4047">
        <w:rPr>
          <w:rFonts w:ascii="Times New Roman" w:hAnsi="Times New Roman" w:cs="Times New Roman"/>
          <w:lang w:val="en-US"/>
        </w:rPr>
        <w:t xml:space="preserve"> National Institute of Justice, 2020. – URL: </w:t>
      </w:r>
      <w:hyperlink r:id="rId9" w:tgtFrame="_blank" w:history="1">
        <w:r w:rsidRPr="00DC4047">
          <w:rPr>
            <w:rStyle w:val="ac"/>
            <w:rFonts w:ascii="Times New Roman" w:hAnsi="Times New Roman" w:cs="Times New Roman"/>
            <w:lang w:val="en-US"/>
          </w:rPr>
          <w:t>https://crimesolutions.ojp.gov/ratedprograms/olweus-bullying-prevention-program</w:t>
        </w:r>
      </w:hyperlink>
      <w:r w:rsidRPr="00DC4047">
        <w:rPr>
          <w:rFonts w:ascii="Times New Roman" w:hAnsi="Times New Roman" w:cs="Times New Roman"/>
          <w:lang w:val="en-US"/>
        </w:rPr>
        <w:t> (</w:t>
      </w:r>
      <w:r w:rsidRPr="00DC4047">
        <w:rPr>
          <w:rFonts w:ascii="Times New Roman" w:hAnsi="Times New Roman" w:cs="Times New Roman"/>
        </w:rPr>
        <w:t>дата</w:t>
      </w:r>
      <w:r w:rsidRPr="00DC4047">
        <w:rPr>
          <w:rFonts w:ascii="Times New Roman" w:hAnsi="Times New Roman" w:cs="Times New Roman"/>
          <w:lang w:val="en-US"/>
        </w:rPr>
        <w:t xml:space="preserve"> </w:t>
      </w:r>
      <w:r w:rsidRPr="00DC4047">
        <w:rPr>
          <w:rFonts w:ascii="Times New Roman" w:hAnsi="Times New Roman" w:cs="Times New Roman"/>
        </w:rPr>
        <w:t>обращения</w:t>
      </w:r>
      <w:r w:rsidRPr="00DC4047">
        <w:rPr>
          <w:rFonts w:ascii="Times New Roman" w:hAnsi="Times New Roman" w:cs="Times New Roman"/>
          <w:lang w:val="en-US"/>
        </w:rPr>
        <w:t>: 27.03.2026).</w:t>
      </w:r>
    </w:p>
    <w:sectPr w:rsidR="006128D6" w:rsidRPr="00DC4047" w:rsidSect="004A1E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69C18" w14:textId="77777777" w:rsidR="0076624B" w:rsidRDefault="0076624B" w:rsidP="00804AB8">
      <w:pPr>
        <w:spacing w:after="0" w:line="240" w:lineRule="auto"/>
      </w:pPr>
      <w:r>
        <w:separator/>
      </w:r>
    </w:p>
  </w:endnote>
  <w:endnote w:type="continuationSeparator" w:id="0">
    <w:p w14:paraId="725FC635" w14:textId="77777777" w:rsidR="0076624B" w:rsidRDefault="0076624B" w:rsidP="0080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AD635" w14:textId="77777777" w:rsidR="0076624B" w:rsidRDefault="0076624B" w:rsidP="00804AB8">
      <w:pPr>
        <w:spacing w:after="0" w:line="240" w:lineRule="auto"/>
      </w:pPr>
      <w:r>
        <w:separator/>
      </w:r>
    </w:p>
  </w:footnote>
  <w:footnote w:type="continuationSeparator" w:id="0">
    <w:p w14:paraId="5E7837AA" w14:textId="77777777" w:rsidR="0076624B" w:rsidRDefault="0076624B" w:rsidP="00804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0AF"/>
    <w:multiLevelType w:val="multilevel"/>
    <w:tmpl w:val="6EEA8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872686"/>
    <w:multiLevelType w:val="multilevel"/>
    <w:tmpl w:val="3822F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DA4DA1"/>
    <w:multiLevelType w:val="multilevel"/>
    <w:tmpl w:val="DE7CF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A3C82"/>
    <w:multiLevelType w:val="multilevel"/>
    <w:tmpl w:val="1AA69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973C7D"/>
    <w:multiLevelType w:val="multilevel"/>
    <w:tmpl w:val="AC8AA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D75876"/>
    <w:multiLevelType w:val="hybridMultilevel"/>
    <w:tmpl w:val="72B61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52776"/>
    <w:multiLevelType w:val="multilevel"/>
    <w:tmpl w:val="4C362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9D156A"/>
    <w:multiLevelType w:val="multilevel"/>
    <w:tmpl w:val="71009B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4862D3"/>
    <w:multiLevelType w:val="multilevel"/>
    <w:tmpl w:val="10C0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692459"/>
    <w:multiLevelType w:val="hybridMultilevel"/>
    <w:tmpl w:val="58C2A7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1237051">
    <w:abstractNumId w:val="1"/>
  </w:num>
  <w:num w:numId="2" w16cid:durableId="1720086429">
    <w:abstractNumId w:val="3"/>
  </w:num>
  <w:num w:numId="3" w16cid:durableId="2100635515">
    <w:abstractNumId w:val="2"/>
  </w:num>
  <w:num w:numId="4" w16cid:durableId="1950156767">
    <w:abstractNumId w:val="8"/>
  </w:num>
  <w:num w:numId="5" w16cid:durableId="145240952">
    <w:abstractNumId w:val="5"/>
  </w:num>
  <w:num w:numId="6" w16cid:durableId="611204830">
    <w:abstractNumId w:val="4"/>
  </w:num>
  <w:num w:numId="7" w16cid:durableId="1354840076">
    <w:abstractNumId w:val="0"/>
  </w:num>
  <w:num w:numId="8" w16cid:durableId="1198086235">
    <w:abstractNumId w:val="7"/>
  </w:num>
  <w:num w:numId="9" w16cid:durableId="188029148">
    <w:abstractNumId w:val="9"/>
  </w:num>
  <w:num w:numId="10" w16cid:durableId="1784679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F7"/>
    <w:rsid w:val="00195526"/>
    <w:rsid w:val="001E0E78"/>
    <w:rsid w:val="004410EC"/>
    <w:rsid w:val="004A1E6B"/>
    <w:rsid w:val="00587A9D"/>
    <w:rsid w:val="006128D6"/>
    <w:rsid w:val="006B3BF7"/>
    <w:rsid w:val="006E6F8F"/>
    <w:rsid w:val="00742BED"/>
    <w:rsid w:val="0076624B"/>
    <w:rsid w:val="007A7B63"/>
    <w:rsid w:val="008020E0"/>
    <w:rsid w:val="00804AB8"/>
    <w:rsid w:val="0082440E"/>
    <w:rsid w:val="009B6F7C"/>
    <w:rsid w:val="009D40ED"/>
    <w:rsid w:val="00A20685"/>
    <w:rsid w:val="00A34F70"/>
    <w:rsid w:val="00BE69A7"/>
    <w:rsid w:val="00BF0314"/>
    <w:rsid w:val="00CF5491"/>
    <w:rsid w:val="00DA6FF7"/>
    <w:rsid w:val="00DC4047"/>
    <w:rsid w:val="00E60CA6"/>
    <w:rsid w:val="00FC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92FD1"/>
  <w15:chartTrackingRefBased/>
  <w15:docId w15:val="{E7DEDFF6-6EFE-4BD0-8E50-96D4708C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6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F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F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6F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6F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6F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6F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6F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6F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6F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6F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6F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6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6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6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6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6F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6F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6F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6F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6F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6FF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128D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128D6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804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04AB8"/>
  </w:style>
  <w:style w:type="paragraph" w:styleId="af0">
    <w:name w:val="footer"/>
    <w:basedOn w:val="a"/>
    <w:link w:val="af1"/>
    <w:uiPriority w:val="99"/>
    <w:unhideWhenUsed/>
    <w:rsid w:val="00804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04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y-hub.educationaboveall.org/index.php/solution/olweus-bullying-prevention-program-ob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s.1sept.ru/article.php?ID=201202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rimesolutions.ojp.gov/ratedprograms/olweus-bullying-prevention-progr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2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Алёна Замыцкая</cp:lastModifiedBy>
  <cp:revision>2</cp:revision>
  <dcterms:created xsi:type="dcterms:W3CDTF">2026-03-30T13:05:00Z</dcterms:created>
  <dcterms:modified xsi:type="dcterms:W3CDTF">2026-03-30T13:05:00Z</dcterms:modified>
</cp:coreProperties>
</file>