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33F3" w14:textId="4B973B6E" w:rsidR="00664684" w:rsidRDefault="006167BC" w:rsidP="006167BC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ИЗМЕНЧИВОСТЬ УВЛАЖНЕНИЯ И ЕЁ ВЛИЯНИЕ НА РАСТИТЕЛЬНЫЙ ПОКРОВ УРЕНГОЙСКОГО МЕСТОРОЖДЕНИЯ</w:t>
      </w:r>
    </w:p>
    <w:p w14:paraId="38DFCB42" w14:textId="2EA62E2E" w:rsidR="006167BC" w:rsidRDefault="006167BC" w:rsidP="006167BC">
      <w:pPr>
        <w:spacing w:line="240" w:lineRule="auto"/>
        <w:ind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Ерохина Алена Вячеславовна, Соцкая Татьяна Александровна </w:t>
      </w:r>
    </w:p>
    <w:p w14:paraId="201BEE59" w14:textId="6A938846" w:rsidR="006167BC" w:rsidRDefault="006167BC" w:rsidP="006167BC">
      <w:pPr>
        <w:spacing w:line="240" w:lineRule="auto"/>
        <w:ind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Южный федеральный университет,</w:t>
      </w:r>
    </w:p>
    <w:p w14:paraId="54FCFB4C" w14:textId="32E1EBB3" w:rsidR="006167BC" w:rsidRDefault="006167BC" w:rsidP="006167BC">
      <w:pPr>
        <w:spacing w:line="240" w:lineRule="auto"/>
        <w:ind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г. Ростов-на-Дону</w:t>
      </w:r>
    </w:p>
    <w:p w14:paraId="2734D98F" w14:textId="32847416" w:rsidR="006167BC" w:rsidRDefault="006167BC" w:rsidP="006167BC">
      <w:pPr>
        <w:spacing w:line="240" w:lineRule="auto"/>
        <w:ind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Научный руководитель: Шишкина Диана Юрьевна</w:t>
      </w:r>
    </w:p>
    <w:p w14:paraId="54620B1A" w14:textId="77A6FDD7" w:rsidR="006167BC" w:rsidRDefault="006167BC" w:rsidP="006167BC">
      <w:pPr>
        <w:spacing w:line="240" w:lineRule="auto"/>
        <w:ind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к.г.н, доцент кафедры геоэкологии и прикладной геохимии</w:t>
      </w:r>
    </w:p>
    <w:p w14:paraId="2FD558C6" w14:textId="0321B63E" w:rsidR="006167BC" w:rsidRDefault="006167BC" w:rsidP="006167BC">
      <w:pPr>
        <w:spacing w:line="240" w:lineRule="auto"/>
        <w:ind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Института наук о Земле ЮФУ</w:t>
      </w:r>
    </w:p>
    <w:p w14:paraId="572CADD7" w14:textId="5095D608" w:rsidR="006167BC" w:rsidRDefault="006167BC" w:rsidP="006167BC">
      <w:pPr>
        <w:spacing w:line="240" w:lineRule="auto"/>
        <w:ind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г. Ростов-на-Дону</w:t>
      </w:r>
    </w:p>
    <w:p w14:paraId="125022D7" w14:textId="5E978ED7" w:rsidR="006167BC" w:rsidRDefault="00C17880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Являясь одним из крупнейших в мире, Уренгойское нефтегазоконденсатное месторождение </w:t>
      </w:r>
      <w:r w:rsidR="00BA6521">
        <w:rPr>
          <w:sz w:val="24"/>
          <w:szCs w:val="24"/>
        </w:rPr>
        <w:t xml:space="preserve">(УНГКМ) </w:t>
      </w:r>
      <w:r>
        <w:rPr>
          <w:sz w:val="24"/>
          <w:szCs w:val="24"/>
        </w:rPr>
        <w:t xml:space="preserve">занимает обширные участки сплошного распространения криолитозоны Западной Сибири. Интенсивное промышленное освоение территории уже сказалось на естественных ландшафтах </w:t>
      </w:r>
      <w:r w:rsidR="00BA6521">
        <w:rPr>
          <w:sz w:val="24"/>
          <w:szCs w:val="24"/>
        </w:rPr>
        <w:t xml:space="preserve">– произошло нарушение растительного покрова и частичная смена его на злаковую растительность. Эти изменения ведут к большему летнему прогреву многолетнемёрзлых пород (ММП) и, как следствию, к опасным криогенным процессам. </w:t>
      </w:r>
    </w:p>
    <w:p w14:paraId="47E4A9D3" w14:textId="666E87BC" w:rsidR="00BA6521" w:rsidRDefault="00BA6521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Кроме техногенного воздействия на растительность влияют и колебания в увлажнённости территории. Данная работа направлена на изучение корреляции между аномалиями спутниковых индексов </w:t>
      </w:r>
      <w:r>
        <w:rPr>
          <w:sz w:val="24"/>
          <w:szCs w:val="24"/>
          <w:lang w:val="en-US"/>
        </w:rPr>
        <w:t>NDWI</w:t>
      </w:r>
      <w:r w:rsidRPr="00BA6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NDVI</w:t>
      </w:r>
      <w:r>
        <w:rPr>
          <w:sz w:val="24"/>
          <w:szCs w:val="24"/>
        </w:rPr>
        <w:t xml:space="preserve"> как способа выявления зон риска.</w:t>
      </w:r>
    </w:p>
    <w:p w14:paraId="548EA0FE" w14:textId="57F6AEEC" w:rsidR="00BA6521" w:rsidRDefault="00BA3EAF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Мониторинг состояния растительности зачастую проводится с использование нормализованного разностного вегетационного индекса </w:t>
      </w:r>
      <w:r>
        <w:rPr>
          <w:sz w:val="24"/>
          <w:szCs w:val="24"/>
          <w:lang w:val="en-US"/>
        </w:rPr>
        <w:t>NDVI</w:t>
      </w:r>
      <w:r>
        <w:rPr>
          <w:sz w:val="24"/>
          <w:szCs w:val="24"/>
        </w:rPr>
        <w:t xml:space="preserve">. Ряд авторов (Хомутов А. В., </w:t>
      </w:r>
      <w:r>
        <w:rPr>
          <w:sz w:val="24"/>
          <w:szCs w:val="24"/>
          <w:lang w:val="en-US"/>
        </w:rPr>
        <w:t>D</w:t>
      </w:r>
      <w:r w:rsidRPr="00BA3EAF">
        <w:rPr>
          <w:sz w:val="24"/>
          <w:szCs w:val="24"/>
        </w:rPr>
        <w:t>.</w:t>
      </w:r>
      <w:r w:rsidRPr="00BA3EAF">
        <w:t xml:space="preserve"> </w:t>
      </w:r>
      <w:r w:rsidRPr="00BA3EAF">
        <w:rPr>
          <w:sz w:val="24"/>
          <w:szCs w:val="24"/>
          <w:lang w:val="en-US"/>
        </w:rPr>
        <w:t>Blok</w:t>
      </w:r>
      <w:r>
        <w:rPr>
          <w:sz w:val="24"/>
          <w:szCs w:val="24"/>
        </w:rPr>
        <w:t>) выявили корреляцию между снижением значений индекса и увеличением глубины сезонного протаивания, причем деградация растительного покрова была вызвана техногенным воздействием</w:t>
      </w:r>
      <w:r w:rsidR="00F460BB">
        <w:rPr>
          <w:sz w:val="24"/>
          <w:szCs w:val="24"/>
        </w:rPr>
        <w:t xml:space="preserve"> </w:t>
      </w:r>
      <w:r w:rsidR="00F460BB" w:rsidRPr="00F460BB">
        <w:rPr>
          <w:sz w:val="24"/>
          <w:szCs w:val="24"/>
        </w:rPr>
        <w:t>[</w:t>
      </w:r>
      <w:r w:rsidR="009108A4">
        <w:rPr>
          <w:sz w:val="24"/>
          <w:szCs w:val="24"/>
        </w:rPr>
        <w:t>1,3</w:t>
      </w:r>
      <w:r w:rsidR="00F460BB" w:rsidRPr="00F460BB">
        <w:rPr>
          <w:sz w:val="24"/>
          <w:szCs w:val="24"/>
        </w:rPr>
        <w:t>]</w:t>
      </w:r>
      <w:r>
        <w:rPr>
          <w:sz w:val="24"/>
          <w:szCs w:val="24"/>
        </w:rPr>
        <w:t>.</w:t>
      </w:r>
      <w:r w:rsidR="00F460BB">
        <w:rPr>
          <w:sz w:val="24"/>
          <w:szCs w:val="24"/>
        </w:rPr>
        <w:t xml:space="preserve"> При этом </w:t>
      </w:r>
      <w:r w:rsidR="00F460BB">
        <w:rPr>
          <w:sz w:val="24"/>
          <w:szCs w:val="24"/>
          <w:lang w:val="en-US"/>
        </w:rPr>
        <w:t>NDWI</w:t>
      </w:r>
      <w:r w:rsidR="00F460BB" w:rsidRPr="00F460BB">
        <w:rPr>
          <w:sz w:val="24"/>
          <w:szCs w:val="24"/>
        </w:rPr>
        <w:t xml:space="preserve"> – </w:t>
      </w:r>
      <w:r w:rsidR="00F460BB">
        <w:rPr>
          <w:sz w:val="24"/>
          <w:szCs w:val="24"/>
        </w:rPr>
        <w:t xml:space="preserve">нормализованный разностный водный индекс – выступает отличительным признаком заболачивания/переувлажнения территории </w:t>
      </w:r>
      <w:r w:rsidR="00F460BB" w:rsidRPr="00F460BB">
        <w:rPr>
          <w:sz w:val="24"/>
          <w:szCs w:val="24"/>
        </w:rPr>
        <w:t>[</w:t>
      </w:r>
      <w:r w:rsidR="009108A4">
        <w:rPr>
          <w:sz w:val="24"/>
          <w:szCs w:val="24"/>
        </w:rPr>
        <w:t>2</w:t>
      </w:r>
      <w:r w:rsidR="00F460BB" w:rsidRPr="00F460BB">
        <w:rPr>
          <w:sz w:val="24"/>
          <w:szCs w:val="24"/>
        </w:rPr>
        <w:t>]</w:t>
      </w:r>
      <w:r w:rsidR="00F460BB">
        <w:rPr>
          <w:sz w:val="24"/>
          <w:szCs w:val="24"/>
        </w:rPr>
        <w:t>.</w:t>
      </w:r>
    </w:p>
    <w:p w14:paraId="6B46A004" w14:textId="49CA48CE" w:rsidR="00F460BB" w:rsidRDefault="00031B2D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Целью работы является оценка связи между динамикой увлажнения и состоянием растительного покрова на территории Уренгойского месторождения за десятилетний период 2016–2025 гг.</w:t>
      </w:r>
    </w:p>
    <w:p w14:paraId="05D5E87A" w14:textId="095F81B2" w:rsidR="00031B2D" w:rsidRDefault="00031B2D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Для достижения поставленной цели были решены следующие задачи:</w:t>
      </w:r>
    </w:p>
    <w:p w14:paraId="7026A53C" w14:textId="6683D5E2" w:rsidR="00031B2D" w:rsidRDefault="00031B2D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Рассчитать индексы </w:t>
      </w:r>
      <w:r>
        <w:rPr>
          <w:sz w:val="24"/>
          <w:szCs w:val="24"/>
          <w:lang w:val="en-US"/>
        </w:rPr>
        <w:t>NDWI</w:t>
      </w:r>
      <w:r w:rsidRPr="00BA6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NDVI</w:t>
      </w:r>
      <w:r>
        <w:rPr>
          <w:sz w:val="24"/>
          <w:szCs w:val="24"/>
        </w:rPr>
        <w:t xml:space="preserve"> для участка УНГКМ для 2016, 2019, 2022 и 2025 гг. по данным </w:t>
      </w:r>
      <w:r>
        <w:rPr>
          <w:sz w:val="24"/>
          <w:szCs w:val="24"/>
          <w:lang w:val="en-US"/>
        </w:rPr>
        <w:t>Landsat</w:t>
      </w:r>
      <w:r w:rsidRPr="00031B2D">
        <w:rPr>
          <w:sz w:val="24"/>
          <w:szCs w:val="24"/>
        </w:rPr>
        <w:t xml:space="preserve"> </w:t>
      </w:r>
      <w:r>
        <w:rPr>
          <w:sz w:val="24"/>
          <w:szCs w:val="24"/>
        </w:rPr>
        <w:t>8–9.</w:t>
      </w:r>
    </w:p>
    <w:p w14:paraId="4FDA937D" w14:textId="486289D7" w:rsidR="00031B2D" w:rsidRDefault="00031B2D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Используя статистические пороги выделить участки аномальных</w:t>
      </w:r>
      <w:r w:rsidR="00351481">
        <w:rPr>
          <w:sz w:val="24"/>
          <w:szCs w:val="24"/>
        </w:rPr>
        <w:t xml:space="preserve">, </w:t>
      </w:r>
      <w:r w:rsidR="00041A4A">
        <w:rPr>
          <w:sz w:val="24"/>
          <w:szCs w:val="24"/>
        </w:rPr>
        <w:t xml:space="preserve">переувлажненных и </w:t>
      </w:r>
      <w:r w:rsidR="00351481">
        <w:rPr>
          <w:sz w:val="24"/>
          <w:szCs w:val="24"/>
        </w:rPr>
        <w:t>с разряженной растительностью,</w:t>
      </w:r>
      <w:r>
        <w:rPr>
          <w:sz w:val="24"/>
          <w:szCs w:val="24"/>
        </w:rPr>
        <w:t xml:space="preserve"> значений для каждого индекса</w:t>
      </w:r>
      <w:r w:rsidR="00351481">
        <w:rPr>
          <w:sz w:val="24"/>
          <w:szCs w:val="24"/>
        </w:rPr>
        <w:t xml:space="preserve"> соответственно</w:t>
      </w:r>
      <w:r>
        <w:rPr>
          <w:sz w:val="24"/>
          <w:szCs w:val="24"/>
        </w:rPr>
        <w:t>.</w:t>
      </w:r>
    </w:p>
    <w:p w14:paraId="3FE960D6" w14:textId="3473EEFB" w:rsidR="00031B2D" w:rsidRDefault="00031B2D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Проанализировать полученные карты аномалий индексов.</w:t>
      </w:r>
    </w:p>
    <w:p w14:paraId="7C8D4849" w14:textId="2CB1F70F" w:rsidR="0063396B" w:rsidRDefault="0063396B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качестве методов исследования применялись: анализ, статистика, моделирование.</w:t>
      </w:r>
    </w:p>
    <w:p w14:paraId="71432DD8" w14:textId="368E92E6" w:rsidR="0063396B" w:rsidRDefault="0063396B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Проведя обработку спутниковых снимков по выбранным годам, позволило получить следующие результаты, характеризующие корреляцию увлажнения и состояния растительного покрова.</w:t>
      </w:r>
    </w:p>
    <w:p w14:paraId="068B666C" w14:textId="17D0B320" w:rsidR="0063396B" w:rsidRDefault="0063396B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выявления аномалий применялись статистические </w:t>
      </w:r>
      <w:r w:rsidR="00041A4A">
        <w:rPr>
          <w:sz w:val="24"/>
          <w:szCs w:val="24"/>
        </w:rPr>
        <w:t>пороги,</w:t>
      </w:r>
      <w:r>
        <w:rPr>
          <w:sz w:val="24"/>
          <w:szCs w:val="24"/>
        </w:rPr>
        <w:t xml:space="preserve"> основанные на среднем значении и стандартном отклонен</w:t>
      </w:r>
      <w:r w:rsidR="00041A4A">
        <w:rPr>
          <w:sz w:val="24"/>
          <w:szCs w:val="24"/>
        </w:rPr>
        <w:t>, указывают на согласованность динамики (табл. 1).</w:t>
      </w:r>
    </w:p>
    <w:p w14:paraId="6EA6563B" w14:textId="4608D378" w:rsidR="00041A4A" w:rsidRDefault="00041A4A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1. Сравнение пороговых значений (составлено авторами)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276"/>
      </w:tblGrid>
      <w:tr w:rsidR="00041A4A" w14:paraId="11EB9842" w14:textId="77777777" w:rsidTr="00041A4A">
        <w:trPr>
          <w:jc w:val="center"/>
        </w:trPr>
        <w:tc>
          <w:tcPr>
            <w:tcW w:w="988" w:type="dxa"/>
          </w:tcPr>
          <w:p w14:paraId="17F12709" w14:textId="7443A86A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14:paraId="19734E14" w14:textId="582E92D5" w:rsidR="00041A4A" w:rsidRP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Порог </w:t>
            </w:r>
            <w:r>
              <w:rPr>
                <w:sz w:val="24"/>
                <w:szCs w:val="24"/>
                <w:lang w:val="en-US"/>
              </w:rPr>
              <w:t>NDWI</w:t>
            </w:r>
          </w:p>
        </w:tc>
        <w:tc>
          <w:tcPr>
            <w:tcW w:w="1276" w:type="dxa"/>
          </w:tcPr>
          <w:p w14:paraId="77870584" w14:textId="58F8A39A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Порог </w:t>
            </w:r>
            <w:r>
              <w:rPr>
                <w:sz w:val="24"/>
                <w:szCs w:val="24"/>
                <w:lang w:val="en-US"/>
              </w:rPr>
              <w:t>NDVI</w:t>
            </w:r>
          </w:p>
        </w:tc>
      </w:tr>
      <w:tr w:rsidR="00041A4A" w14:paraId="390DA821" w14:textId="77777777" w:rsidTr="00041A4A">
        <w:trPr>
          <w:jc w:val="center"/>
        </w:trPr>
        <w:tc>
          <w:tcPr>
            <w:tcW w:w="988" w:type="dxa"/>
          </w:tcPr>
          <w:p w14:paraId="163CE6D5" w14:textId="062B5393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14:paraId="39703E77" w14:textId="45E0D9C0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-0,1278</w:t>
            </w:r>
          </w:p>
        </w:tc>
        <w:tc>
          <w:tcPr>
            <w:tcW w:w="1276" w:type="dxa"/>
          </w:tcPr>
          <w:p w14:paraId="221920D7" w14:textId="59A051E8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0,1536</w:t>
            </w:r>
          </w:p>
        </w:tc>
      </w:tr>
      <w:tr w:rsidR="00041A4A" w14:paraId="3A0CBDEE" w14:textId="77777777" w:rsidTr="00041A4A">
        <w:trPr>
          <w:jc w:val="center"/>
        </w:trPr>
        <w:tc>
          <w:tcPr>
            <w:tcW w:w="988" w:type="dxa"/>
          </w:tcPr>
          <w:p w14:paraId="5BF7D387" w14:textId="3300198C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14:paraId="4D7ABE34" w14:textId="2B2BEDFA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-0,1427</w:t>
            </w:r>
          </w:p>
        </w:tc>
        <w:tc>
          <w:tcPr>
            <w:tcW w:w="1276" w:type="dxa"/>
          </w:tcPr>
          <w:p w14:paraId="78DFBAC3" w14:textId="58793A1B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0,1765</w:t>
            </w:r>
          </w:p>
        </w:tc>
      </w:tr>
      <w:tr w:rsidR="00041A4A" w14:paraId="1164461B" w14:textId="77777777" w:rsidTr="00041A4A">
        <w:trPr>
          <w:jc w:val="center"/>
        </w:trPr>
        <w:tc>
          <w:tcPr>
            <w:tcW w:w="988" w:type="dxa"/>
          </w:tcPr>
          <w:p w14:paraId="15DF2D4E" w14:textId="1331A82C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14:paraId="2DD9B4A5" w14:textId="396382D4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-0,1283</w:t>
            </w:r>
          </w:p>
        </w:tc>
        <w:tc>
          <w:tcPr>
            <w:tcW w:w="1276" w:type="dxa"/>
          </w:tcPr>
          <w:p w14:paraId="13F3F755" w14:textId="364FDB4E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0,1569</w:t>
            </w:r>
          </w:p>
        </w:tc>
      </w:tr>
      <w:tr w:rsidR="00041A4A" w14:paraId="7FB9A7B8" w14:textId="77777777" w:rsidTr="00041A4A">
        <w:trPr>
          <w:jc w:val="center"/>
        </w:trPr>
        <w:tc>
          <w:tcPr>
            <w:tcW w:w="988" w:type="dxa"/>
          </w:tcPr>
          <w:p w14:paraId="4EE2458F" w14:textId="69145558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5993714A" w14:textId="30B46020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-0,1599</w:t>
            </w:r>
          </w:p>
        </w:tc>
        <w:tc>
          <w:tcPr>
            <w:tcW w:w="1276" w:type="dxa"/>
          </w:tcPr>
          <w:p w14:paraId="086E04C5" w14:textId="700C8CCA" w:rsidR="00041A4A" w:rsidRDefault="00041A4A" w:rsidP="00041A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0,1952</w:t>
            </w:r>
          </w:p>
        </w:tc>
      </w:tr>
    </w:tbl>
    <w:p w14:paraId="5D49651E" w14:textId="62CC4F2A" w:rsidR="00041A4A" w:rsidRDefault="00351481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Снижение статистических порогов </w:t>
      </w:r>
      <w:r>
        <w:rPr>
          <w:sz w:val="24"/>
          <w:szCs w:val="24"/>
          <w:lang w:val="en-US"/>
        </w:rPr>
        <w:t>NDWI</w:t>
      </w:r>
      <w:r>
        <w:rPr>
          <w:sz w:val="24"/>
          <w:szCs w:val="24"/>
        </w:rPr>
        <w:t xml:space="preserve"> в 2019 и 2025 гг. может указывать на иссушение исследуемой территории в эти года, при этом </w:t>
      </w:r>
      <w:r w:rsidR="00480640">
        <w:rPr>
          <w:sz w:val="24"/>
          <w:szCs w:val="24"/>
        </w:rPr>
        <w:t xml:space="preserve">пороги </w:t>
      </w:r>
      <w:r w:rsidR="00480640">
        <w:rPr>
          <w:sz w:val="24"/>
          <w:szCs w:val="24"/>
          <w:lang w:val="en-US"/>
        </w:rPr>
        <w:t>NDVI</w:t>
      </w:r>
      <w:r w:rsidR="00480640">
        <w:rPr>
          <w:sz w:val="24"/>
          <w:szCs w:val="24"/>
        </w:rPr>
        <w:t xml:space="preserve"> в эти же годы увеличивались, то есть </w:t>
      </w:r>
      <w:r w:rsidR="002D1BCB">
        <w:rPr>
          <w:sz w:val="24"/>
          <w:szCs w:val="24"/>
        </w:rPr>
        <w:t xml:space="preserve">состояние растительности улучшалось </w:t>
      </w:r>
      <w:r w:rsidR="00480640">
        <w:rPr>
          <w:sz w:val="24"/>
          <w:szCs w:val="24"/>
        </w:rPr>
        <w:t>(табл. 2).</w:t>
      </w:r>
    </w:p>
    <w:p w14:paraId="25DABF3E" w14:textId="77777777" w:rsidR="002D1BCB" w:rsidRDefault="002D1BCB">
      <w:pPr>
        <w:spacing w:after="160" w:line="278" w:lineRule="auto"/>
        <w:ind w:firstLine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BF3EE0" w14:textId="5305F026" w:rsidR="00480640" w:rsidRDefault="00480640" w:rsidP="006167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2. Динамика площадей аномалий (составлено авторами)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480640" w14:paraId="09488DDC" w14:textId="77777777" w:rsidTr="00480640">
        <w:trPr>
          <w:jc w:val="center"/>
        </w:trPr>
        <w:tc>
          <w:tcPr>
            <w:tcW w:w="2407" w:type="dxa"/>
          </w:tcPr>
          <w:p w14:paraId="2A88BC78" w14:textId="77777777" w:rsidR="00F375FF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86CEA9" w14:textId="5AB31D4F" w:rsidR="00480640" w:rsidRDefault="00480640" w:rsidP="00F375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407" w:type="dxa"/>
          </w:tcPr>
          <w:p w14:paraId="3CB315BE" w14:textId="508E34C1" w:rsidR="00480640" w:rsidRPr="00F375FF" w:rsidRDefault="00480640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F375FF">
              <w:rPr>
                <w:sz w:val="24"/>
                <w:szCs w:val="24"/>
              </w:rPr>
              <w:t xml:space="preserve">переувлажненных участков (аномалии </w:t>
            </w:r>
            <w:r w:rsidR="00F375FF">
              <w:rPr>
                <w:sz w:val="24"/>
                <w:szCs w:val="24"/>
                <w:lang w:val="en-US"/>
              </w:rPr>
              <w:t>NDWI</w:t>
            </w:r>
            <w:r w:rsidR="00F375FF">
              <w:rPr>
                <w:sz w:val="24"/>
                <w:szCs w:val="24"/>
              </w:rPr>
              <w:t>), га</w:t>
            </w:r>
          </w:p>
        </w:tc>
        <w:tc>
          <w:tcPr>
            <w:tcW w:w="2407" w:type="dxa"/>
          </w:tcPr>
          <w:p w14:paraId="3D55E687" w14:textId="76193B69" w:rsidR="00480640" w:rsidRPr="00F375FF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участков с разряженной растительностью (аномалии </w:t>
            </w:r>
            <w:r>
              <w:rPr>
                <w:sz w:val="24"/>
                <w:szCs w:val="24"/>
                <w:lang w:val="en-US"/>
              </w:rPr>
              <w:t>NDVI</w:t>
            </w:r>
            <w:r>
              <w:rPr>
                <w:sz w:val="24"/>
                <w:szCs w:val="24"/>
              </w:rPr>
              <w:t>), га</w:t>
            </w:r>
          </w:p>
        </w:tc>
      </w:tr>
      <w:tr w:rsidR="00480640" w14:paraId="0AD8253A" w14:textId="77777777" w:rsidTr="00480640">
        <w:trPr>
          <w:jc w:val="center"/>
        </w:trPr>
        <w:tc>
          <w:tcPr>
            <w:tcW w:w="2407" w:type="dxa"/>
          </w:tcPr>
          <w:p w14:paraId="3F76E2D3" w14:textId="701505BD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407" w:type="dxa"/>
          </w:tcPr>
          <w:p w14:paraId="4EE89171" w14:textId="13AAA391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383 182</w:t>
            </w:r>
          </w:p>
        </w:tc>
        <w:tc>
          <w:tcPr>
            <w:tcW w:w="2407" w:type="dxa"/>
          </w:tcPr>
          <w:p w14:paraId="4B207F41" w14:textId="1EE03597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420 877</w:t>
            </w:r>
          </w:p>
        </w:tc>
      </w:tr>
      <w:tr w:rsidR="00480640" w14:paraId="24A2A480" w14:textId="77777777" w:rsidTr="00480640">
        <w:trPr>
          <w:jc w:val="center"/>
        </w:trPr>
        <w:tc>
          <w:tcPr>
            <w:tcW w:w="2407" w:type="dxa"/>
          </w:tcPr>
          <w:p w14:paraId="2118D267" w14:textId="2BEC56E9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407" w:type="dxa"/>
          </w:tcPr>
          <w:p w14:paraId="504C72F6" w14:textId="18D60175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308 697</w:t>
            </w:r>
          </w:p>
        </w:tc>
        <w:tc>
          <w:tcPr>
            <w:tcW w:w="2407" w:type="dxa"/>
          </w:tcPr>
          <w:p w14:paraId="1FE33464" w14:textId="2A058ABE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341 345</w:t>
            </w:r>
          </w:p>
        </w:tc>
      </w:tr>
      <w:tr w:rsidR="00480640" w14:paraId="35FE2E12" w14:textId="77777777" w:rsidTr="00480640">
        <w:trPr>
          <w:jc w:val="center"/>
        </w:trPr>
        <w:tc>
          <w:tcPr>
            <w:tcW w:w="2407" w:type="dxa"/>
          </w:tcPr>
          <w:p w14:paraId="0E8D7D8C" w14:textId="7BB42E6F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407" w:type="dxa"/>
          </w:tcPr>
          <w:p w14:paraId="65161C6E" w14:textId="37FD7C38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305 951</w:t>
            </w:r>
          </w:p>
        </w:tc>
        <w:tc>
          <w:tcPr>
            <w:tcW w:w="2407" w:type="dxa"/>
          </w:tcPr>
          <w:p w14:paraId="1C4D871F" w14:textId="5F4F6445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334 216</w:t>
            </w:r>
          </w:p>
        </w:tc>
      </w:tr>
      <w:tr w:rsidR="00480640" w14:paraId="00BFDF8C" w14:textId="77777777" w:rsidTr="00480640">
        <w:trPr>
          <w:jc w:val="center"/>
        </w:trPr>
        <w:tc>
          <w:tcPr>
            <w:tcW w:w="2407" w:type="dxa"/>
          </w:tcPr>
          <w:p w14:paraId="733A2AFF" w14:textId="65629A96" w:rsidR="00480640" w:rsidRPr="00F375FF" w:rsidRDefault="00F375FF" w:rsidP="00F375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407" w:type="dxa"/>
          </w:tcPr>
          <w:p w14:paraId="19907D43" w14:textId="5D1DB927" w:rsidR="00480640" w:rsidRDefault="00F375FF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320 962</w:t>
            </w:r>
          </w:p>
        </w:tc>
        <w:tc>
          <w:tcPr>
            <w:tcW w:w="2407" w:type="dxa"/>
          </w:tcPr>
          <w:p w14:paraId="57223A4C" w14:textId="5113C860" w:rsidR="00480640" w:rsidRDefault="002D1BCB" w:rsidP="004806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340 108</w:t>
            </w:r>
          </w:p>
        </w:tc>
      </w:tr>
    </w:tbl>
    <w:p w14:paraId="2B7060C9" w14:textId="5C5C40E6" w:rsidR="00480640" w:rsidRDefault="007F1702" w:rsidP="007F17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2019 г. площадь аномалий </w:t>
      </w:r>
      <w:r>
        <w:rPr>
          <w:sz w:val="24"/>
          <w:szCs w:val="24"/>
          <w:lang w:val="en-US"/>
        </w:rPr>
        <w:t>NDWI</w:t>
      </w:r>
      <w:r>
        <w:rPr>
          <w:sz w:val="24"/>
          <w:szCs w:val="24"/>
        </w:rPr>
        <w:t xml:space="preserve"> сократилась на 19%, как площадь аномалий </w:t>
      </w:r>
      <w:r>
        <w:rPr>
          <w:sz w:val="24"/>
          <w:szCs w:val="24"/>
          <w:lang w:val="en-US"/>
        </w:rPr>
        <w:t>NDVI</w:t>
      </w:r>
      <w:r>
        <w:rPr>
          <w:sz w:val="24"/>
          <w:szCs w:val="24"/>
        </w:rPr>
        <w:t>. В 2022 произошла стабилизация состояния ландшафтов. В 2025 произошел рост обоих показателей (рис).</w:t>
      </w:r>
    </w:p>
    <w:p w14:paraId="79BA1D69" w14:textId="59157DF8" w:rsidR="007F1702" w:rsidRPr="007F1702" w:rsidRDefault="00EA680E" w:rsidP="007F1702">
      <w:pPr>
        <w:spacing w:line="240" w:lineRule="auto"/>
        <w:jc w:val="center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3F3A661" wp14:editId="79D3F08F">
            <wp:extent cx="4157330" cy="2424223"/>
            <wp:effectExtent l="0" t="0" r="15240" b="14605"/>
            <wp:docPr id="166338584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FD00978-8E54-39AD-79F5-C7EC3E18E9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BB0698D" w14:textId="7FA51B8B" w:rsidR="00480640" w:rsidRDefault="007F1702" w:rsidP="007F170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Рис. График динамики площадей аномалий индексов (составлено авторами)</w:t>
      </w:r>
    </w:p>
    <w:p w14:paraId="3F18F4BD" w14:textId="4B9E3A78" w:rsidR="007F1702" w:rsidRDefault="009108A4" w:rsidP="007F17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основе полученных результатов можно сделать следующие выводы:</w:t>
      </w:r>
    </w:p>
    <w:p w14:paraId="7D52F222" w14:textId="72591AEA" w:rsidR="009108A4" w:rsidRDefault="009108A4" w:rsidP="007F17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Динамика </w:t>
      </w:r>
      <w:r>
        <w:rPr>
          <w:sz w:val="24"/>
          <w:szCs w:val="24"/>
          <w:lang w:val="en-US"/>
        </w:rPr>
        <w:t>NDWI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NDVI</w:t>
      </w:r>
      <w:r>
        <w:rPr>
          <w:sz w:val="24"/>
          <w:szCs w:val="24"/>
        </w:rPr>
        <w:t xml:space="preserve"> согласованы, что указывает на климатическую обусловленность состояния растительности: увядание растительного покрова в засушливые периоды и возрастание во влажные.</w:t>
      </w:r>
    </w:p>
    <w:p w14:paraId="12F3C5FC" w14:textId="7996C496" w:rsidR="009108A4" w:rsidRDefault="009108A4" w:rsidP="009108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Сокращение нарушений в сухие годы может указывать на глубинные нарушения ММП.</w:t>
      </w:r>
    </w:p>
    <w:p w14:paraId="3E85459D" w14:textId="6BA024BB" w:rsidR="009108A4" w:rsidRDefault="009108A4" w:rsidP="009108A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14:paraId="5A9350B4" w14:textId="54D15438" w:rsidR="009108A4" w:rsidRDefault="009108A4" w:rsidP="009108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108A4">
        <w:rPr>
          <w:sz w:val="24"/>
          <w:szCs w:val="24"/>
        </w:rPr>
        <w:t>Хомутов, А.В. Связь естественных криогенных процессов с динамикой тундровых ландшафтов на примере подзоны типичных тундр Карского региона: автореферат дис. … канд. геол.-минерал. наук / Хомутов Артем Валерьевич. – Тюмень, 2010. – 19 с.</w:t>
      </w:r>
    </w:p>
    <w:p w14:paraId="608C0180" w14:textId="46E7EEBE" w:rsidR="009108A4" w:rsidRPr="00EA680E" w:rsidRDefault="009108A4" w:rsidP="009108A4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 </w:t>
      </w:r>
      <w:r w:rsidRPr="009108A4">
        <w:rPr>
          <w:sz w:val="24"/>
          <w:szCs w:val="24"/>
        </w:rPr>
        <w:t>Чистякова, Н. Ф. Особенности современного состояния многолетнемерзлых пород Бованенковского поднятия на этапе промышленного освоения Бованенковского месторождения / Н. Ф. Чистякова, О. И. Дамаскина // Вестник Тюменского государственного университета. Физико</w:t>
      </w:r>
      <w:r w:rsidRPr="00EA680E">
        <w:rPr>
          <w:sz w:val="24"/>
          <w:szCs w:val="24"/>
          <w:lang w:val="en-US"/>
        </w:rPr>
        <w:t>-</w:t>
      </w:r>
      <w:r w:rsidRPr="009108A4">
        <w:rPr>
          <w:sz w:val="24"/>
          <w:szCs w:val="24"/>
        </w:rPr>
        <w:t>математическое</w:t>
      </w:r>
      <w:r w:rsidRPr="00EA680E">
        <w:rPr>
          <w:sz w:val="24"/>
          <w:szCs w:val="24"/>
          <w:lang w:val="en-US"/>
        </w:rPr>
        <w:t xml:space="preserve"> </w:t>
      </w:r>
      <w:r w:rsidRPr="009108A4">
        <w:rPr>
          <w:sz w:val="24"/>
          <w:szCs w:val="24"/>
        </w:rPr>
        <w:t>моделирование</w:t>
      </w:r>
      <w:r w:rsidRPr="00EA680E">
        <w:rPr>
          <w:sz w:val="24"/>
          <w:szCs w:val="24"/>
          <w:lang w:val="en-US"/>
        </w:rPr>
        <w:t xml:space="preserve">. </w:t>
      </w:r>
      <w:r w:rsidRPr="009108A4">
        <w:rPr>
          <w:sz w:val="24"/>
          <w:szCs w:val="24"/>
        </w:rPr>
        <w:t>Нефть</w:t>
      </w:r>
      <w:r w:rsidRPr="00EA680E">
        <w:rPr>
          <w:sz w:val="24"/>
          <w:szCs w:val="24"/>
          <w:lang w:val="en-US"/>
        </w:rPr>
        <w:t xml:space="preserve">, </w:t>
      </w:r>
      <w:r w:rsidRPr="009108A4">
        <w:rPr>
          <w:sz w:val="24"/>
          <w:szCs w:val="24"/>
        </w:rPr>
        <w:t>газ</w:t>
      </w:r>
      <w:r w:rsidRPr="00EA680E">
        <w:rPr>
          <w:sz w:val="24"/>
          <w:szCs w:val="24"/>
          <w:lang w:val="en-US"/>
        </w:rPr>
        <w:t xml:space="preserve">, </w:t>
      </w:r>
      <w:r w:rsidRPr="009108A4">
        <w:rPr>
          <w:sz w:val="24"/>
          <w:szCs w:val="24"/>
        </w:rPr>
        <w:t>энергетика</w:t>
      </w:r>
      <w:r w:rsidRPr="00EA680E">
        <w:rPr>
          <w:sz w:val="24"/>
          <w:szCs w:val="24"/>
          <w:lang w:val="en-US"/>
        </w:rPr>
        <w:t xml:space="preserve">. — 2018. — </w:t>
      </w:r>
      <w:r w:rsidRPr="009108A4">
        <w:rPr>
          <w:sz w:val="24"/>
          <w:szCs w:val="24"/>
        </w:rPr>
        <w:t>Т</w:t>
      </w:r>
      <w:r w:rsidRPr="00EA680E">
        <w:rPr>
          <w:sz w:val="24"/>
          <w:szCs w:val="24"/>
          <w:lang w:val="en-US"/>
        </w:rPr>
        <w:t xml:space="preserve">. 4, № 2. — </w:t>
      </w:r>
      <w:r w:rsidRPr="009108A4">
        <w:rPr>
          <w:sz w:val="24"/>
          <w:szCs w:val="24"/>
        </w:rPr>
        <w:t>С</w:t>
      </w:r>
      <w:r w:rsidRPr="00EA680E">
        <w:rPr>
          <w:sz w:val="24"/>
          <w:szCs w:val="24"/>
          <w:lang w:val="en-US"/>
        </w:rPr>
        <w:t>. 52–66. — DOI: 10.21684/2411-7978-2018-4-2-52-66.</w:t>
      </w:r>
    </w:p>
    <w:p w14:paraId="17151677" w14:textId="5E2EE00D" w:rsidR="009108A4" w:rsidRPr="009108A4" w:rsidRDefault="009108A4" w:rsidP="009108A4">
      <w:pPr>
        <w:spacing w:line="240" w:lineRule="auto"/>
        <w:rPr>
          <w:sz w:val="24"/>
          <w:szCs w:val="24"/>
          <w:lang w:val="en-US"/>
        </w:rPr>
      </w:pPr>
      <w:r w:rsidRPr="009108A4">
        <w:rPr>
          <w:sz w:val="24"/>
          <w:szCs w:val="24"/>
          <w:lang w:val="en-US"/>
        </w:rPr>
        <w:t xml:space="preserve">3. Blok, D. The response of Arctic vegetation to the summer climate: Relation between shrub cover, NDVI, surface albedo and temperature / D.Blok, M.M.P.D. Heijmans, F.Berendse [et al.] // Environmental Research Letters. – 2011. – Vol. 6, N 3. – P. 035502. – DOI: 10.1088/17489326/6/3/035502.  </w:t>
      </w:r>
    </w:p>
    <w:sectPr w:rsidR="009108A4" w:rsidRPr="009108A4" w:rsidSect="00C178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05"/>
    <w:rsid w:val="0000429A"/>
    <w:rsid w:val="00021417"/>
    <w:rsid w:val="00031B2D"/>
    <w:rsid w:val="00041A4A"/>
    <w:rsid w:val="000C4A6F"/>
    <w:rsid w:val="002A61AF"/>
    <w:rsid w:val="002D1BCB"/>
    <w:rsid w:val="00351481"/>
    <w:rsid w:val="00361AC5"/>
    <w:rsid w:val="00480640"/>
    <w:rsid w:val="004C132F"/>
    <w:rsid w:val="006167BC"/>
    <w:rsid w:val="0063396B"/>
    <w:rsid w:val="00642D05"/>
    <w:rsid w:val="00664684"/>
    <w:rsid w:val="007F1702"/>
    <w:rsid w:val="009108A4"/>
    <w:rsid w:val="00AE7734"/>
    <w:rsid w:val="00BA3EAF"/>
    <w:rsid w:val="00BA6521"/>
    <w:rsid w:val="00BF285C"/>
    <w:rsid w:val="00C17880"/>
    <w:rsid w:val="00CA363C"/>
    <w:rsid w:val="00EA680E"/>
    <w:rsid w:val="00F375FF"/>
    <w:rsid w:val="00F4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3E3A"/>
  <w15:chartTrackingRefBased/>
  <w15:docId w15:val="{D31DA058-27E5-4902-A672-B48384DA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6F"/>
    <w:pPr>
      <w:spacing w:after="0" w:line="360" w:lineRule="auto"/>
      <w:ind w:firstLine="709"/>
      <w:contextualSpacing/>
      <w:jc w:val="both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21417"/>
    <w:pPr>
      <w:suppressAutoHyphens/>
      <w:spacing w:before="240" w:after="60"/>
      <w:jc w:val="center"/>
      <w:outlineLvl w:val="0"/>
    </w:pPr>
    <w:rPr>
      <w:rFonts w:eastAsiaTheme="majorEastAsia" w:cs="Mangal"/>
      <w:bCs/>
      <w:i/>
      <w:kern w:val="28"/>
      <w:szCs w:val="29"/>
      <w:lang w:eastAsia="zh-CN" w:bidi="hi-IN"/>
    </w:rPr>
  </w:style>
  <w:style w:type="character" w:customStyle="1" w:styleId="a4">
    <w:name w:val="Заголовок Знак"/>
    <w:basedOn w:val="a0"/>
    <w:link w:val="a3"/>
    <w:uiPriority w:val="10"/>
    <w:rsid w:val="00021417"/>
    <w:rPr>
      <w:rFonts w:eastAsiaTheme="majorEastAsia" w:cs="Mangal"/>
      <w:bCs/>
      <w:i/>
      <w:kern w:val="28"/>
      <w:sz w:val="28"/>
      <w:szCs w:val="29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642D0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42D0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42D0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42D05"/>
    <w:rPr>
      <w:rFonts w:eastAsiaTheme="majorEastAsia" w:cstheme="majorBidi"/>
      <w:i/>
      <w:iCs/>
      <w:color w:val="0F4761" w:themeColor="accent1" w:themeShade="BF"/>
      <w:kern w:val="0"/>
      <w:sz w:val="28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42D05"/>
    <w:rPr>
      <w:rFonts w:eastAsiaTheme="majorEastAsia" w:cstheme="majorBidi"/>
      <w:color w:val="0F4761" w:themeColor="accent1" w:themeShade="BF"/>
      <w:kern w:val="0"/>
      <w:sz w:val="28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42D05"/>
    <w:rPr>
      <w:rFonts w:eastAsiaTheme="majorEastAsia" w:cstheme="majorBidi"/>
      <w:i/>
      <w:iCs/>
      <w:color w:val="595959" w:themeColor="text1" w:themeTint="A6"/>
      <w:kern w:val="0"/>
      <w:sz w:val="28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42D05"/>
    <w:rPr>
      <w:rFonts w:eastAsiaTheme="majorEastAsia" w:cstheme="majorBidi"/>
      <w:color w:val="595959" w:themeColor="text1" w:themeTint="A6"/>
      <w:kern w:val="0"/>
      <w:sz w:val="28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42D05"/>
    <w:rPr>
      <w:rFonts w:eastAsiaTheme="majorEastAsia" w:cstheme="majorBidi"/>
      <w:i/>
      <w:iCs/>
      <w:color w:val="272727" w:themeColor="text1" w:themeTint="D8"/>
      <w:kern w:val="0"/>
      <w:sz w:val="28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42D05"/>
    <w:rPr>
      <w:rFonts w:eastAsiaTheme="majorEastAsia" w:cstheme="majorBidi"/>
      <w:color w:val="272727" w:themeColor="text1" w:themeTint="D8"/>
      <w:kern w:val="0"/>
      <w:sz w:val="28"/>
      <w:szCs w:val="2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42D0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D0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42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D05"/>
    <w:rPr>
      <w:rFonts w:ascii="Times New Roman" w:hAnsi="Times New Roman"/>
      <w:i/>
      <w:iCs/>
      <w:color w:val="404040" w:themeColor="text1" w:themeTint="BF"/>
      <w:kern w:val="0"/>
      <w:sz w:val="28"/>
      <w:szCs w:val="22"/>
      <w14:ligatures w14:val="none"/>
    </w:rPr>
  </w:style>
  <w:style w:type="paragraph" w:styleId="a7">
    <w:name w:val="List Paragraph"/>
    <w:basedOn w:val="a"/>
    <w:uiPriority w:val="34"/>
    <w:qFormat/>
    <w:rsid w:val="00642D05"/>
    <w:pPr>
      <w:ind w:left="720"/>
    </w:pPr>
  </w:style>
  <w:style w:type="character" w:styleId="a8">
    <w:name w:val="Intense Emphasis"/>
    <w:basedOn w:val="a0"/>
    <w:uiPriority w:val="21"/>
    <w:qFormat/>
    <w:rsid w:val="00642D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D05"/>
    <w:rPr>
      <w:rFonts w:ascii="Times New Roman" w:hAnsi="Times New Roman"/>
      <w:i/>
      <w:iCs/>
      <w:color w:val="0F4761" w:themeColor="accent1" w:themeShade="BF"/>
      <w:kern w:val="0"/>
      <w:sz w:val="28"/>
      <w:szCs w:val="22"/>
      <w14:ligatures w14:val="none"/>
    </w:rPr>
  </w:style>
  <w:style w:type="character" w:styleId="ab">
    <w:name w:val="Intense Reference"/>
    <w:basedOn w:val="a0"/>
    <w:uiPriority w:val="32"/>
    <w:qFormat/>
    <w:rsid w:val="00642D0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4;&#1072;&#1085;&#1085;&#1099;&#1077;%20&#1076;&#1083;&#1103;%20&#1089;&#1090;&#1072;&#1090;&#1077;&#1081;\&#1090;&#1072;&#1073;&#1083;&#1080;&#109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площадей аномалий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'для графиков'!$P$1</c:f>
              <c:strCache>
                <c:ptCount val="1"/>
                <c:pt idx="0">
                  <c:v>NDWI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numRef>
              <c:f>'для графиков'!$O$2:$O$5</c:f>
              <c:numCache>
                <c:formatCode>General</c:formatCode>
                <c:ptCount val="4"/>
                <c:pt idx="0">
                  <c:v>2016</c:v>
                </c:pt>
                <c:pt idx="1">
                  <c:v>2019</c:v>
                </c:pt>
                <c:pt idx="2">
                  <c:v>2022</c:v>
                </c:pt>
                <c:pt idx="3">
                  <c:v>2025</c:v>
                </c:pt>
              </c:numCache>
            </c:numRef>
          </c:cat>
          <c:val>
            <c:numRef>
              <c:f>'для графиков'!$P$2:$P$5</c:f>
              <c:numCache>
                <c:formatCode>General</c:formatCode>
                <c:ptCount val="4"/>
                <c:pt idx="0">
                  <c:v>383181.66</c:v>
                </c:pt>
                <c:pt idx="1">
                  <c:v>308697.3</c:v>
                </c:pt>
                <c:pt idx="2">
                  <c:v>305950.5</c:v>
                </c:pt>
                <c:pt idx="3">
                  <c:v>320961.59999999998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00-47B1-99C6-A24D1992EFF7}"/>
            </c:ext>
          </c:extLst>
        </c:ser>
        <c:ser>
          <c:idx val="1"/>
          <c:order val="1"/>
          <c:tx>
            <c:strRef>
              <c:f>'для графиков'!$Q$1</c:f>
              <c:strCache>
                <c:ptCount val="1"/>
                <c:pt idx="0">
                  <c:v>NDVI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numRef>
              <c:f>'для графиков'!$O$2:$O$5</c:f>
              <c:numCache>
                <c:formatCode>General</c:formatCode>
                <c:ptCount val="4"/>
                <c:pt idx="0">
                  <c:v>2016</c:v>
                </c:pt>
                <c:pt idx="1">
                  <c:v>2019</c:v>
                </c:pt>
                <c:pt idx="2">
                  <c:v>2022</c:v>
                </c:pt>
                <c:pt idx="3">
                  <c:v>2025</c:v>
                </c:pt>
              </c:numCache>
            </c:numRef>
          </c:cat>
          <c:val>
            <c:numRef>
              <c:f>'для графиков'!$Q$2:$Q$5</c:f>
              <c:numCache>
                <c:formatCode>General</c:formatCode>
                <c:ptCount val="4"/>
                <c:pt idx="0">
                  <c:v>420876.9</c:v>
                </c:pt>
                <c:pt idx="1">
                  <c:v>341344.8</c:v>
                </c:pt>
                <c:pt idx="2">
                  <c:v>334216.26</c:v>
                </c:pt>
                <c:pt idx="3">
                  <c:v>340108.29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00-47B1-99C6-A24D1992E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7773967"/>
        <c:axId val="1097768207"/>
      </c:barChart>
      <c:catAx>
        <c:axId val="1097773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7768207"/>
        <c:crosses val="autoZero"/>
        <c:auto val="1"/>
        <c:lblAlgn val="ctr"/>
        <c:lblOffset val="100"/>
        <c:noMultiLvlLbl val="0"/>
      </c:catAx>
      <c:valAx>
        <c:axId val="1097768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7773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031124234470691"/>
          <c:y val="0.86631889763779524"/>
          <c:w val="0.23437729658792655"/>
          <c:h val="0.105903324584426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595</Words>
  <Characters>4113</Characters>
  <Application>Microsoft Office Word</Application>
  <DocSecurity>0</DocSecurity>
  <Lines>111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Алена Вячеславовна</dc:creator>
  <cp:keywords/>
  <dc:description/>
  <cp:lastModifiedBy>Ерохина Алена Вячеславовна</cp:lastModifiedBy>
  <cp:revision>4</cp:revision>
  <dcterms:created xsi:type="dcterms:W3CDTF">2026-03-27T12:37:00Z</dcterms:created>
  <dcterms:modified xsi:type="dcterms:W3CDTF">2026-04-08T04:03:00Z</dcterms:modified>
</cp:coreProperties>
</file>