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D1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ПСИХОЛОГО - ПЕДАГОГИЧЕСКИЕ ОСОБЕННОСТИ РАЗВИТИЯ ЦИФРОВОЙ КУЛЬТУРЫ СТУДЕНТОВ ВУЗ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bookmarkStart w:id="0" w:name="_GoBack"/>
      <w:bookmarkEnd w:id="0"/>
    </w:p>
    <w:p w14:paraId="75ACD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08F6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Маслова Дарья Александровна,</w:t>
      </w:r>
    </w:p>
    <w:p w14:paraId="1E239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50FAA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Богус М.Б., доктор педагогических наук,</w:t>
      </w:r>
    </w:p>
    <w:p w14:paraId="4B2FC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профессор кафедры педагогики и педагогических технологий, </w:t>
      </w:r>
    </w:p>
    <w:p w14:paraId="30227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7B9D3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i/>
          <w:sz w:val="24"/>
          <w:szCs w:val="24"/>
        </w:rPr>
      </w:pPr>
    </w:p>
    <w:p w14:paraId="59F46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 условиях тотальной цифровизации всех сфер общественной жизни проблема формирования цифровой культуры студенческой молодежи приобретает особую значимость.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Цифровая среда сегодня становится основным пространством для коммуникации и получения информации, особенно для молодых людей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Это ставит перед системой высшего образования новые задачи: необходимо не просто обучить студентов техническим навыкам, но и сформировать у них целостную систему ценностных отношений, этических норм и критического мышления в виртуальном пространстве. </w:t>
      </w:r>
      <w:r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 стандарте высшего образования  (ФГОС ВО)  ключевым аспектом  в подготовке будущих специалистов отмечается  развитие цифровой культуры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].  Цифровая эпоха требует от специалистов  сформированной цифровой и информационной грамотности, обусл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вливающие эффективную и производительную профессиональную деятельность, что обосновывает актуальность исследования проблемы развития цифровой культуры  студентов высших учебных заведений.</w:t>
      </w:r>
    </w:p>
    <w:p w14:paraId="5E927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проблем цифровой культуры является относительно новой задачей, стоящей перед научным сообществом. Научные изыскания в данной области получили широкое распространение только 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Понятие «цифровая культура» активно разрабатывается в современной научной литературе. В исследовательском поле сложились два основных подхода к его трактовке. Первый определяет цифровую культуру преимущественно через набор функциональных компетенций и навыков работы с технологиями (цифровая грамотность). Второй, более широкий, подход включает в её структуру ценностно-смысловые, мировоззренческие и этические компонент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. </w:t>
      </w:r>
    </w:p>
    <w:p w14:paraId="50CE5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Проект дидактической концепции цифрового профессионального образования и обучения получил развитие в трудах В. И. Блинова, Е. Ю. Есениной,  И.С. Сергеева и др.[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]. В этом проекте цифровая дидактика определялась как отрасль педагогики, научная дисциплина об организации процесса обучения в условиях цифрового общества. Внешние и внутренние факторы, определяющие динамику процессов цифровой трансформации, исследовались А. Ю. Уваровой и И.В. Дворецкой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]. Познавательный интерес и учебную мотивацию студентов к цифровым инструментам изучались Е. В. Шибанова и К. А. Зимина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].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Ученые выделяют многокомпонентную структуру данного феномена, включающую когнитивный, технологический, мотивационно-ценностный и коммуникативно-этический блоки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1,2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.</w:t>
      </w:r>
    </w:p>
    <w:p w14:paraId="02E28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нашего исследования явилось  выявление и теоретическое обоснование психолого-педагогических особенностей развития цифровой культуры студентов высших учебных заведений. </w:t>
      </w:r>
    </w:p>
    <w:p w14:paraId="034EA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исследования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раскрыть сущность и структуру понятия «цифровая культура» в контексте высшего образования, выявить ключевые психолого-педагогические особенности развития цифровой культуры студентов высших учебных заведений, разработать рекомендации по развитию цифровой культуры студентов высших учебных заведений.</w:t>
      </w:r>
    </w:p>
    <w:p w14:paraId="226C5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 на разных этапах были использованы следующие методы:  теоретические (анализ научно-методической литературы,  историко-педагогический анализ первоисточников, реферирование, цитирование); эмпирические (наблюдение, опрос, тестирование, констатирующий эксперимент); методы обработки результатов (математические).</w:t>
      </w:r>
    </w:p>
    <w:p w14:paraId="64524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Цифровая культура занимает ключевое место в системе образования, выступая как элемент общечеловеческой культуры и инструмент подготовки обучающихся к жизни  в цифровом обществе. Она отражает не только технические навыки работ,  она включает медиа-, информационную и ИКТ грамотность, коммуникацию и сотрудничество. </w:t>
      </w:r>
    </w:p>
    <w:p w14:paraId="411940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Проведенны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й анализ научной литературы по проблеме позволил выявить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ряд важных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проблем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. Во-первых, зафиксирован разрыв между относительно высоким уровнем технической грамотности студентов и недостаточной осмысленностью ценностных аспектов цифровой культуры. Молодые люди часто не осознают собственную активную позицию в цифровом пространстве, оставаясь в роли пассивных пользователей. Во-вторых, выявлены значительные риски цифровой социализации, которые делятся на инклюзивные (связанные с гипервовлеченностью в девиантные коммуникации) и эксклюзивные (ведущие к сокращению реальных контактов и снижению этических норм). В-третьих, доказана ключевая роль высшего учебного заведения как института, формирующего не только профессиональные компетенции, но и социокультурное мировоззрение студенческой молодежи в условиях цифровой трансформации.</w:t>
      </w:r>
    </w:p>
    <w:p w14:paraId="30ECC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проблемы определяют содержательные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 </w:t>
      </w:r>
      <w:r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развития цифровой культуры студентов высших учебных заведений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которые должны явиться ключевыми аспектами развивающего процесса - </w:t>
      </w:r>
      <w:r>
        <w:rPr>
          <w:rFonts w:ascii="Times New Roman" w:hAnsi="Times New Roman" w:cs="Times New Roman"/>
          <w:sz w:val="24"/>
          <w:szCs w:val="24"/>
        </w:rPr>
        <w:t xml:space="preserve"> трансформаци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методов обучения,  индивидуализация учебного процесса, </w:t>
      </w:r>
      <w:r>
        <w:rPr>
          <w:rFonts w:ascii="Times New Roman" w:hAnsi="Times New Roman" w:cs="Times New Roman"/>
          <w:sz w:val="24"/>
          <w:szCs w:val="24"/>
          <w:lang w:val="ru-RU"/>
        </w:rPr>
        <w:t>регулирование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цифровой среды,  соблюдение требований цифровой этики. </w:t>
      </w:r>
    </w:p>
    <w:p w14:paraId="3B5A5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80" w:firstLineChars="7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Проведённое исследование позволило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следующие рекомендации: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>недрить механизмы выявления и соблюдения этических и правовых норм при доступе и использовании информации в Интернете;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нформировать студентов об их правах и методах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могут быть использованы для их защиты;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роводить тренинги, мастер-классы, открытые лекции в образовательных учреждениях по проблемам использования информации на интернет-платформах;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оощрять медиа- и цифровую грамотность обучающихся.</w:t>
      </w:r>
    </w:p>
    <w:p w14:paraId="0166C6D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Таким образом, развитие цифровой культуры студентов вузов представляет собой сложный психолого-педагогический процесс, требующий целостного подхода. Эффективное формирование данного качества возможно лишь при условии интеграции инструментальных (навыки, компетенции) и ценностно-смысловых (этика, ответственность, критическое мышление) компонентов. Образовательная среда вуза должна выступать не просто как поставщик цифровых сервисов, а как пространство, способствующее осознанной и творческой самореализации личности в цифровом мире. Дальнейшие исследования должны быть направлены на разработку и внедрение профилактических программ, минимизирующих риски цифровой социализации и формирующих у студентов «духовно-нравственный иммунитет» к негативным явлениям в сети.</w:t>
      </w:r>
    </w:p>
    <w:p w14:paraId="4E52C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2245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 литературы :</w:t>
      </w:r>
    </w:p>
    <w:p w14:paraId="44177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648A5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Блинов В. И. Проектирование образовательных программ в контексте цифровой культуры: психолого-педагогические аспекты / В. И. Блинов, Е. Ю. Есенина, И. С. Сергеев. — Москва : Издательство «Академия», 2023. — 215 с.</w:t>
      </w:r>
    </w:p>
    <w:p w14:paraId="1D73D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Уваров А. Ю. Цифровая педагогика: теория и практика : учебное пособие для вузов / А. Ю. Уваров, И. В. Дворецкая. — Санкт-Петербург : Питер, 2022. — 312 с.</w:t>
      </w:r>
    </w:p>
    <w:p w14:paraId="4E5E7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высшего образования — бакалавриат по направлению подготовки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44.03.02</w:t>
      </w:r>
      <w:r>
        <w:rPr>
          <w:rFonts w:ascii="Times New Roman" w:hAnsi="Times New Roman" w:cs="Times New Roman"/>
          <w:sz w:val="24"/>
          <w:szCs w:val="24"/>
        </w:rPr>
        <w:t xml:space="preserve"> Психолог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-педагогическое образование</w:t>
      </w:r>
      <w:r>
        <w:rPr>
          <w:rFonts w:hint="default" w:ascii="Times New Roman" w:hAnsi="Times New Roman" w:cs="Times New Roman"/>
          <w:sz w:val="24"/>
          <w:szCs w:val="24"/>
        </w:rPr>
        <w:t> [Текст] : утв. приказом Минобрнауки России от 7 августа 2014 г. №944 : в ред. от 27 июля 2021 г. №405 // Официальный интернет-портал правовой информации. — URL: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"http://pravo.gov.ru/" \t "https://ya.ru/alice/chat/019d77f8-1e8a-4000-9138-71c9477fd5ec/_blank"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pravo.gov.ru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 (дата обращения: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.04.2026).</w:t>
      </w:r>
    </w:p>
    <w:p w14:paraId="0267F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Шибанова Е. В. Формирование цифровой культуры студентов: психолого-педагогические условия и технологии / Е. В. Шибанова, К. А. Зимина // Высшее образование в России. — 2024. — № 3. — С. 45–58.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2F"/>
    <w:rsid w:val="00003E9F"/>
    <w:rsid w:val="000115F2"/>
    <w:rsid w:val="000604C0"/>
    <w:rsid w:val="00160C74"/>
    <w:rsid w:val="0019202F"/>
    <w:rsid w:val="00322615"/>
    <w:rsid w:val="00445D95"/>
    <w:rsid w:val="0083000D"/>
    <w:rsid w:val="00BC39AF"/>
    <w:rsid w:val="00CC4A08"/>
    <w:rsid w:val="00D8027B"/>
    <w:rsid w:val="00D86E25"/>
    <w:rsid w:val="00DE7248"/>
    <w:rsid w:val="00EC21E5"/>
    <w:rsid w:val="00F85BCC"/>
    <w:rsid w:val="048F5C08"/>
    <w:rsid w:val="05A16D4A"/>
    <w:rsid w:val="0C956783"/>
    <w:rsid w:val="22F6470D"/>
    <w:rsid w:val="246F2824"/>
    <w:rsid w:val="380F549C"/>
    <w:rsid w:val="44464E91"/>
    <w:rsid w:val="47464D63"/>
    <w:rsid w:val="4D206899"/>
    <w:rsid w:val="52D43E71"/>
    <w:rsid w:val="5819176F"/>
    <w:rsid w:val="591710B8"/>
    <w:rsid w:val="630E1CFB"/>
    <w:rsid w:val="69E63E4A"/>
    <w:rsid w:val="6ECF7B5A"/>
    <w:rsid w:val="6F651353"/>
    <w:rsid w:val="6FE962B9"/>
    <w:rsid w:val="71B7759E"/>
    <w:rsid w:val="7377177D"/>
    <w:rsid w:val="7DC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4146</Characters>
  <Lines>34</Lines>
  <Paragraphs>9</Paragraphs>
  <TotalTime>33</TotalTime>
  <ScaleCrop>false</ScaleCrop>
  <LinksUpToDate>false</LinksUpToDate>
  <CharactersWithSpaces>4864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2026-04-10T11:55:00Z</dcterms:created>
  <dc:creator>user</dc:creator>
  <cp:lastModifiedBy>WPS_1769431961</cp:lastModifiedBy>
  <dcterms:modified xsi:type="dcterms:W3CDTF">2026-04-10T18:20:00Z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EE7968A945E64FC8B4346CBB926CA0C7_12</vt:lpwstr>
  </property>
</Properties>
</file>