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A1692C" w:rsidR="00943E35" w:rsidRDefault="00A60A2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Автор: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Семенова Халимат Барадиновна,</w:t>
      </w:r>
    </w:p>
    <w:p w14:paraId="00000002" w14:textId="77777777" w:rsidR="00943E35" w:rsidRDefault="00A60A2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ФГБОУ ВО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Адыгейский государственный университет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г. Майкоп</w:t>
      </w:r>
    </w:p>
    <w:p w14:paraId="00000003" w14:textId="37968908" w:rsidR="00943E35" w:rsidRPr="003770E7" w:rsidRDefault="00A60A2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Научный руководитель: </w:t>
      </w:r>
      <w:r w:rsidR="003770E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Афамготов Эдуар Магометовтч</w:t>
      </w:r>
    </w:p>
    <w:p w14:paraId="00000004" w14:textId="77777777" w:rsidR="00943E35" w:rsidRDefault="00A60A2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ФГБОУ ВО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Адыгейский государственный университет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г. Майкоп</w:t>
      </w:r>
    </w:p>
    <w:p w14:paraId="00000005" w14:textId="77777777" w:rsidR="00943E35" w:rsidRDefault="00943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8340DEA" w14:textId="3006B262" w:rsidR="004B14E9" w:rsidRPr="004B14E9" w:rsidRDefault="00A60A20" w:rsidP="004B14E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</w:rPr>
        <w:t>ЮРИДИЧЕСКАЯ ОТВЕТСТВЕННОСТЬ ЗА КИБЕРПРЕСТУПЛЕНИЯ</w:t>
      </w:r>
    </w:p>
    <w:p w14:paraId="2DFFBE2D" w14:textId="77777777" w:rsidR="004B14E9" w:rsidRPr="004B14E9" w:rsidRDefault="00A60A20" w:rsidP="00375DFC">
      <w:pPr>
        <w:spacing w:after="0" w:line="1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Актуальность темы:</w:t>
      </w:r>
      <w:r w:rsidR="004B14E9" w:rsidRPr="004B14E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B14E9">
        <w:rPr>
          <w:rFonts w:ascii="Times New Roman" w:eastAsia="Times New Roman" w:hAnsi="Times New Roman" w:cs="Times New Roman"/>
          <w:sz w:val="24"/>
          <w:szCs w:val="24"/>
        </w:rPr>
        <w:t>В условиях</w:t>
      </w:r>
      <w:r w:rsidRPr="004B14E9">
        <w:rPr>
          <w:rFonts w:ascii="Times New Roman" w:eastAsia="Times New Roman" w:hAnsi="Times New Roman" w:cs="Times New Roman"/>
          <w:sz w:val="24"/>
          <w:szCs w:val="24"/>
        </w:rPr>
        <w:t xml:space="preserve"> стремительного развития цифровых технологий и перехода к информационному обществу проблема обеспечения информационной безопасности приобретает особую значимость. Современные информационно-коммуникационные технологии активно внедряются в различные сферы общественной жизни, включая экономику, политику, образование и повседневную деятельность граждан. Вместе с тем цифровизация общества сопровождается возникновением новых угроз, одной из которых является киберпреступность. Рост количества преступлений, соверша</w:t>
      </w:r>
      <w:r w:rsidRPr="004B14E9">
        <w:rPr>
          <w:rFonts w:ascii="Times New Roman" w:eastAsia="Times New Roman" w:hAnsi="Times New Roman" w:cs="Times New Roman"/>
          <w:sz w:val="24"/>
          <w:szCs w:val="24"/>
        </w:rPr>
        <w:t>емых в виртуальной среде, требует выработки эффективных правовых механизмов их предупреждения и пресечения.</w:t>
      </w:r>
      <w:bookmarkStart w:id="0" w:name="_heading=h.4k4uxitmp9y0" w:colFirst="0" w:colLast="0"/>
      <w:bookmarkEnd w:id="0"/>
    </w:p>
    <w:p w14:paraId="2A8D5B80" w14:textId="77777777" w:rsidR="004B14E9" w:rsidRPr="004B14E9" w:rsidRDefault="00A60A20" w:rsidP="00375DFC">
      <w:pPr>
        <w:spacing w:after="0" w:line="1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Степень разработанности темы:</w:t>
      </w:r>
      <w:r w:rsidR="004B14E9" w:rsidRPr="004B14E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B14E9">
        <w:rPr>
          <w:rFonts w:ascii="Times New Roman" w:eastAsia="Times New Roman" w:hAnsi="Times New Roman" w:cs="Times New Roman"/>
          <w:sz w:val="24"/>
          <w:szCs w:val="24"/>
        </w:rPr>
        <w:t>Киберпреступность как правовое и социальное явление активно исследуется в современной юридической науке. Существенный вклад в разработку данной проблематики внесли отечественные ученые, в частности В. В. Крылов, А. В. Будаев, А. И. Смирнов. Однако, несмотря на наличие научных исследований, ряд вопросов остается дискуссионным, что связано с быстрым развитием информационных технологий и появлением новых форм преступной деятельности.</w:t>
      </w:r>
    </w:p>
    <w:p w14:paraId="44E24A74" w14:textId="77777777" w:rsidR="004B14E9" w:rsidRPr="004B14E9" w:rsidRDefault="00A60A20" w:rsidP="00375DFC">
      <w:pPr>
        <w:spacing w:after="0" w:line="1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Целью настоящей работы является комплексный анализ юридической ответственности за киберпреступления и выявление проблем ее реализации.</w:t>
      </w:r>
      <w:r w:rsidR="004B14E9" w:rsidRPr="004B14E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B14E9">
        <w:rPr>
          <w:rFonts w:ascii="Times New Roman" w:eastAsia="Times New Roman" w:hAnsi="Times New Roman" w:cs="Times New Roman"/>
          <w:sz w:val="24"/>
          <w:szCs w:val="24"/>
        </w:rPr>
        <w:t>Для достижения поставленной цели необходимо решить следующие задачи:</w:t>
      </w:r>
    </w:p>
    <w:p w14:paraId="0000000B" w14:textId="43A20A7D" w:rsidR="00943E35" w:rsidRPr="004B14E9" w:rsidRDefault="00A60A20" w:rsidP="00375DFC">
      <w:pPr>
        <w:pStyle w:val="a7"/>
        <w:numPr>
          <w:ilvl w:val="0"/>
          <w:numId w:val="4"/>
        </w:numPr>
        <w:spacing w:after="0" w:line="160" w:lineRule="atLeast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Определить понятие и признаки киберпреступлений.</w:t>
      </w:r>
    </w:p>
    <w:p w14:paraId="0000000C" w14:textId="29AFC1B6" w:rsidR="00943E35" w:rsidRPr="004B14E9" w:rsidRDefault="00A60A20" w:rsidP="00375DFC">
      <w:pPr>
        <w:pStyle w:val="a7"/>
        <w:numPr>
          <w:ilvl w:val="0"/>
          <w:numId w:val="4"/>
        </w:numPr>
        <w:spacing w:after="0" w:line="160" w:lineRule="atLeast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Рассмотреть основные виды киберпреступлений.</w:t>
      </w:r>
    </w:p>
    <w:p w14:paraId="0000000D" w14:textId="55C9D491" w:rsidR="00943E35" w:rsidRPr="004B14E9" w:rsidRDefault="00A60A20" w:rsidP="00375DFC">
      <w:pPr>
        <w:pStyle w:val="a7"/>
        <w:numPr>
          <w:ilvl w:val="0"/>
          <w:numId w:val="4"/>
        </w:numPr>
        <w:spacing w:after="0" w:line="160" w:lineRule="atLeast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Проанализировать действующее законодательство Российской Федерации.</w:t>
      </w:r>
    </w:p>
    <w:p w14:paraId="0000000E" w14:textId="39AEDEDA" w:rsidR="00943E35" w:rsidRPr="004B14E9" w:rsidRDefault="00A60A20" w:rsidP="00375DFC">
      <w:pPr>
        <w:numPr>
          <w:ilvl w:val="0"/>
          <w:numId w:val="4"/>
        </w:num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Выявить проблемы правоприменительной практики.</w:t>
      </w:r>
    </w:p>
    <w:p w14:paraId="0000000F" w14:textId="1996F424" w:rsidR="00943E35" w:rsidRPr="004B14E9" w:rsidRDefault="00A60A20" w:rsidP="00375DFC">
      <w:pPr>
        <w:numPr>
          <w:ilvl w:val="0"/>
          <w:numId w:val="4"/>
        </w:num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14E9">
        <w:rPr>
          <w:rFonts w:ascii="Times New Roman" w:eastAsia="Times New Roman" w:hAnsi="Times New Roman" w:cs="Times New Roman"/>
          <w:sz w:val="24"/>
          <w:szCs w:val="24"/>
        </w:rPr>
        <w:t>Определить направления совершенствования законодательства.</w:t>
      </w:r>
    </w:p>
    <w:p w14:paraId="5906F144" w14:textId="4340E772" w:rsidR="00D707AA" w:rsidRDefault="004B14E9" w:rsidP="00375DFC">
      <w:p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707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Методологическую основу исследования составляют общенаучные и частнонаучные методы познания. В работе использованы методы анализа, синтеза, обобщения, сравнительно-правовой и формально-юридический методы, позволяющие всесторонне рассмотреть рассматриваемую проблему.</w:t>
      </w:r>
      <w:bookmarkStart w:id="1" w:name="_heading=h.g32255tuiw99" w:colFirst="0" w:colLast="0"/>
      <w:bookmarkEnd w:id="1"/>
      <w:r w:rsidR="00D707A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585B33B1" w14:textId="61DAAD6C" w:rsidR="00D707AA" w:rsidRDefault="00D707AA" w:rsidP="00375DFC">
      <w:p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</w:t>
      </w:r>
      <w:r w:rsidRPr="00D707AA">
        <w:rPr>
          <w:rFonts w:ascii="Times New Roman" w:eastAsia="Times New Roman" w:hAnsi="Times New Roman" w:cs="Times New Roman"/>
          <w:sz w:val="24"/>
          <w:szCs w:val="24"/>
        </w:rPr>
        <w:t>Основная часть:</w:t>
      </w:r>
      <w:r w:rsidR="004B14E9" w:rsidRPr="00D707A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707AA">
        <w:rPr>
          <w:rFonts w:ascii="Times New Roman" w:eastAsia="Times New Roman" w:hAnsi="Times New Roman" w:cs="Times New Roman"/>
          <w:sz w:val="24"/>
          <w:szCs w:val="24"/>
        </w:rPr>
        <w:t>Киберпреступления представляют собой сложное социально-правовое явление, включающее в себя совокупность противоправных деяний, совершаемых с использованием информационных технологий либо направленных против компьютерной информации. В научной литературе подчеркивается, что такие преступления обладают рядом специфических признаков, включая высокий уровень латентности, трансграничный характер, а также необходимость применения специальных знаний для их выявления и расследования]. Указанные особенности существенно отличают киберпреступления от традиционных форм преступной деятельности.</w:t>
      </w:r>
    </w:p>
    <w:p w14:paraId="19B56BC7" w14:textId="77777777" w:rsidR="00D707AA" w:rsidRDefault="00D707AA" w:rsidP="00375DFC">
      <w:p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</w:t>
      </w:r>
      <w:r w:rsidRPr="00D707AA">
        <w:rPr>
          <w:rFonts w:ascii="Times New Roman" w:eastAsia="Times New Roman" w:hAnsi="Times New Roman" w:cs="Times New Roman"/>
          <w:sz w:val="24"/>
          <w:szCs w:val="24"/>
        </w:rPr>
        <w:t>Наиболее распространенными видами киберпреступлений являются неправомерный доступ к компьютерной информации, создание и распространение вредоносных программ, вмешательство в функционирование информационных систем, а также мошенничество, осуществляемое с использованием электронных средств платежа. Кроме того, значительное распространение получило незаконное получение, хранение и распространение персональных данных граждан. Данные деяния наносят существенный ущерб не только отдельным лицам и организациям, но и подрывают стабильность функционирования государственных институтов.</w:t>
      </w:r>
    </w:p>
    <w:p w14:paraId="4D49F2E6" w14:textId="77777777" w:rsidR="00D707AA" w:rsidRDefault="00D707AA" w:rsidP="00375DFC">
      <w:pPr>
        <w:spacing w:after="0" w:line="1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Юридическая ответственность за киберпреступления в Российской Федерации регулируется нормами различных отраслей права. Ведущее значение имеет уголовное законодательство, которое устанавливает ответственность за наиболее опасные деяния в сфере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компьютерной информации. Так, Уголовный кодекс Российской Федерации предусматривает ответственность за неправомерный доступ к компьютерной информации (статья 272), создание, использование и распространение вредоносных программ (статья 273), а также нарушение правил эксплуатации средств хранения, обработки или передачи компьютерной информации (статья 274) [1].</w:t>
      </w:r>
    </w:p>
    <w:p w14:paraId="65284AE1" w14:textId="659E808C" w:rsidR="00D707AA" w:rsidRPr="00D016E5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Вместе с тем важную роль играют нормы административного и гражданского права, направленные на регулирование менее опасных правонарушений и защиту нарушенных прав субъектов. Федеральный закон «Об информации, информационных технологиях и о защите информации» закрепляет основные принципы обеспечения информационной безопасности и определяет правовой режим информации</w:t>
      </w:r>
      <w:r w:rsidR="00D016E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18A175B" w14:textId="77777777" w:rsidR="00D707AA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Несмотря на наличие правовой базы, современная практика противодействия киберпреступности сталкивается с рядом серьезных проблем. Одной из ключевых является трансграничный характер киберпреступлений. Преступники могут находиться на территории других государств, использовать иностранные серверы и техническую инфраструктуру, что существенно затрудняет их выявление и привлечение к ответственности. В таких условиях особую значимость приобретает международное сотрудничество, направленное на координацию действий правоохранительных органов различных государств.</w:t>
      </w:r>
    </w:p>
    <w:p w14:paraId="2F32124F" w14:textId="77777777" w:rsidR="00D707AA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Еще одной существенной проблемой является анонимность пользователей сети Интернет. Современные технологии позволяют скрывать личность и местоположение пользователя, что затрудняет установление субъекта преступления. Использование средств шифрования, анонимных сетей и иных технических решений существенно усложняет процесс расследования. В результате правоохранительные органы сталкиваются с необходимостью применения сложных технических средств и привлечения специалистов в области информационных технологий.</w:t>
      </w:r>
    </w:p>
    <w:p w14:paraId="1E4F1274" w14:textId="77777777" w:rsidR="00D707AA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Дополнительные трудности возникают при сборе и закреплении доказательств. Цифровая информация отличается высокой изменяемостью и может быть легко удалена или модифицирована. Это требует применения специальных процедур фиксации доказательств и использования современных технических средств. Кроме того, значительную роль играет проведение компьютерно-технических экспертиз, позволяющих установить обстоятельства совершения преступления.</w:t>
      </w:r>
    </w:p>
    <w:p w14:paraId="1B209CCE" w14:textId="77777777" w:rsidR="00D707AA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Особого внимания заслуживает проблема отставания законодательства от темпов развития технологий. Новые формы киберпреступности возникают значительно быстрее, чем формируются соответствующие правовые нормы. Это приводит к возникновению правовых пробелов и снижает эффективность правоприменения. В связи с этим возникает необходимость постоянного совершенствования законодательства и его адаптации к современным условиям цифровой среды.</w:t>
      </w:r>
    </w:p>
    <w:p w14:paraId="7A7D9D6C" w14:textId="77777777" w:rsidR="00D707AA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>Важным направлением противодействия киберпреступности является профилактика. Повышение уровня цифровой грамотности населения, информирование граждан о возможных угрозах и способах их предотвращения позволяют существенно снизить уровень преступности в данной сфере.</w:t>
      </w:r>
      <w:bookmarkStart w:id="2" w:name="_heading=h.ygrrsksrxt9q" w:colFirst="0" w:colLast="0"/>
      <w:bookmarkEnd w:id="2"/>
    </w:p>
    <w:p w14:paraId="0000001B" w14:textId="60A081CD" w:rsidR="00943E35" w:rsidRDefault="00D707AA" w:rsidP="00D707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Pr="00D707AA">
        <w:rPr>
          <w:rFonts w:ascii="Times New Roman" w:eastAsia="Times New Roman" w:hAnsi="Times New Roman" w:cs="Times New Roman"/>
          <w:sz w:val="24"/>
          <w:szCs w:val="24"/>
        </w:rPr>
        <w:t>Вывод: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Таким образом, юридическая ответственность за киберпреступления является важнейшим элементом системы обеспечения информационной безопасности. Ее эффективность зависит от уровня развития законодательства, качества правоприменительной практики, технической оснащенности правоохранительных органов и степени международного сотрудничества.</w:t>
      </w:r>
      <w:r w:rsidR="00375DF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правового регулирования, устранение пробелов в законодательстве, а также развитие международного взаимодействия являются ключевыми направлениями повышения эффективности борьбы с киберпреступностью. Реализация данных мер позволит обеспечить надлежащую защиту прав граждан и устойчивое функционирование информационного общества.</w:t>
      </w:r>
    </w:p>
    <w:p w14:paraId="0000001C" w14:textId="77777777" w:rsidR="00943E35" w:rsidRDefault="00A60A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00000023" w14:textId="2513BB0B" w:rsidR="00943E35" w:rsidRPr="003770E7" w:rsidRDefault="00A60A20" w:rsidP="003770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Уголовный кодекс Российской Федерации : федер</w:t>
      </w:r>
      <w:r>
        <w:rPr>
          <w:rFonts w:ascii="Times New Roman" w:eastAsia="Times New Roman" w:hAnsi="Times New Roman" w:cs="Times New Roman"/>
          <w:sz w:val="24"/>
          <w:szCs w:val="24"/>
        </w:rPr>
        <w:t>. закон от 13.06.1996 № 63-ФЗ (ред. действующая) // Собрание законодательства РФ. – 1996. – № 25. – Ст. 2954.</w:t>
      </w:r>
    </w:p>
    <w:sectPr w:rsidR="00943E35" w:rsidRPr="003770E7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  <w:embedRegular r:id="rId1" w:fontKey="{965E2715-26F9-4DD8-B15A-7C55394B88F4}"/>
    <w:embedBold r:id="rId2" w:fontKey="{DD2D7071-2CA6-4152-A8ED-7EAF32A4D66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916EA80-4499-4C7B-B0D5-E663E51D57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DDE6BA8-4624-2848-A671-3B55CA7F19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53589"/>
    <w:multiLevelType w:val="hybridMultilevel"/>
    <w:tmpl w:val="D7687238"/>
    <w:lvl w:ilvl="0" w:tplc="CCAC9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18069A3"/>
    <w:multiLevelType w:val="multilevel"/>
    <w:tmpl w:val="D1985CD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96379F"/>
    <w:multiLevelType w:val="hybridMultilevel"/>
    <w:tmpl w:val="5FCEBF8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99768E6"/>
    <w:multiLevelType w:val="hybridMultilevel"/>
    <w:tmpl w:val="051E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113271">
    <w:abstractNumId w:val="1"/>
  </w:num>
  <w:num w:numId="2" w16cid:durableId="559898766">
    <w:abstractNumId w:val="3"/>
  </w:num>
  <w:num w:numId="3" w16cid:durableId="1873032394">
    <w:abstractNumId w:val="0"/>
  </w:num>
  <w:num w:numId="4" w16cid:durableId="4456593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35"/>
    <w:rsid w:val="00054E17"/>
    <w:rsid w:val="000D45D5"/>
    <w:rsid w:val="001508E7"/>
    <w:rsid w:val="001A26EF"/>
    <w:rsid w:val="0035106C"/>
    <w:rsid w:val="00375DFC"/>
    <w:rsid w:val="003770E7"/>
    <w:rsid w:val="004B14E9"/>
    <w:rsid w:val="005427A8"/>
    <w:rsid w:val="007F0BA4"/>
    <w:rsid w:val="00943E35"/>
    <w:rsid w:val="00A60A20"/>
    <w:rsid w:val="00D016E5"/>
    <w:rsid w:val="00D20939"/>
    <w:rsid w:val="00D7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066D2"/>
  <w15:docId w15:val="{0C588B28-9596-43F4-8F43-BC6B2EADD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link w:val="a5"/>
    <w:uiPriority w:val="1"/>
    <w:qFormat/>
    <w:rsid w:val="00D35F74"/>
    <w:pPr>
      <w:widowControl w:val="0"/>
      <w:autoSpaceDE w:val="0"/>
      <w:autoSpaceDN w:val="0"/>
      <w:spacing w:after="0" w:line="240" w:lineRule="auto"/>
      <w:ind w:left="141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D35F74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4B14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PiLyJcnzjlfwnvRKpcq6layZsw==">CgMxLjAyDmguc2FxN2VrODJ1NGNjMg5oLjRrNHV4aXRtcDl5MDIOaC5nMzIyNTV0dWl3OTkyDmgueWdycnNrc3J4dDlxMg5oLmoxajdrMDdoYzAwZzgAciExaVdTTFN5aGlxZWMxRFpHYkRKOWNlVDY1dXNoenU2VzU=</go:docsCustomData>
</go:gDocsCustomXmlDataStorage>
</file>

<file path=customXml/itemProps1.xml><?xml version="1.0" encoding="utf-8"?>
<ds:datastoreItem xmlns:ds="http://schemas.openxmlformats.org/officeDocument/2006/customXml" ds:itemID="{73EA906F-AC9D-4138-B9D4-D674CF90F6D4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Марианна Агоева</cp:lastModifiedBy>
  <cp:revision>2</cp:revision>
  <dcterms:created xsi:type="dcterms:W3CDTF">2026-04-10T07:40:00Z</dcterms:created>
  <dcterms:modified xsi:type="dcterms:W3CDTF">2026-04-10T07:40:00Z</dcterms:modified>
</cp:coreProperties>
</file>