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993E" w14:textId="2C24881C" w:rsidR="007C5930" w:rsidRDefault="007C5930" w:rsidP="007C5930">
      <w:pPr>
        <w:pStyle w:val="Standard"/>
        <w:ind w:left="283" w:right="283"/>
        <w:jc w:val="center"/>
        <w:rPr>
          <w:rFonts w:ascii="Times New Roman" w:eastAsia="Times New Roman" w:hAnsi="Times New Roman" w:cs="Times New Roman"/>
          <w:b/>
          <w:bCs/>
        </w:rPr>
      </w:pPr>
      <w:r w:rsidRPr="007C5930">
        <w:rPr>
          <w:rFonts w:ascii="Times New Roman" w:eastAsia="Times New Roman" w:hAnsi="Times New Roman" w:cs="Times New Roman"/>
          <w:b/>
          <w:bCs/>
        </w:rPr>
        <w:t xml:space="preserve">Основы </w:t>
      </w:r>
      <w:proofErr w:type="spellStart"/>
      <w:r w:rsidRPr="007C5930">
        <w:rPr>
          <w:rFonts w:ascii="Times New Roman" w:eastAsia="Times New Roman" w:hAnsi="Times New Roman" w:cs="Times New Roman"/>
          <w:b/>
          <w:bCs/>
        </w:rPr>
        <w:t>здоровьесбережения</w:t>
      </w:r>
      <w:proofErr w:type="spellEnd"/>
      <w:r w:rsidRPr="007C5930">
        <w:rPr>
          <w:rFonts w:ascii="Times New Roman" w:eastAsia="Times New Roman" w:hAnsi="Times New Roman" w:cs="Times New Roman"/>
          <w:b/>
          <w:bCs/>
        </w:rPr>
        <w:t xml:space="preserve"> подростков</w:t>
      </w:r>
    </w:p>
    <w:p w14:paraId="05124A49" w14:textId="77B52356" w:rsidR="007C5930" w:rsidRPr="007C5930" w:rsidRDefault="007C5930" w:rsidP="007C5930">
      <w:pPr>
        <w:pStyle w:val="Standard"/>
        <w:ind w:left="283" w:right="283"/>
        <w:jc w:val="center"/>
        <w:rPr>
          <w:rFonts w:ascii="Times New Roman" w:eastAsia="Times New Roman" w:hAnsi="Times New Roman" w:cs="Times New Roman"/>
          <w:b/>
          <w:bCs/>
        </w:rPr>
      </w:pPr>
      <w:r w:rsidRPr="007C5930">
        <w:rPr>
          <w:rFonts w:ascii="Times New Roman" w:eastAsia="Times New Roman" w:hAnsi="Times New Roman" w:cs="Times New Roman"/>
          <w:b/>
          <w:bCs/>
        </w:rPr>
        <w:t xml:space="preserve"> в период переходного возраста</w:t>
      </w:r>
    </w:p>
    <w:p w14:paraId="29B897D4" w14:textId="42BBA5BB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  <w:r w:rsidRPr="007C5930">
        <w:rPr>
          <w:rFonts w:ascii="Times New Roman" w:eastAsia="Times New Roman" w:hAnsi="Times New Roman" w:cs="Times New Roman"/>
          <w:b/>
          <w:bCs/>
        </w:rPr>
        <w:t>Авторы:</w:t>
      </w:r>
      <w:r w:rsidRPr="007C5930">
        <w:rPr>
          <w:rFonts w:ascii="Times New Roman" w:eastAsia="Times New Roman" w:hAnsi="Times New Roman" w:cs="Times New Roman"/>
        </w:rPr>
        <w:t xml:space="preserve"> </w:t>
      </w:r>
      <w:r w:rsidR="004D7E50">
        <w:rPr>
          <w:rFonts w:ascii="Times New Roman" w:eastAsia="Times New Roman" w:hAnsi="Times New Roman" w:cs="Times New Roman"/>
        </w:rPr>
        <w:t>Пахомова Н.В.</w:t>
      </w:r>
    </w:p>
    <w:p w14:paraId="4C5A7711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</w:p>
    <w:p w14:paraId="4596A1D7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  <w:r w:rsidRPr="007C5930">
        <w:rPr>
          <w:rFonts w:ascii="Times New Roman" w:eastAsia="Times New Roman" w:hAnsi="Times New Roman" w:cs="Times New Roman"/>
          <w:b/>
          <w:bCs/>
        </w:rPr>
        <w:t>Ключевые слова</w:t>
      </w:r>
      <w:r w:rsidRPr="007C5930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7C5930">
        <w:rPr>
          <w:rFonts w:ascii="Times New Roman" w:eastAsia="Times New Roman" w:hAnsi="Times New Roman" w:cs="Times New Roman"/>
        </w:rPr>
        <w:t>здоровьесбережение</w:t>
      </w:r>
      <w:proofErr w:type="spellEnd"/>
      <w:r w:rsidRPr="007C5930">
        <w:rPr>
          <w:rFonts w:ascii="Times New Roman" w:eastAsia="Times New Roman" w:hAnsi="Times New Roman" w:cs="Times New Roman"/>
        </w:rPr>
        <w:t>, подростки, переходный возраст, профилактика, здоровый образ жизни.</w:t>
      </w:r>
    </w:p>
    <w:p w14:paraId="3ECB86B4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</w:p>
    <w:p w14:paraId="20FB79D0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  <w:r w:rsidRPr="007C5930">
        <w:rPr>
          <w:rFonts w:ascii="Times New Roman" w:eastAsia="Times New Roman" w:hAnsi="Times New Roman" w:cs="Times New Roman"/>
          <w:b/>
          <w:bCs/>
        </w:rPr>
        <w:t>Актуальность исследования и научная новизна</w:t>
      </w:r>
      <w:r w:rsidRPr="007C5930">
        <w:rPr>
          <w:rFonts w:ascii="Times New Roman" w:eastAsia="Times New Roman" w:hAnsi="Times New Roman" w:cs="Times New Roman"/>
        </w:rPr>
        <w:t>: Период подросткового возраста является критическим этапом в развитии человека, характеризующимся интенсивными физиологическими, психологическими и социальными изменениями. В это время закладываются основы здоровья на всю последующую жизнь, однако подростки часто подвержены риску развития различных заболеваний и поведенческих проблем. Актуальность исследования обусловлена необходимостью разработки и внедрения эффективных здоровьесберегающих технологий, учитывающих специфику данного возрастного периода. Научная новизна заключается в комплексном подходе к изучению факторов, влияющих на здоровье подростков, и разработке персонализированных рекомендаций по его укреплению.</w:t>
      </w:r>
    </w:p>
    <w:p w14:paraId="6A7CF2E8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</w:p>
    <w:p w14:paraId="567FA005" w14:textId="0E51A8F8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  <w:r w:rsidRPr="007C5930">
        <w:rPr>
          <w:rFonts w:ascii="Times New Roman" w:eastAsia="Times New Roman" w:hAnsi="Times New Roman" w:cs="Times New Roman"/>
          <w:b/>
          <w:bCs/>
        </w:rPr>
        <w:t>Научная гипотеза</w:t>
      </w:r>
      <w:proofErr w:type="gramStart"/>
      <w:r w:rsidRPr="007C5930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7C5930">
        <w:rPr>
          <w:rFonts w:ascii="Times New Roman" w:eastAsia="Times New Roman" w:hAnsi="Times New Roman" w:cs="Times New Roman"/>
        </w:rPr>
        <w:t>Предполагается</w:t>
      </w:r>
      <w:proofErr w:type="gramEnd"/>
      <w:r w:rsidRPr="007C5930">
        <w:rPr>
          <w:rFonts w:ascii="Times New Roman" w:eastAsia="Times New Roman" w:hAnsi="Times New Roman" w:cs="Times New Roman"/>
        </w:rPr>
        <w:t>, что систематическое применение здоровьесберегающих технологий, направленных на формирование осознанного отношения к своему здоровью, развитие навыков саморегуляции и профилактику рискованного поведения, будет способствовать улучшению физического и психоэмоционального состояния подростков в период переходного возраста.</w:t>
      </w:r>
    </w:p>
    <w:p w14:paraId="792AD5AD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</w:p>
    <w:p w14:paraId="7B544355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  <w:r w:rsidRPr="007C5930">
        <w:rPr>
          <w:rFonts w:ascii="Times New Roman" w:eastAsia="Times New Roman" w:hAnsi="Times New Roman" w:cs="Times New Roman"/>
          <w:b/>
          <w:bCs/>
        </w:rPr>
        <w:t>Цель исследования</w:t>
      </w:r>
      <w:proofErr w:type="gramStart"/>
      <w:r w:rsidRPr="007C5930">
        <w:rPr>
          <w:rFonts w:ascii="Times New Roman" w:eastAsia="Times New Roman" w:hAnsi="Times New Roman" w:cs="Times New Roman"/>
        </w:rPr>
        <w:t>: Разработать</w:t>
      </w:r>
      <w:proofErr w:type="gramEnd"/>
      <w:r w:rsidRPr="007C5930">
        <w:rPr>
          <w:rFonts w:ascii="Times New Roman" w:eastAsia="Times New Roman" w:hAnsi="Times New Roman" w:cs="Times New Roman"/>
        </w:rPr>
        <w:t xml:space="preserve"> и апробировать комплекс здоровьесберегающих мероприятий, направленных на повышение уровня физического и психоэмоционального благополучия подростков в период переходного возраста.</w:t>
      </w:r>
    </w:p>
    <w:p w14:paraId="6AA80CE3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</w:p>
    <w:p w14:paraId="4C0347CA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  <w:r w:rsidRPr="007C5930">
        <w:rPr>
          <w:rFonts w:ascii="Times New Roman" w:eastAsia="Times New Roman" w:hAnsi="Times New Roman" w:cs="Times New Roman"/>
          <w:b/>
          <w:bCs/>
        </w:rPr>
        <w:t>Материалы и методы</w:t>
      </w:r>
      <w:r w:rsidRPr="007C5930">
        <w:rPr>
          <w:rFonts w:ascii="Times New Roman" w:eastAsia="Times New Roman" w:hAnsi="Times New Roman" w:cs="Times New Roman"/>
        </w:rPr>
        <w:t>: Исследование предполагает проведение опросов, анкетирования, тестирования физической подготовленности, а также анализ медицинской документации подростков. Будут использованы методы статистической обработки данных для выявления корреляций между различными факторами и состоянием здоровья. В рамках исследования планируется разработка и проведение тренингов, направленных на формирование навыков здорового образа жизни, стрессоустойчивости и профилактики вредных привычек.</w:t>
      </w:r>
    </w:p>
    <w:p w14:paraId="34E5FCBB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</w:p>
    <w:p w14:paraId="761D5E6F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  <w:r w:rsidRPr="007C5930">
        <w:rPr>
          <w:rFonts w:ascii="Times New Roman" w:eastAsia="Times New Roman" w:hAnsi="Times New Roman" w:cs="Times New Roman"/>
          <w:b/>
          <w:bCs/>
        </w:rPr>
        <w:t>Критерии включения</w:t>
      </w:r>
      <w:r w:rsidRPr="007C5930">
        <w:rPr>
          <w:rFonts w:ascii="Times New Roman" w:eastAsia="Times New Roman" w:hAnsi="Times New Roman" w:cs="Times New Roman"/>
        </w:rPr>
        <w:t>: В исследование будут включены подростки в возрасте от 12 до 17 лет, обучающиеся в общеобразовательных учреждениях, с информированного согласия родителей (законных представителей) и самих подростков.</w:t>
      </w:r>
    </w:p>
    <w:p w14:paraId="5FBCB39F" w14:textId="77777777" w:rsidR="007C5930" w:rsidRP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</w:p>
    <w:p w14:paraId="6543B8CB" w14:textId="77777777" w:rsidR="007C5930" w:rsidRDefault="007C5930" w:rsidP="007C5930">
      <w:pPr>
        <w:pStyle w:val="Standard"/>
        <w:ind w:left="283" w:right="283"/>
        <w:jc w:val="both"/>
        <w:rPr>
          <w:rFonts w:ascii="Times New Roman" w:eastAsia="Times New Roman" w:hAnsi="Times New Roman" w:cs="Times New Roman"/>
        </w:rPr>
      </w:pPr>
      <w:r w:rsidRPr="007C5930">
        <w:rPr>
          <w:rFonts w:ascii="Times New Roman" w:eastAsia="Times New Roman" w:hAnsi="Times New Roman" w:cs="Times New Roman"/>
          <w:b/>
          <w:bCs/>
        </w:rPr>
        <w:t>Выводы</w:t>
      </w:r>
      <w:proofErr w:type="gramStart"/>
      <w:r w:rsidRPr="007C5930">
        <w:rPr>
          <w:rFonts w:ascii="Times New Roman" w:eastAsia="Times New Roman" w:hAnsi="Times New Roman" w:cs="Times New Roman"/>
        </w:rPr>
        <w:t>: Ожидается</w:t>
      </w:r>
      <w:proofErr w:type="gramEnd"/>
      <w:r w:rsidRPr="007C5930">
        <w:rPr>
          <w:rFonts w:ascii="Times New Roman" w:eastAsia="Times New Roman" w:hAnsi="Times New Roman" w:cs="Times New Roman"/>
        </w:rPr>
        <w:t xml:space="preserve">, что результаты исследования позволят выявить ключевые проблемы в области </w:t>
      </w:r>
      <w:proofErr w:type="spellStart"/>
      <w:r w:rsidRPr="007C5930">
        <w:rPr>
          <w:rFonts w:ascii="Times New Roman" w:eastAsia="Times New Roman" w:hAnsi="Times New Roman" w:cs="Times New Roman"/>
        </w:rPr>
        <w:t>здоровьесбережения</w:t>
      </w:r>
      <w:proofErr w:type="spellEnd"/>
      <w:r w:rsidRPr="007C5930">
        <w:rPr>
          <w:rFonts w:ascii="Times New Roman" w:eastAsia="Times New Roman" w:hAnsi="Times New Roman" w:cs="Times New Roman"/>
        </w:rPr>
        <w:t xml:space="preserve"> подростков и разработать научно обоснованные рекомендации для родителей, педагогов и медицинских работников. Внедрение предложенных здоровьесберегающих технологий будет способствовать формированию у подростков устойчивых навыков заботы о своем здоровье, снижению уровня заболеваемости и повышению качества их жизни.</w:t>
      </w:r>
    </w:p>
    <w:p w14:paraId="2F88B755" w14:textId="77777777" w:rsidR="00B21CF3" w:rsidRDefault="00B21CF3" w:rsidP="00B21CF3">
      <w:pPr>
        <w:pStyle w:val="Standard"/>
        <w:ind w:left="283" w:right="283"/>
        <w:jc w:val="both"/>
        <w:rPr>
          <w:rFonts w:ascii="Times New Roman" w:eastAsia="Times New Roman" w:hAnsi="Times New Roman" w:cs="Times New Roman"/>
          <w:b/>
          <w:bCs/>
        </w:rPr>
      </w:pPr>
    </w:p>
    <w:p w14:paraId="073C5346" w14:textId="77777777" w:rsidR="00B21CF3" w:rsidRDefault="00B21CF3" w:rsidP="00B21CF3">
      <w:pPr>
        <w:pStyle w:val="Standard"/>
        <w:ind w:left="283" w:right="283"/>
        <w:jc w:val="both"/>
        <w:rPr>
          <w:rFonts w:ascii="Times New Roman" w:eastAsia="Times New Roman" w:hAnsi="Times New Roman" w:cs="Times New Roman"/>
          <w:b/>
          <w:bCs/>
        </w:rPr>
      </w:pPr>
    </w:p>
    <w:p w14:paraId="26F55A58" w14:textId="2AEDFE2A" w:rsidR="00B21CF3" w:rsidRDefault="00B21CF3" w:rsidP="00B21CF3">
      <w:pPr>
        <w:pStyle w:val="Standard"/>
        <w:ind w:left="283" w:right="283"/>
        <w:jc w:val="both"/>
      </w:pPr>
      <w:r>
        <w:rPr>
          <w:rFonts w:ascii="Times New Roman" w:eastAsia="Times New Roman" w:hAnsi="Times New Roman" w:cs="Times New Roman"/>
          <w:b/>
          <w:bCs/>
        </w:rPr>
        <w:t>Список литературы:</w:t>
      </w:r>
    </w:p>
    <w:p w14:paraId="12A264B9" w14:textId="4D1BEE9F" w:rsidR="00B21CF3" w:rsidRPr="00B21CF3" w:rsidRDefault="00B21CF3" w:rsidP="00B21CF3">
      <w:pPr>
        <w:pStyle w:val="Standard"/>
        <w:numPr>
          <w:ilvl w:val="0"/>
          <w:numId w:val="1"/>
        </w:numPr>
        <w:ind w:left="709" w:right="283"/>
        <w:rPr>
          <w:rFonts w:ascii="Times New Roman" w:eastAsia="Times New Roman" w:hAnsi="Times New Roman" w:cs="Times New Roman"/>
        </w:rPr>
      </w:pPr>
      <w:r w:rsidRPr="00B21CF3">
        <w:rPr>
          <w:rFonts w:ascii="Times New Roman" w:eastAsia="Times New Roman" w:hAnsi="Times New Roman" w:cs="Times New Roman"/>
        </w:rPr>
        <w:lastRenderedPageBreak/>
        <w:t xml:space="preserve">Абдуллин, А. Г. (2005). </w:t>
      </w:r>
      <w:r w:rsidRPr="00B21CF3">
        <w:rPr>
          <w:rFonts w:ascii="Times New Roman" w:eastAsia="Times New Roman" w:hAnsi="Times New Roman" w:cs="Times New Roman"/>
          <w:i/>
          <w:iCs/>
        </w:rPr>
        <w:t>Основы педагогики здоровья</w:t>
      </w:r>
      <w:r w:rsidRPr="00B21CF3">
        <w:rPr>
          <w:rFonts w:ascii="Times New Roman" w:eastAsia="Times New Roman" w:hAnsi="Times New Roman" w:cs="Times New Roman"/>
        </w:rPr>
        <w:t xml:space="preserve">. Москва: Просвещение. </w:t>
      </w:r>
    </w:p>
    <w:p w14:paraId="04748E17" w14:textId="4B28290D" w:rsidR="00B21CF3" w:rsidRPr="00B21CF3" w:rsidRDefault="00B21CF3" w:rsidP="00B21CF3">
      <w:pPr>
        <w:pStyle w:val="Standard"/>
        <w:numPr>
          <w:ilvl w:val="0"/>
          <w:numId w:val="1"/>
        </w:numPr>
        <w:ind w:left="709" w:right="283"/>
        <w:rPr>
          <w:rFonts w:ascii="Times New Roman" w:eastAsia="Times New Roman" w:hAnsi="Times New Roman" w:cs="Times New Roman"/>
        </w:rPr>
      </w:pPr>
      <w:proofErr w:type="spellStart"/>
      <w:r w:rsidRPr="00B21CF3">
        <w:rPr>
          <w:rFonts w:ascii="Times New Roman" w:eastAsia="Times New Roman" w:hAnsi="Times New Roman" w:cs="Times New Roman"/>
        </w:rPr>
        <w:t>Бальсевич</w:t>
      </w:r>
      <w:proofErr w:type="spellEnd"/>
      <w:r w:rsidRPr="00B21CF3">
        <w:rPr>
          <w:rFonts w:ascii="Times New Roman" w:eastAsia="Times New Roman" w:hAnsi="Times New Roman" w:cs="Times New Roman"/>
        </w:rPr>
        <w:t xml:space="preserve">, В. К. (2001). </w:t>
      </w:r>
      <w:r w:rsidRPr="00B21CF3">
        <w:rPr>
          <w:rFonts w:ascii="Times New Roman" w:eastAsia="Times New Roman" w:hAnsi="Times New Roman" w:cs="Times New Roman"/>
          <w:i/>
          <w:iCs/>
        </w:rPr>
        <w:t>Физическая активность и здоровье человека</w:t>
      </w:r>
      <w:r w:rsidRPr="00B21CF3">
        <w:rPr>
          <w:rFonts w:ascii="Times New Roman" w:eastAsia="Times New Roman" w:hAnsi="Times New Roman" w:cs="Times New Roman"/>
        </w:rPr>
        <w:t>. Москва: Физкультура и спорт.</w:t>
      </w:r>
      <w:r w:rsidRPr="00B21CF3">
        <w:rPr>
          <w:rFonts w:ascii="Times New Roman" w:eastAsia="Times New Roman" w:hAnsi="Times New Roman" w:cs="Times New Roman"/>
        </w:rPr>
        <w:br/>
        <w:t xml:space="preserve">Алексеева, Н. Д. (2018). Психология подросткового возраста: Учебное пособие. Москва: Издательство </w:t>
      </w:r>
      <w:proofErr w:type="spellStart"/>
      <w:r w:rsidRPr="00B21CF3">
        <w:rPr>
          <w:rFonts w:ascii="Times New Roman" w:eastAsia="Times New Roman" w:hAnsi="Times New Roman" w:cs="Times New Roman"/>
        </w:rPr>
        <w:t>Юрайт</w:t>
      </w:r>
      <w:proofErr w:type="spellEnd"/>
      <w:r w:rsidRPr="00B21CF3">
        <w:rPr>
          <w:rFonts w:ascii="Times New Roman" w:eastAsia="Times New Roman" w:hAnsi="Times New Roman" w:cs="Times New Roman"/>
        </w:rPr>
        <w:t>.</w:t>
      </w:r>
    </w:p>
    <w:p w14:paraId="067BBB63" w14:textId="77777777" w:rsidR="00B21CF3" w:rsidRPr="00B21CF3" w:rsidRDefault="00B21CF3" w:rsidP="00B21CF3">
      <w:pPr>
        <w:pStyle w:val="Standard"/>
        <w:numPr>
          <w:ilvl w:val="0"/>
          <w:numId w:val="1"/>
        </w:numPr>
        <w:ind w:left="709" w:right="283"/>
        <w:jc w:val="both"/>
        <w:rPr>
          <w:rFonts w:ascii="Times New Roman" w:eastAsia="Times New Roman" w:hAnsi="Times New Roman" w:cs="Times New Roman"/>
        </w:rPr>
      </w:pPr>
      <w:r w:rsidRPr="00B21CF3">
        <w:rPr>
          <w:rFonts w:ascii="Times New Roman" w:eastAsia="Times New Roman" w:hAnsi="Times New Roman" w:cs="Times New Roman"/>
        </w:rPr>
        <w:t xml:space="preserve">Волков, Б. С. (2019). Возрастная психология: Учебник для бакалавров. Москва: Издательство </w:t>
      </w:r>
      <w:proofErr w:type="spellStart"/>
      <w:r w:rsidRPr="00B21CF3">
        <w:rPr>
          <w:rFonts w:ascii="Times New Roman" w:eastAsia="Times New Roman" w:hAnsi="Times New Roman" w:cs="Times New Roman"/>
        </w:rPr>
        <w:t>Юрайт</w:t>
      </w:r>
      <w:proofErr w:type="spellEnd"/>
      <w:r w:rsidRPr="00B21CF3">
        <w:rPr>
          <w:rFonts w:ascii="Times New Roman" w:eastAsia="Times New Roman" w:hAnsi="Times New Roman" w:cs="Times New Roman"/>
        </w:rPr>
        <w:t>.</w:t>
      </w:r>
    </w:p>
    <w:p w14:paraId="53D06CD3" w14:textId="77777777" w:rsidR="00B21CF3" w:rsidRPr="00B21CF3" w:rsidRDefault="00B21CF3" w:rsidP="00B21CF3">
      <w:pPr>
        <w:pStyle w:val="Standard"/>
        <w:numPr>
          <w:ilvl w:val="0"/>
          <w:numId w:val="1"/>
        </w:numPr>
        <w:ind w:left="709" w:right="283"/>
        <w:jc w:val="both"/>
        <w:rPr>
          <w:rFonts w:ascii="Times New Roman" w:eastAsia="Times New Roman" w:hAnsi="Times New Roman" w:cs="Times New Roman"/>
        </w:rPr>
      </w:pPr>
      <w:r w:rsidRPr="00B21CF3">
        <w:rPr>
          <w:rFonts w:ascii="Times New Roman" w:eastAsia="Times New Roman" w:hAnsi="Times New Roman" w:cs="Times New Roman"/>
        </w:rPr>
        <w:t>Каменская, В. Г. (2017). Психология здоровья: Учебник. Санкт-Петербург: Питер.</w:t>
      </w:r>
    </w:p>
    <w:p w14:paraId="7DEBCCC4" w14:textId="77777777" w:rsidR="00B21CF3" w:rsidRPr="00B21CF3" w:rsidRDefault="00B21CF3" w:rsidP="00B21CF3">
      <w:pPr>
        <w:pStyle w:val="Standard"/>
        <w:numPr>
          <w:ilvl w:val="0"/>
          <w:numId w:val="1"/>
        </w:numPr>
        <w:ind w:left="709" w:right="283"/>
        <w:jc w:val="both"/>
        <w:rPr>
          <w:rFonts w:ascii="Times New Roman" w:eastAsia="Times New Roman" w:hAnsi="Times New Roman" w:cs="Times New Roman"/>
        </w:rPr>
      </w:pPr>
      <w:r w:rsidRPr="00B21CF3">
        <w:rPr>
          <w:rFonts w:ascii="Times New Roman" w:eastAsia="Times New Roman" w:hAnsi="Times New Roman" w:cs="Times New Roman"/>
        </w:rPr>
        <w:t>Кулагина, И. Ю. (2019). Возрастная психология: Полный курс. Москва: Издательство АСТ.</w:t>
      </w:r>
    </w:p>
    <w:p w14:paraId="5A1B6D8B" w14:textId="77777777" w:rsidR="00B21CF3" w:rsidRPr="00B21CF3" w:rsidRDefault="00B21CF3" w:rsidP="00B21CF3">
      <w:pPr>
        <w:pStyle w:val="Standard"/>
        <w:numPr>
          <w:ilvl w:val="0"/>
          <w:numId w:val="1"/>
        </w:numPr>
        <w:ind w:left="709" w:right="283"/>
        <w:jc w:val="both"/>
        <w:rPr>
          <w:rFonts w:ascii="Times New Roman" w:eastAsia="Times New Roman" w:hAnsi="Times New Roman" w:cs="Times New Roman"/>
        </w:rPr>
      </w:pPr>
      <w:r w:rsidRPr="00B21CF3">
        <w:rPr>
          <w:rFonts w:ascii="Times New Roman" w:eastAsia="Times New Roman" w:hAnsi="Times New Roman" w:cs="Times New Roman"/>
        </w:rPr>
        <w:t>Основы здорового образа жизни: Учебное пособие. (Под ред. В. А. Ермакова). (2016). Москва: Флинта.</w:t>
      </w:r>
    </w:p>
    <w:p w14:paraId="69464E87" w14:textId="77777777" w:rsidR="00B21CF3" w:rsidRPr="00B21CF3" w:rsidRDefault="00B21CF3" w:rsidP="00B21CF3">
      <w:pPr>
        <w:pStyle w:val="Standard"/>
        <w:numPr>
          <w:ilvl w:val="0"/>
          <w:numId w:val="1"/>
        </w:numPr>
        <w:ind w:left="709" w:right="283"/>
        <w:jc w:val="both"/>
        <w:rPr>
          <w:rFonts w:ascii="Times New Roman" w:eastAsia="Times New Roman" w:hAnsi="Times New Roman" w:cs="Times New Roman"/>
        </w:rPr>
      </w:pPr>
      <w:r w:rsidRPr="00B21CF3">
        <w:rPr>
          <w:rFonts w:ascii="Times New Roman" w:eastAsia="Times New Roman" w:hAnsi="Times New Roman" w:cs="Times New Roman"/>
        </w:rPr>
        <w:t>Смирнов, Н. К. (2015). Здоровьесберегающие технологии в образовании: Методическое пособие. Москва: Просвещение.</w:t>
      </w:r>
    </w:p>
    <w:p w14:paraId="493F7380" w14:textId="77777777" w:rsidR="00B21CF3" w:rsidRPr="00B21CF3" w:rsidRDefault="00B21CF3" w:rsidP="00B21CF3">
      <w:pPr>
        <w:pStyle w:val="Standard"/>
        <w:numPr>
          <w:ilvl w:val="0"/>
          <w:numId w:val="1"/>
        </w:numPr>
        <w:ind w:left="709" w:right="283"/>
        <w:jc w:val="both"/>
        <w:rPr>
          <w:rFonts w:ascii="Times New Roman" w:eastAsia="Times New Roman" w:hAnsi="Times New Roman" w:cs="Times New Roman"/>
        </w:rPr>
      </w:pPr>
      <w:proofErr w:type="spellStart"/>
      <w:r w:rsidRPr="00B21CF3">
        <w:rPr>
          <w:rFonts w:ascii="Times New Roman" w:eastAsia="Times New Roman" w:hAnsi="Times New Roman" w:cs="Times New Roman"/>
        </w:rPr>
        <w:t>Хухлаева</w:t>
      </w:r>
      <w:proofErr w:type="spellEnd"/>
      <w:r w:rsidRPr="00B21CF3">
        <w:rPr>
          <w:rFonts w:ascii="Times New Roman" w:eastAsia="Times New Roman" w:hAnsi="Times New Roman" w:cs="Times New Roman"/>
        </w:rPr>
        <w:t xml:space="preserve">, О. В. (2018). Психология развития: Учебник. Москва: Издательство </w:t>
      </w:r>
      <w:proofErr w:type="spellStart"/>
      <w:r w:rsidRPr="00B21CF3">
        <w:rPr>
          <w:rFonts w:ascii="Times New Roman" w:eastAsia="Times New Roman" w:hAnsi="Times New Roman" w:cs="Times New Roman"/>
        </w:rPr>
        <w:t>Юрайт</w:t>
      </w:r>
      <w:proofErr w:type="spellEnd"/>
      <w:r w:rsidRPr="00B21CF3">
        <w:rPr>
          <w:rFonts w:ascii="Times New Roman" w:eastAsia="Times New Roman" w:hAnsi="Times New Roman" w:cs="Times New Roman"/>
        </w:rPr>
        <w:t>.</w:t>
      </w:r>
    </w:p>
    <w:p w14:paraId="223EC2E7" w14:textId="77777777" w:rsidR="00B21CF3" w:rsidRPr="00B21CF3" w:rsidRDefault="00B21CF3" w:rsidP="00B21CF3">
      <w:pPr>
        <w:pStyle w:val="Standard"/>
        <w:ind w:left="709" w:right="283"/>
        <w:jc w:val="both"/>
        <w:rPr>
          <w:rFonts w:ascii="Times New Roman" w:eastAsia="Times New Roman" w:hAnsi="Times New Roman" w:cs="Times New Roman"/>
        </w:rPr>
      </w:pPr>
    </w:p>
    <w:p w14:paraId="7215425F" w14:textId="77777777" w:rsidR="007C5930" w:rsidRPr="007C5930" w:rsidRDefault="007C5930" w:rsidP="00B21CF3">
      <w:pPr>
        <w:pStyle w:val="Standard"/>
        <w:ind w:left="709" w:right="283"/>
        <w:jc w:val="both"/>
        <w:rPr>
          <w:rFonts w:ascii="Times New Roman" w:eastAsia="Times New Roman" w:hAnsi="Times New Roman" w:cs="Times New Roman"/>
        </w:rPr>
      </w:pPr>
    </w:p>
    <w:p w14:paraId="0D889A55" w14:textId="77777777" w:rsidR="009C525A" w:rsidRDefault="009C525A" w:rsidP="00B21CF3">
      <w:pPr>
        <w:pStyle w:val="Standard"/>
        <w:ind w:left="709" w:right="283"/>
        <w:jc w:val="both"/>
      </w:pPr>
    </w:p>
    <w:p w14:paraId="2AA98EB8" w14:textId="77777777" w:rsidR="007C5930" w:rsidRDefault="007C5930" w:rsidP="00B21CF3">
      <w:pPr>
        <w:pStyle w:val="Standard"/>
        <w:ind w:left="709" w:right="283"/>
        <w:jc w:val="both"/>
      </w:pPr>
    </w:p>
    <w:p w14:paraId="172C9CD0" w14:textId="77777777" w:rsidR="007C5930" w:rsidRDefault="007C5930" w:rsidP="00B21CF3">
      <w:pPr>
        <w:pStyle w:val="Standard"/>
        <w:ind w:left="709" w:right="283"/>
        <w:jc w:val="both"/>
      </w:pPr>
    </w:p>
    <w:p w14:paraId="06BA3D3A" w14:textId="77777777" w:rsidR="007C5930" w:rsidRDefault="007C5930" w:rsidP="00B21CF3">
      <w:pPr>
        <w:pStyle w:val="Standard"/>
        <w:ind w:left="709" w:right="283"/>
        <w:jc w:val="both"/>
      </w:pPr>
    </w:p>
    <w:p w14:paraId="667582E3" w14:textId="77777777" w:rsidR="007C5930" w:rsidRDefault="007C5930" w:rsidP="00B21CF3">
      <w:pPr>
        <w:pStyle w:val="Standard"/>
        <w:ind w:left="709" w:right="283"/>
        <w:jc w:val="both"/>
      </w:pPr>
    </w:p>
    <w:p w14:paraId="2375414F" w14:textId="77777777" w:rsidR="007C5930" w:rsidRDefault="007C5930" w:rsidP="00B21CF3">
      <w:pPr>
        <w:pStyle w:val="Standard"/>
        <w:ind w:left="709" w:right="283"/>
        <w:jc w:val="both"/>
      </w:pPr>
    </w:p>
    <w:p w14:paraId="013B7BDB" w14:textId="77777777" w:rsidR="007C5930" w:rsidRDefault="007C5930">
      <w:pPr>
        <w:pStyle w:val="Standard"/>
        <w:ind w:left="283" w:right="283"/>
        <w:jc w:val="both"/>
      </w:pPr>
    </w:p>
    <w:p w14:paraId="636AA858" w14:textId="77777777" w:rsidR="007C5930" w:rsidRDefault="007C5930">
      <w:pPr>
        <w:pStyle w:val="Standard"/>
        <w:ind w:left="283" w:right="283"/>
        <w:jc w:val="both"/>
      </w:pPr>
    </w:p>
    <w:sectPr w:rsidR="007C5930" w:rsidSect="00B21CF3">
      <w:headerReference w:type="default" r:id="rId7"/>
      <w:footerReference w:type="default" r:id="rId8"/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F34C" w14:textId="77777777" w:rsidR="00A877BC" w:rsidRDefault="00A877BC">
      <w:pPr>
        <w:spacing w:line="240" w:lineRule="auto"/>
      </w:pPr>
      <w:r>
        <w:separator/>
      </w:r>
    </w:p>
  </w:endnote>
  <w:endnote w:type="continuationSeparator" w:id="0">
    <w:p w14:paraId="2B7907A9" w14:textId="77777777" w:rsidR="00A877BC" w:rsidRDefault="00A87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32CB" w14:textId="77777777" w:rsidR="00DD24C4" w:rsidRDefault="00000000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AAF8" w14:textId="77777777" w:rsidR="00A877BC" w:rsidRDefault="00A877BC">
      <w:pPr>
        <w:spacing w:line="240" w:lineRule="auto"/>
      </w:pPr>
      <w:r>
        <w:separator/>
      </w:r>
    </w:p>
  </w:footnote>
  <w:footnote w:type="continuationSeparator" w:id="0">
    <w:p w14:paraId="6AE19B11" w14:textId="77777777" w:rsidR="00A877BC" w:rsidRDefault="00A877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4175" w14:textId="77777777" w:rsidR="00DD24C4" w:rsidRDefault="00000000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60736"/>
    <w:multiLevelType w:val="hybridMultilevel"/>
    <w:tmpl w:val="9660850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01328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5A"/>
    <w:rsid w:val="00087968"/>
    <w:rsid w:val="001D6390"/>
    <w:rsid w:val="001E294F"/>
    <w:rsid w:val="002F7B5F"/>
    <w:rsid w:val="004D7E50"/>
    <w:rsid w:val="007C5930"/>
    <w:rsid w:val="007E38B6"/>
    <w:rsid w:val="0094061D"/>
    <w:rsid w:val="009C525A"/>
    <w:rsid w:val="00A877BC"/>
    <w:rsid w:val="00B21CF3"/>
    <w:rsid w:val="00B41BDA"/>
    <w:rsid w:val="00C92822"/>
    <w:rsid w:val="00DA4D83"/>
    <w:rsid w:val="00DD24C4"/>
    <w:rsid w:val="00EA1FAB"/>
    <w:rsid w:val="00EB35C9"/>
    <w:rsid w:val="00F2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B2BB"/>
  <w15:docId w15:val="{5B720AB8-66E8-4FE2-84BD-61243A9F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3"/>
        <w:sz w:val="22"/>
        <w:szCs w:val="22"/>
        <w:lang w:val="ru-RU" w:eastAsia="ru-RU" w:bidi="ar-SA"/>
      </w:rPr>
    </w:rPrDefault>
    <w:pPrDefault>
      <w:pPr>
        <w:overflowPunct w:val="0"/>
        <w:autoSpaceDE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suppressAutoHyphens/>
      <w:ind w:left="200"/>
    </w:pPr>
    <w:rPr>
      <w:rFonts w:ascii="XO Thames" w:eastAsia="XO Thames" w:hAnsi="XO Thames" w:cs="XO Thames"/>
      <w:sz w:val="28"/>
      <w:szCs w:val="28"/>
    </w:rPr>
  </w:style>
  <w:style w:type="paragraph" w:customStyle="1" w:styleId="Contents4">
    <w:name w:val="Contents 4"/>
    <w:next w:val="Standard"/>
    <w:pPr>
      <w:suppressAutoHyphens/>
      <w:ind w:left="600"/>
    </w:pPr>
    <w:rPr>
      <w:rFonts w:ascii="XO Thames" w:eastAsia="XO Thames" w:hAnsi="XO Thames" w:cs="XO Thames"/>
      <w:sz w:val="28"/>
      <w:szCs w:val="28"/>
    </w:rPr>
  </w:style>
  <w:style w:type="paragraph" w:customStyle="1" w:styleId="Contents6">
    <w:name w:val="Contents 6"/>
    <w:next w:val="Standard"/>
    <w:pPr>
      <w:suppressAutoHyphens/>
      <w:ind w:left="1000"/>
    </w:pPr>
    <w:rPr>
      <w:rFonts w:ascii="XO Thames" w:eastAsia="XO Thames" w:hAnsi="XO Thames" w:cs="XO Thames"/>
      <w:sz w:val="28"/>
      <w:szCs w:val="28"/>
    </w:rPr>
  </w:style>
  <w:style w:type="paragraph" w:customStyle="1" w:styleId="Contents7">
    <w:name w:val="Contents 7"/>
    <w:next w:val="Standard"/>
    <w:pPr>
      <w:suppressAutoHyphens/>
      <w:ind w:left="1200"/>
    </w:pPr>
    <w:rPr>
      <w:rFonts w:ascii="XO Thames" w:eastAsia="XO Thames" w:hAnsi="XO Thames" w:cs="XO Thames"/>
      <w:sz w:val="28"/>
      <w:szCs w:val="28"/>
    </w:rPr>
  </w:style>
  <w:style w:type="paragraph" w:customStyle="1" w:styleId="Standard">
    <w:name w:val="Standard"/>
    <w:pPr>
      <w:suppressAutoHyphens/>
    </w:pPr>
  </w:style>
  <w:style w:type="paragraph" w:customStyle="1" w:styleId="Endnote">
    <w:name w:val="Endnote"/>
    <w:pPr>
      <w:suppressAutoHyphens/>
      <w:ind w:firstLine="851"/>
      <w:jc w:val="both"/>
    </w:pPr>
    <w:rPr>
      <w:rFonts w:ascii="XO Thames" w:eastAsia="XO Thames" w:hAnsi="XO Thames" w:cs="XO Thames"/>
    </w:rPr>
  </w:style>
  <w:style w:type="paragraph" w:customStyle="1" w:styleId="Contents3">
    <w:name w:val="Contents 3"/>
    <w:next w:val="Standard"/>
    <w:pPr>
      <w:suppressAutoHyphens/>
      <w:ind w:left="400"/>
    </w:pPr>
    <w:rPr>
      <w:rFonts w:ascii="XO Thames" w:eastAsia="XO Thames" w:hAnsi="XO Thames" w:cs="XO Thames"/>
      <w:sz w:val="28"/>
      <w:szCs w:val="28"/>
    </w:rPr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Footnote">
    <w:name w:val="Footnote"/>
    <w:pPr>
      <w:suppressAutoHyphens/>
      <w:ind w:firstLine="851"/>
      <w:jc w:val="both"/>
    </w:pPr>
    <w:rPr>
      <w:rFonts w:ascii="XO Thames" w:eastAsia="XO Thames" w:hAnsi="XO Thames" w:cs="XO Thames"/>
    </w:rPr>
  </w:style>
  <w:style w:type="paragraph" w:customStyle="1" w:styleId="Contents1">
    <w:name w:val="Contents 1"/>
    <w:next w:val="Standard"/>
    <w:pPr>
      <w:suppressAutoHyphens/>
    </w:pPr>
    <w:rPr>
      <w:rFonts w:ascii="XO Thames" w:eastAsia="XO Thames" w:hAnsi="XO Thames" w:cs="XO Thames"/>
      <w:b/>
      <w:bCs/>
      <w:sz w:val="28"/>
      <w:szCs w:val="28"/>
    </w:rPr>
  </w:style>
  <w:style w:type="paragraph" w:customStyle="1" w:styleId="HeaderandFooter">
    <w:name w:val="Header and Footer"/>
    <w:pPr>
      <w:suppressAutoHyphens/>
      <w:spacing w:line="240" w:lineRule="auto"/>
      <w:jc w:val="both"/>
    </w:pPr>
    <w:rPr>
      <w:rFonts w:ascii="XO Thames" w:eastAsia="XO Thames" w:hAnsi="XO Thames" w:cs="XO Thames"/>
      <w:sz w:val="28"/>
      <w:szCs w:val="28"/>
    </w:rPr>
  </w:style>
  <w:style w:type="paragraph" w:customStyle="1" w:styleId="Contents9">
    <w:name w:val="Contents 9"/>
    <w:next w:val="Standard"/>
    <w:pPr>
      <w:suppressAutoHyphens/>
      <w:ind w:left="1600"/>
    </w:pPr>
    <w:rPr>
      <w:rFonts w:ascii="XO Thames" w:eastAsia="XO Thames" w:hAnsi="XO Thames" w:cs="XO Thames"/>
      <w:sz w:val="28"/>
      <w:szCs w:val="28"/>
    </w:rPr>
  </w:style>
  <w:style w:type="paragraph" w:customStyle="1" w:styleId="Contents8">
    <w:name w:val="Contents 8"/>
    <w:next w:val="Standard"/>
    <w:pPr>
      <w:suppressAutoHyphens/>
      <w:ind w:left="1400"/>
    </w:pPr>
    <w:rPr>
      <w:rFonts w:ascii="XO Thames" w:eastAsia="XO Thames" w:hAnsi="XO Thames" w:cs="XO Thames"/>
      <w:sz w:val="28"/>
      <w:szCs w:val="28"/>
    </w:rPr>
  </w:style>
  <w:style w:type="paragraph" w:customStyle="1" w:styleId="Contents5">
    <w:name w:val="Contents 5"/>
    <w:next w:val="Standard"/>
    <w:pPr>
      <w:suppressAutoHyphens/>
      <w:ind w:left="800"/>
    </w:pPr>
    <w:rPr>
      <w:rFonts w:ascii="XO Thames" w:eastAsia="XO Thames" w:hAnsi="XO Thames" w:cs="XO Thames"/>
      <w:sz w:val="28"/>
      <w:szCs w:val="28"/>
    </w:rPr>
  </w:style>
  <w:style w:type="paragraph" w:styleId="a3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4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</w:style>
  <w:style w:type="character" w:styleId="a9">
    <w:name w:val="Hyperlink"/>
    <w:basedOn w:val="a0"/>
    <w:uiPriority w:val="99"/>
    <w:unhideWhenUsed/>
    <w:rsid w:val="00B21CF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1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NATA PAHOMOVA</cp:lastModifiedBy>
  <cp:revision>2</cp:revision>
  <dcterms:created xsi:type="dcterms:W3CDTF">2026-04-07T10:31:00Z</dcterms:created>
  <dcterms:modified xsi:type="dcterms:W3CDTF">2026-04-07T10:31:00Z</dcterms:modified>
</cp:coreProperties>
</file>