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76" w:rsidRPr="00BE4576" w:rsidRDefault="006E5183" w:rsidP="00BE4576">
      <w:pPr>
        <w:spacing w:after="200" w:line="240" w:lineRule="auto"/>
        <w:ind w:left="-567" w:right="283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ЛИНГВОСТРАНОВЕДЧЕСКАЯ ХАРАКТЕРИСТИКА НЕМЕЦКИХ РЕАЛИЙ ТЕМАТИЧЕСКОЙ ГРУППЫ «ПРИМЕТЫ И СУЕВЕРИЯ»</w:t>
      </w:r>
      <w:bookmarkStart w:id="0" w:name="_GoBack"/>
      <w:bookmarkEnd w:id="0"/>
    </w:p>
    <w:p w:rsidR="00301DF5" w:rsidRPr="00301DF5" w:rsidRDefault="00301DF5" w:rsidP="00301DF5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301DF5">
        <w:rPr>
          <w:rFonts w:ascii="Times New Roman" w:eastAsia="Calibri" w:hAnsi="Times New Roman" w:cs="Times New Roman"/>
          <w:i/>
          <w:iCs/>
          <w:sz w:val="24"/>
          <w:szCs w:val="24"/>
        </w:rPr>
        <w:t>Дахунова</w:t>
      </w:r>
      <w:proofErr w:type="spellEnd"/>
      <w:r w:rsidRPr="00301DF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01DF5">
        <w:rPr>
          <w:rFonts w:ascii="Times New Roman" w:eastAsia="Calibri" w:hAnsi="Times New Roman" w:cs="Times New Roman"/>
          <w:i/>
          <w:iCs/>
          <w:sz w:val="24"/>
          <w:szCs w:val="24"/>
        </w:rPr>
        <w:t>Даниэла</w:t>
      </w:r>
      <w:proofErr w:type="spellEnd"/>
      <w:r w:rsidRPr="00301DF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01DF5">
        <w:rPr>
          <w:rFonts w:ascii="Times New Roman" w:eastAsia="Calibri" w:hAnsi="Times New Roman" w:cs="Times New Roman"/>
          <w:i/>
          <w:iCs/>
          <w:sz w:val="24"/>
          <w:szCs w:val="24"/>
        </w:rPr>
        <w:t>Каплановна</w:t>
      </w:r>
      <w:proofErr w:type="spellEnd"/>
    </w:p>
    <w:p w:rsidR="00BE4576" w:rsidRPr="00BE4576" w:rsidRDefault="00BE4576" w:rsidP="00BE457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E4576">
        <w:rPr>
          <w:rFonts w:ascii="Times New Roman" w:eastAsia="Calibri" w:hAnsi="Times New Roman" w:cs="Times New Roman"/>
          <w:i/>
          <w:sz w:val="24"/>
          <w:szCs w:val="24"/>
        </w:rPr>
        <w:t xml:space="preserve">ФГБОУ ВО «АГУ», </w:t>
      </w:r>
      <w:proofErr w:type="spellStart"/>
      <w:r w:rsidRPr="00BE4576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BE457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E4576" w:rsidRPr="00BE4576" w:rsidRDefault="00BE4576" w:rsidP="00BE457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E4576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Нещеретова Т.Т., </w:t>
      </w:r>
      <w:proofErr w:type="spellStart"/>
      <w:r w:rsidRPr="00BE4576">
        <w:rPr>
          <w:rFonts w:ascii="Times New Roman" w:eastAsia="Calibri" w:hAnsi="Times New Roman" w:cs="Times New Roman"/>
          <w:i/>
          <w:sz w:val="24"/>
          <w:szCs w:val="24"/>
        </w:rPr>
        <w:t>к.филол.н</w:t>
      </w:r>
      <w:proofErr w:type="spellEnd"/>
      <w:r w:rsidRPr="00BE4576">
        <w:rPr>
          <w:rFonts w:ascii="Times New Roman" w:eastAsia="Calibri" w:hAnsi="Times New Roman" w:cs="Times New Roman"/>
          <w:i/>
          <w:sz w:val="24"/>
          <w:szCs w:val="24"/>
        </w:rPr>
        <w:t>., доц.,</w:t>
      </w:r>
    </w:p>
    <w:p w:rsidR="00BE4576" w:rsidRPr="00BE4576" w:rsidRDefault="00BE4576" w:rsidP="00BE457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E4576">
        <w:rPr>
          <w:rFonts w:ascii="Times New Roman" w:eastAsia="Calibri" w:hAnsi="Times New Roman" w:cs="Times New Roman"/>
          <w:i/>
          <w:sz w:val="24"/>
          <w:szCs w:val="24"/>
        </w:rPr>
        <w:t xml:space="preserve">ФГБОУ ВО «АГУ», </w:t>
      </w:r>
      <w:proofErr w:type="spellStart"/>
      <w:r w:rsidRPr="00BE4576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BE457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C6CD1" w:rsidRDefault="00BE4576" w:rsidP="00BE457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E4576">
        <w:rPr>
          <w:rFonts w:ascii="Times New Roman" w:eastAsia="Calibri" w:hAnsi="Times New Roman" w:cs="Times New Roman"/>
          <w:iCs/>
          <w:sz w:val="24"/>
          <w:szCs w:val="24"/>
        </w:rPr>
        <w:t xml:space="preserve">Приметы и суеверия являются актуальными аспектами культуры любого народа. Немцы признаны очень рациональным народом, несмотря на это в их культуре все еще присутствует множество примет и поверий. Анализируя суеверия и приметы, мы можем определить менталитет, ценности и обычаи людей изучаемой страны. </w:t>
      </w:r>
    </w:p>
    <w:p w:rsidR="00BE4576" w:rsidRPr="00BE4576" w:rsidRDefault="00BE4576" w:rsidP="00BE457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E4576">
        <w:rPr>
          <w:rFonts w:ascii="Times New Roman" w:eastAsia="Calibri" w:hAnsi="Times New Roman" w:cs="Times New Roman"/>
          <w:iCs/>
          <w:sz w:val="24"/>
          <w:szCs w:val="24"/>
        </w:rPr>
        <w:t xml:space="preserve">Теоретическую базу для изучения культурных различий создали </w:t>
      </w:r>
      <w:r w:rsidRPr="00BE4576">
        <w:rPr>
          <w:rFonts w:ascii="Times New Roman" w:eastAsia="Calibri" w:hAnsi="Times New Roman" w:cs="Times New Roman"/>
          <w:iCs/>
          <w:sz w:val="24"/>
          <w:szCs w:val="24"/>
        </w:rPr>
        <w:t xml:space="preserve">Л. </w:t>
      </w:r>
      <w:proofErr w:type="spellStart"/>
      <w:r w:rsidRPr="00BE4576">
        <w:rPr>
          <w:rFonts w:ascii="Times New Roman" w:eastAsia="Calibri" w:hAnsi="Times New Roman" w:cs="Times New Roman"/>
          <w:iCs/>
          <w:sz w:val="24"/>
          <w:szCs w:val="24"/>
        </w:rPr>
        <w:t>Рёрих</w:t>
      </w:r>
      <w:proofErr w:type="spellEnd"/>
      <w:r w:rsidRPr="00BE4576">
        <w:rPr>
          <w:rFonts w:ascii="Times New Roman" w:eastAsia="Calibri" w:hAnsi="Times New Roman" w:cs="Times New Roman"/>
          <w:iCs/>
          <w:sz w:val="24"/>
          <w:szCs w:val="24"/>
        </w:rPr>
        <w:t xml:space="preserve">, Х. </w:t>
      </w:r>
      <w:proofErr w:type="spellStart"/>
      <w:r w:rsidRPr="00BE4576">
        <w:rPr>
          <w:rFonts w:ascii="Times New Roman" w:eastAsia="Calibri" w:hAnsi="Times New Roman" w:cs="Times New Roman"/>
          <w:iCs/>
          <w:sz w:val="24"/>
          <w:szCs w:val="24"/>
        </w:rPr>
        <w:t>Бехтольд-Штойбли</w:t>
      </w:r>
      <w:proofErr w:type="spellEnd"/>
      <w:r w:rsidRPr="00BE4576">
        <w:rPr>
          <w:rFonts w:ascii="Times New Roman" w:eastAsia="Calibri" w:hAnsi="Times New Roman" w:cs="Times New Roman"/>
          <w:iCs/>
          <w:sz w:val="24"/>
          <w:szCs w:val="24"/>
        </w:rPr>
        <w:t xml:space="preserve">, А. </w:t>
      </w:r>
      <w:proofErr w:type="spellStart"/>
      <w:r w:rsidRPr="00BE4576">
        <w:rPr>
          <w:rFonts w:ascii="Times New Roman" w:eastAsia="Calibri" w:hAnsi="Times New Roman" w:cs="Times New Roman"/>
          <w:iCs/>
          <w:sz w:val="24"/>
          <w:szCs w:val="24"/>
        </w:rPr>
        <w:t>Шпимер</w:t>
      </w:r>
      <w:proofErr w:type="spellEnd"/>
      <w:r w:rsidRPr="00BE4576">
        <w:rPr>
          <w:rFonts w:ascii="Times New Roman" w:eastAsia="Calibri" w:hAnsi="Times New Roman" w:cs="Times New Roman"/>
          <w:iCs/>
          <w:sz w:val="24"/>
          <w:szCs w:val="24"/>
        </w:rPr>
        <w:t xml:space="preserve"> и другие.</w:t>
      </w:r>
    </w:p>
    <w:p w:rsidR="00BE4576" w:rsidRPr="00BE4576" w:rsidRDefault="00BE4576" w:rsidP="00BE457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E457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Цель работы:</w:t>
      </w:r>
      <w:r w:rsidRPr="00BE45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ознакомление с приметами и суевериями, изучение их значения и причин появления. Цель работы предполагает решение следующих задач:</w:t>
      </w:r>
    </w:p>
    <w:p w:rsidR="00BE4576" w:rsidRPr="00BE4576" w:rsidRDefault="000C6CD1" w:rsidP="000C6CD1">
      <w:pPr>
        <w:spacing w:after="200" w:line="240" w:lineRule="auto"/>
        <w:ind w:right="283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</w:t>
      </w:r>
      <w:r w:rsidR="00BE4576" w:rsidRPr="00BE45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определение смысла примет и </w:t>
      </w:r>
      <w:proofErr w:type="gramStart"/>
      <w:r w:rsidR="00BE4576" w:rsidRPr="00BE4576">
        <w:rPr>
          <w:rFonts w:ascii="Times New Roman" w:eastAsia="Calibri" w:hAnsi="Times New Roman" w:cs="Times New Roman"/>
          <w:bCs/>
          <w:iCs/>
          <w:sz w:val="24"/>
          <w:szCs w:val="24"/>
        </w:rPr>
        <w:t>суеверий</w:t>
      </w:r>
      <w:proofErr w:type="gramEnd"/>
      <w:r w:rsidR="00BE4576" w:rsidRPr="00BE45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их источника образования в языке;</w:t>
      </w:r>
    </w:p>
    <w:p w:rsidR="00BE4576" w:rsidRPr="00BE4576" w:rsidRDefault="000C6CD1" w:rsidP="000C6CD1">
      <w:pPr>
        <w:spacing w:after="200" w:line="240" w:lineRule="auto"/>
        <w:ind w:right="283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</w:t>
      </w:r>
      <w:r w:rsidR="00BE4576" w:rsidRPr="00BE4576">
        <w:rPr>
          <w:rFonts w:ascii="Times New Roman" w:eastAsia="Calibri" w:hAnsi="Times New Roman" w:cs="Times New Roman"/>
          <w:bCs/>
          <w:iCs/>
          <w:sz w:val="24"/>
          <w:szCs w:val="24"/>
        </w:rPr>
        <w:t>поиск аналогий в русской культуре немецким приметам и суевериям.</w:t>
      </w:r>
    </w:p>
    <w:p w:rsidR="00BE4576" w:rsidRPr="00BE4576" w:rsidRDefault="00BE4576" w:rsidP="00BE457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E45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работе были использованы </w:t>
      </w:r>
      <w:r w:rsidRPr="00BE457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методы </w:t>
      </w:r>
      <w:r w:rsidRPr="00BE4576">
        <w:rPr>
          <w:rFonts w:ascii="Times New Roman" w:eastAsia="Calibri" w:hAnsi="Times New Roman" w:cs="Times New Roman"/>
          <w:bCs/>
          <w:iCs/>
          <w:sz w:val="24"/>
          <w:szCs w:val="24"/>
        </w:rPr>
        <w:t>лингвистического наблюдения и описания, сравнения и семантический анализ.</w:t>
      </w:r>
    </w:p>
    <w:p w:rsidR="006E5183" w:rsidRDefault="00A15B30" w:rsidP="00A15B3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Желание человека защитить себя и создать благоприятную среду вокруг привело к появлению огромного количества суеверий.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Германия считается прагматичной и рациональной страной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несмотря на это в Германии существует множество примет и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суеверий,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которые прочно вошли в культуру. </w:t>
      </w:r>
      <w:r w:rsidR="006E5183" w:rsidRPr="006E5183">
        <w:rPr>
          <w:rFonts w:ascii="Times New Roman" w:eastAsia="Calibri" w:hAnsi="Times New Roman" w:cs="Times New Roman"/>
          <w:iCs/>
          <w:sz w:val="24"/>
          <w:szCs w:val="24"/>
        </w:rPr>
        <w:t>Пройдя длительный путь «шлифо</w:t>
      </w:r>
      <w:r w:rsidR="006E5183">
        <w:rPr>
          <w:rFonts w:ascii="Times New Roman" w:eastAsia="Calibri" w:hAnsi="Times New Roman" w:cs="Times New Roman"/>
          <w:iCs/>
          <w:sz w:val="24"/>
          <w:szCs w:val="24"/>
        </w:rPr>
        <w:t xml:space="preserve">вки» временем, народные приметы, </w:t>
      </w:r>
      <w:r w:rsidR="006E5183" w:rsidRPr="006E5183">
        <w:rPr>
          <w:rFonts w:ascii="Times New Roman" w:eastAsia="Calibri" w:hAnsi="Times New Roman" w:cs="Times New Roman"/>
          <w:iCs/>
          <w:sz w:val="24"/>
          <w:szCs w:val="24"/>
        </w:rPr>
        <w:t>представляют собой замечательный продукт народного творчества, демонстрируют яркий образец структурно-смыслового единства языка и стиля.</w:t>
      </w:r>
      <w:r w:rsidR="006E51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47CA4" w:rsidRPr="00D47CA4">
        <w:rPr>
          <w:rFonts w:ascii="Times New Roman" w:eastAsia="Calibri" w:hAnsi="Times New Roman" w:cs="Times New Roman"/>
          <w:iCs/>
          <w:sz w:val="24"/>
          <w:szCs w:val="24"/>
        </w:rPr>
        <w:t xml:space="preserve">В универсальном словаре немецкого языка </w:t>
      </w:r>
      <w:proofErr w:type="spellStart"/>
      <w:r w:rsidR="00D47CA4" w:rsidRPr="00D47CA4">
        <w:rPr>
          <w:rFonts w:ascii="Times New Roman" w:eastAsia="Calibri" w:hAnsi="Times New Roman" w:cs="Times New Roman"/>
          <w:iCs/>
          <w:sz w:val="24"/>
          <w:szCs w:val="24"/>
        </w:rPr>
        <w:t>Duden</w:t>
      </w:r>
      <w:proofErr w:type="spellEnd"/>
      <w:r w:rsidR="00D47CA4" w:rsidRPr="00D47CA4">
        <w:rPr>
          <w:rFonts w:ascii="Times New Roman" w:eastAsia="Calibri" w:hAnsi="Times New Roman" w:cs="Times New Roman"/>
          <w:iCs/>
          <w:sz w:val="24"/>
          <w:szCs w:val="24"/>
        </w:rPr>
        <w:t xml:space="preserve"> народная примета определяется как старинное жизненное правило (</w:t>
      </w:r>
      <w:proofErr w:type="spellStart"/>
      <w:r w:rsidR="00D47CA4" w:rsidRPr="00D47CA4">
        <w:rPr>
          <w:rFonts w:ascii="Times New Roman" w:eastAsia="Calibri" w:hAnsi="Times New Roman" w:cs="Times New Roman"/>
          <w:iCs/>
          <w:sz w:val="24"/>
          <w:szCs w:val="24"/>
        </w:rPr>
        <w:t>altüberlieferte</w:t>
      </w:r>
      <w:proofErr w:type="spellEnd"/>
      <w:r w:rsidR="00D47CA4" w:rsidRPr="00D47C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D47CA4" w:rsidRPr="00D47CA4">
        <w:rPr>
          <w:rFonts w:ascii="Times New Roman" w:eastAsia="Calibri" w:hAnsi="Times New Roman" w:cs="Times New Roman"/>
          <w:iCs/>
          <w:sz w:val="24"/>
          <w:szCs w:val="24"/>
        </w:rPr>
        <w:t>Regel</w:t>
      </w:r>
      <w:proofErr w:type="spellEnd"/>
      <w:r w:rsidR="00D47CA4" w:rsidRPr="00D47CA4">
        <w:rPr>
          <w:rFonts w:ascii="Times New Roman" w:eastAsia="Calibri" w:hAnsi="Times New Roman" w:cs="Times New Roman"/>
          <w:iCs/>
          <w:sz w:val="24"/>
          <w:szCs w:val="24"/>
        </w:rPr>
        <w:t>) в форме клишированной фразы, ориентированной в большинстве случаев на погоду и ее последствия для сельского хозяйства [</w:t>
      </w:r>
      <w:proofErr w:type="spellStart"/>
      <w:r w:rsidR="00D47CA4" w:rsidRPr="00D47CA4">
        <w:rPr>
          <w:rFonts w:ascii="Times New Roman" w:eastAsia="Calibri" w:hAnsi="Times New Roman" w:cs="Times New Roman"/>
          <w:iCs/>
          <w:sz w:val="24"/>
          <w:szCs w:val="24"/>
        </w:rPr>
        <w:t>Duden</w:t>
      </w:r>
      <w:proofErr w:type="spellEnd"/>
      <w:r w:rsidR="00301DF5">
        <w:rPr>
          <w:rFonts w:ascii="Times New Roman" w:eastAsia="Calibri" w:hAnsi="Times New Roman" w:cs="Times New Roman"/>
          <w:iCs/>
          <w:sz w:val="24"/>
          <w:szCs w:val="24"/>
        </w:rPr>
        <w:t xml:space="preserve"> 2001: 212].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Приметы и суеверия можно подразделить на 2 группы: приносящие удачу или </w:t>
      </w:r>
      <w:proofErr w:type="gramStart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неудачу</w:t>
      </w:r>
      <w:proofErr w:type="gramEnd"/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 или предс</w:t>
      </w:r>
      <w:r w:rsidR="002B0DBE">
        <w:rPr>
          <w:rFonts w:ascii="Times New Roman" w:eastAsia="Calibri" w:hAnsi="Times New Roman" w:cs="Times New Roman"/>
          <w:iCs/>
          <w:sz w:val="24"/>
          <w:szCs w:val="24"/>
        </w:rPr>
        <w:t>казывающие определенные явления:</w:t>
      </w:r>
    </w:p>
    <w:p w:rsidR="00A15B30" w:rsidRPr="00A15B30" w:rsidRDefault="00A15B30" w:rsidP="00A15B3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Der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Gl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ü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cksklee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четырёхлистник</w:t>
      </w:r>
      <w:proofErr w:type="spellEnd"/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. Считается, что клевер с четырьмя листьями или его изображение защищает от бед. Легенда гласит, что Ева, изгнанная из рая - захватила с собой на память о безмятежных днях </w:t>
      </w:r>
      <w:proofErr w:type="spellStart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четырёхлистник</w:t>
      </w:r>
      <w:proofErr w:type="spellEnd"/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. Так как в Германии большинство исповедуют христианство, примета о </w:t>
      </w:r>
      <w:proofErr w:type="spellStart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четырехлистнике</w:t>
      </w:r>
      <w:proofErr w:type="spellEnd"/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 присутствует и у них.</w:t>
      </w:r>
    </w:p>
    <w:p w:rsidR="00A15B30" w:rsidRPr="00A15B30" w:rsidRDefault="00A15B30" w:rsidP="00A15B3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Das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Gl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ü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cksschwein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счастливая свинья. Немецкий символ удачи и благополучия, происходящий из Средневековья. В то время владение свиньей означало продовольственную безопасность и богатство, а обладание ею считалось удачей. Этот символ часто дарят на Новый год как пожелание успеха и процветания. Также от этого понятия происходит немецкая идиома «</w:t>
      </w:r>
      <w:proofErr w:type="spellStart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Schwein</w:t>
      </w:r>
      <w:proofErr w:type="spellEnd"/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haben</w:t>
      </w:r>
      <w:proofErr w:type="spellEnd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»-«иметь везение».</w:t>
      </w:r>
    </w:p>
    <w:p w:rsidR="00A15B30" w:rsidRPr="00A15B30" w:rsidRDefault="00A15B30" w:rsidP="00A15B3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 xml:space="preserve">Der Schornsteinfeger </w:t>
      </w:r>
      <w:proofErr w:type="gram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begegnen</w:t>
      </w:r>
      <w:proofErr w:type="gramEnd"/>
      <w:r w:rsidRPr="00A15B30">
        <w:rPr>
          <w:rFonts w:ascii="Times New Roman" w:eastAsia="Calibri" w:hAnsi="Times New Roman" w:cs="Times New Roman"/>
          <w:b/>
          <w:bCs/>
          <w:iCs/>
          <w:sz w:val="24"/>
          <w:szCs w:val="24"/>
          <w:lang w:val="de-DE"/>
        </w:rPr>
        <w:t xml:space="preserve"> -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встретить</w:t>
      </w:r>
      <w:r w:rsidRPr="00A15B3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трубочиста</w:t>
      </w:r>
      <w:r w:rsidRPr="00A15B3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. 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Профессия трубочиста раньше считалась очень важной, если трубочист поработал в доме, значит в нем будет тепло и будет еда.</w:t>
      </w:r>
    </w:p>
    <w:p w:rsidR="00A15B30" w:rsidRPr="00A15B30" w:rsidRDefault="00A15B30" w:rsidP="00A15B3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lastRenderedPageBreak/>
        <w:t>Der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Marienk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ä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fer</w:t>
      </w:r>
      <w:proofErr w:type="spellEnd"/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-божья коровка. Раньше божья коровка </w:t>
      </w:r>
      <w:proofErr w:type="gramStart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считалась  «</w:t>
      </w:r>
      <w:proofErr w:type="gramEnd"/>
      <w:r w:rsidRPr="00A15B30">
        <w:rPr>
          <w:rFonts w:ascii="Times New Roman" w:eastAsia="Calibri" w:hAnsi="Times New Roman" w:cs="Times New Roman"/>
          <w:iCs/>
          <w:sz w:val="24"/>
          <w:szCs w:val="24"/>
        </w:rPr>
        <w:t>подарком от Бога» фермерами, так  как она защищала от вредителей. В России также есть суеверие, что божья коровка приносит удачу.</w:t>
      </w:r>
    </w:p>
    <w:p w:rsidR="00A15B30" w:rsidRDefault="00A15B30" w:rsidP="00A15B3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Die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Leiter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- ходить под </w:t>
      </w:r>
      <w:r w:rsidR="00D47CA4" w:rsidRPr="00A15B30">
        <w:rPr>
          <w:rFonts w:ascii="Times New Roman" w:eastAsia="Calibri" w:hAnsi="Times New Roman" w:cs="Times New Roman"/>
          <w:iCs/>
          <w:sz w:val="24"/>
          <w:szCs w:val="24"/>
        </w:rPr>
        <w:t>лестницей</w:t>
      </w:r>
      <w:r w:rsidRPr="00A15B30">
        <w:rPr>
          <w:rFonts w:ascii="Times New Roman" w:eastAsia="Calibri" w:hAnsi="Times New Roman" w:cs="Times New Roman"/>
          <w:iCs/>
          <w:sz w:val="24"/>
          <w:szCs w:val="24"/>
        </w:rPr>
        <w:t>, приставленной к стене приносит неудачу. Истоки этой приметы исходят из религиозных устоев. Приставленная к стене стремянка образует треугольник, который в свою очередь является святым (символ Святой Троицы). Совершая набег на эту святую зону, человек нагнетает на себя немилость высших сил. В похожее суеверие верят и в России.</w:t>
      </w:r>
    </w:p>
    <w:p w:rsidR="002B0DBE" w:rsidRDefault="00D47CA4" w:rsidP="002B0DBE">
      <w:pPr>
        <w:spacing w:after="200" w:line="240" w:lineRule="auto"/>
        <w:ind w:left="-567" w:right="283" w:firstLine="709"/>
        <w:jc w:val="both"/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Отдельную группу образуют приметы и суеверия, связанные с погодой</w:t>
      </w:r>
      <w:r w:rsidR="002B0D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Mairegen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auf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die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Saaten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dann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regnet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es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Dukaten</w:t>
      </w:r>
      <w:proofErr w:type="spellEnd"/>
      <w:r w:rsidR="00301DF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(«Майский дождь на всхо</w:t>
      </w:r>
      <w:r w:rsidR="00301DF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ды, приведёт дождь из денег») — </w:t>
      </w:r>
      <w:r w:rsidRPr="00D47CA4">
        <w:rPr>
          <w:rFonts w:ascii="Times New Roman" w:eastAsia="Calibri" w:hAnsi="Times New Roman" w:cs="Times New Roman"/>
          <w:bCs/>
          <w:iCs/>
          <w:sz w:val="24"/>
          <w:szCs w:val="24"/>
        </w:rPr>
        <w:t>майский дождь на всходы сулил богатство</w:t>
      </w:r>
      <w:r w:rsidR="00301DF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;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Juli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kuhl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und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nafi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leere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Scheune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leere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Fafi</w:t>
      </w:r>
      <w:proofErr w:type="spellEnd"/>
      <w:r w:rsidR="00301DF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(«Июль холодный и сырой 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—</w:t>
      </w:r>
      <w:r w:rsidR="00301DF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пустой амбар, пустая бочка») — </w:t>
      </w:r>
      <w:r w:rsidRPr="00D47CA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холодная и сырая погода ассоциировалась с голодом. </w:t>
      </w:r>
    </w:p>
    <w:p w:rsidR="002B0DBE" w:rsidRPr="002B0DBE" w:rsidRDefault="002B0DBE" w:rsidP="002B0DB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B0D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Языковое оформление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народных примет</w:t>
      </w:r>
      <w:r w:rsidRPr="002B0D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отличается разнообразием структурных форм и их смыслового наполнения.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Ф</w:t>
      </w:r>
      <w:r w:rsidRPr="002B0D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ормально-структурная организация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примет </w:t>
      </w:r>
      <w:proofErr w:type="spellStart"/>
      <w:r w:rsidRPr="002B0DBE">
        <w:rPr>
          <w:rFonts w:ascii="Times New Roman" w:eastAsia="Calibri" w:hAnsi="Times New Roman" w:cs="Times New Roman"/>
          <w:bCs/>
          <w:iCs/>
          <w:sz w:val="24"/>
          <w:szCs w:val="24"/>
        </w:rPr>
        <w:t>проявля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етс</w:t>
      </w:r>
      <w:proofErr w:type="spellEnd"/>
      <w:r w:rsidRPr="002B0D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гармоничном сочетании лаконичных клишированных паремий с объемными текстовыми описаниями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например</w:t>
      </w:r>
      <w:proofErr w:type="gram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Auf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Marzenregen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folgt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kein</w:t>
      </w:r>
      <w:proofErr w:type="spellEnd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Sommersegen</w:t>
      </w:r>
      <w:proofErr w:type="spellEnd"/>
      <w:r w:rsidR="00301DF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D47CA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(«За мартовским дождём не следует летнее изобилие»)</w:t>
      </w:r>
      <w:r w:rsidR="00301DF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— </w:t>
      </w:r>
      <w:r w:rsidRPr="00D47CA4">
        <w:rPr>
          <w:rFonts w:ascii="Times New Roman" w:eastAsia="Calibri" w:hAnsi="Times New Roman" w:cs="Times New Roman"/>
          <w:bCs/>
          <w:iCs/>
          <w:sz w:val="24"/>
          <w:szCs w:val="24"/>
        </w:rPr>
        <w:t>по мартовской погоде судили о количестве урожая и дальнейшем ходе весны.</w:t>
      </w:r>
      <w:r w:rsidRPr="002B0DBE">
        <w:t xml:space="preserve"> </w:t>
      </w:r>
      <w:r w:rsidRPr="002B0DBE">
        <w:rPr>
          <w:rFonts w:ascii="Times New Roman" w:eastAsia="Calibri" w:hAnsi="Times New Roman" w:cs="Times New Roman"/>
          <w:bCs/>
          <w:iCs/>
          <w:sz w:val="24"/>
          <w:szCs w:val="24"/>
        </w:rPr>
        <w:t>Многие исследователи отмечают такие особенности языкового оформления примет, как кратко</w:t>
      </w:r>
      <w:r w:rsidR="00301DF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сть, вариативность, образность. </w:t>
      </w:r>
      <w:r w:rsidR="000C6CD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Примечательно метафорическое обозначение снега в немецких приметах: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Bettuch</w:t>
      </w:r>
      <w:proofErr w:type="spellEnd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für</w:t>
      </w:r>
      <w:proofErr w:type="spellEnd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den</w:t>
      </w:r>
      <w:proofErr w:type="spellEnd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Acker</w:t>
      </w:r>
      <w:proofErr w:type="spellEnd"/>
      <w:r w:rsidR="000C6CD1" w:rsidRPr="000C6CD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покрывало для пашни,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eine</w:t>
      </w:r>
      <w:proofErr w:type="spellEnd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Mütze</w:t>
      </w:r>
      <w:proofErr w:type="spellEnd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für</w:t>
      </w:r>
      <w:proofErr w:type="spellEnd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das</w:t>
      </w:r>
      <w:proofErr w:type="spellEnd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C6CD1" w:rsidRPr="000C6C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Haus</w:t>
      </w:r>
      <w:proofErr w:type="spellEnd"/>
      <w:r w:rsidR="000C6CD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шапка для дома.</w:t>
      </w:r>
    </w:p>
    <w:p w:rsidR="00A15B30" w:rsidRPr="002B0DBE" w:rsidRDefault="002B0DBE" w:rsidP="002B0DB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B0DBE">
        <w:rPr>
          <w:rFonts w:ascii="Times New Roman" w:eastAsia="Calibri" w:hAnsi="Times New Roman" w:cs="Times New Roman"/>
          <w:iCs/>
          <w:sz w:val="24"/>
          <w:szCs w:val="24"/>
        </w:rPr>
        <w:t>Таким образом, анализ примет и суеверий в лингвострановедческом аспекте позволяет глубже понять менталитет, систему ценностей и культурное наследие немецкого народа.</w:t>
      </w:r>
      <w:r w:rsidR="00A15B30" w:rsidRPr="00A15B30">
        <w:rPr>
          <w:rFonts w:ascii="Times New Roman" w:eastAsia="Calibri" w:hAnsi="Times New Roman" w:cs="Times New Roman"/>
          <w:iCs/>
          <w:sz w:val="24"/>
          <w:szCs w:val="24"/>
        </w:rPr>
        <w:t xml:space="preserve"> Как любой другой народ, немцы придумывали приметы и суеверия исходя из их религии и быта, пытаясь придать предсказуемости их жизни и уверенности в завтрашнем дне.</w:t>
      </w:r>
      <w:r w:rsidRPr="002B0DBE">
        <w:t xml:space="preserve"> </w:t>
      </w:r>
      <w:r w:rsidRPr="002B0DBE">
        <w:rPr>
          <w:rFonts w:ascii="Times New Roman" w:eastAsia="Calibri" w:hAnsi="Times New Roman" w:cs="Times New Roman"/>
          <w:iCs/>
          <w:sz w:val="24"/>
          <w:szCs w:val="24"/>
        </w:rPr>
        <w:t>Лингвострановедческий аспект примет и суеверий немецкого народа связан с изучением языка как отражения культуры, истории и менталитета народа. Такие языковые единицы, как приметы и суеверия, содержат национально-культурную семантику, отражают особенности мировоззрения, быта и традиций.</w:t>
      </w:r>
    </w:p>
    <w:p w:rsidR="00A15B30" w:rsidRPr="00A15B30" w:rsidRDefault="00A15B30" w:rsidP="00A15B3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BE4576" w:rsidRPr="00BE4576" w:rsidRDefault="00BE4576" w:rsidP="00BE4576">
      <w:pPr>
        <w:spacing w:after="200" w:line="240" w:lineRule="auto"/>
        <w:ind w:left="-567" w:right="283" w:firstLine="709"/>
        <w:jc w:val="center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E4576">
        <w:rPr>
          <w:rFonts w:ascii="Times New Roman" w:eastAsia="Calibri" w:hAnsi="Times New Roman" w:cs="Times New Roman"/>
          <w:sz w:val="24"/>
          <w:szCs w:val="24"/>
        </w:rPr>
        <w:t>Список</w:t>
      </w:r>
      <w:r w:rsidRPr="00BE457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BE4576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Pr="00BE4576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0C6CD1" w:rsidRDefault="000C6CD1" w:rsidP="000C6CD1">
      <w:pPr>
        <w:pStyle w:val="a3"/>
        <w:numPr>
          <w:ilvl w:val="0"/>
          <w:numId w:val="2"/>
        </w:numPr>
        <w:spacing w:after="200"/>
        <w:ind w:right="28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6CD1">
        <w:rPr>
          <w:rFonts w:ascii="Times New Roman" w:eastAsia="Calibri" w:hAnsi="Times New Roman" w:cs="Times New Roman"/>
          <w:sz w:val="24"/>
          <w:szCs w:val="24"/>
        </w:rPr>
        <w:t>Кулькова</w:t>
      </w:r>
      <w:proofErr w:type="spellEnd"/>
      <w:r w:rsidRPr="000C6CD1">
        <w:rPr>
          <w:rFonts w:ascii="Times New Roman" w:eastAsia="Calibri" w:hAnsi="Times New Roman" w:cs="Times New Roman"/>
          <w:sz w:val="24"/>
          <w:szCs w:val="24"/>
        </w:rPr>
        <w:t xml:space="preserve"> М.А. Язык и природа: лингвистика немецких и русских народных примет. Казань: </w:t>
      </w:r>
      <w:proofErr w:type="spellStart"/>
      <w:r w:rsidRPr="000C6CD1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C6CD1">
        <w:rPr>
          <w:rFonts w:ascii="Times New Roman" w:eastAsia="Calibri" w:hAnsi="Times New Roman" w:cs="Times New Roman"/>
          <w:sz w:val="24"/>
          <w:szCs w:val="24"/>
        </w:rPr>
        <w:t xml:space="preserve"> РТ, 2006.</w:t>
      </w:r>
    </w:p>
    <w:p w:rsidR="000C6CD1" w:rsidRDefault="000C6CD1" w:rsidP="000C6CD1">
      <w:pPr>
        <w:pStyle w:val="a3"/>
        <w:numPr>
          <w:ilvl w:val="0"/>
          <w:numId w:val="2"/>
        </w:numPr>
        <w:spacing w:after="200"/>
        <w:ind w:right="283"/>
        <w:rPr>
          <w:rFonts w:ascii="Times New Roman" w:eastAsia="Calibri" w:hAnsi="Times New Roman" w:cs="Times New Roman"/>
          <w:sz w:val="24"/>
          <w:szCs w:val="24"/>
        </w:rPr>
      </w:pPr>
      <w:r w:rsidRPr="000C6CD1">
        <w:rPr>
          <w:rFonts w:ascii="Times New Roman" w:eastAsia="Calibri" w:hAnsi="Times New Roman" w:cs="Times New Roman"/>
          <w:sz w:val="24"/>
          <w:szCs w:val="24"/>
        </w:rPr>
        <w:t>Харченко В.К., Тонкова Е.Е. Лингвистика народной приметы. Монография. Белгород, 2008.</w:t>
      </w:r>
    </w:p>
    <w:p w:rsidR="000C6CD1" w:rsidRPr="000C6CD1" w:rsidRDefault="000C6CD1" w:rsidP="00102243">
      <w:pPr>
        <w:pStyle w:val="a3"/>
        <w:numPr>
          <w:ilvl w:val="0"/>
          <w:numId w:val="2"/>
        </w:numPr>
        <w:spacing w:after="200"/>
        <w:ind w:right="283"/>
        <w:rPr>
          <w:rFonts w:ascii="Times New Roman" w:eastAsia="Calibri" w:hAnsi="Times New Roman" w:cs="Times New Roman"/>
          <w:sz w:val="24"/>
          <w:szCs w:val="24"/>
        </w:rPr>
      </w:pPr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Gläser R. Ländliches </w:t>
      </w:r>
      <w:proofErr w:type="spellStart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>Sprichwortgut</w:t>
      </w:r>
      <w:proofErr w:type="spellEnd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(Bauern- und Wetterregeln) im Deutschen und Englischen // </w:t>
      </w:r>
      <w:proofErr w:type="spellStart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>Europhras</w:t>
      </w:r>
      <w:proofErr w:type="spellEnd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2008. Beiträge zur internationalen </w:t>
      </w:r>
      <w:proofErr w:type="spellStart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>Phraseologiekonferenz</w:t>
      </w:r>
      <w:proofErr w:type="spellEnd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>. Helsinki: Universität Helsinki, 2010. S. 344-354.</w:t>
      </w:r>
    </w:p>
    <w:p w:rsidR="000C6CD1" w:rsidRPr="000C6CD1" w:rsidRDefault="000C6CD1" w:rsidP="000C6CD1">
      <w:pPr>
        <w:pStyle w:val="a3"/>
        <w:numPr>
          <w:ilvl w:val="0"/>
          <w:numId w:val="2"/>
        </w:numPr>
        <w:spacing w:after="200"/>
        <w:ind w:right="283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Duden. Deutsches Universalwörterbuch / Hrsg. A. </w:t>
      </w:r>
      <w:proofErr w:type="spellStart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>Klosa</w:t>
      </w:r>
      <w:proofErr w:type="spellEnd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>, K. Kunkel-</w:t>
      </w:r>
      <w:proofErr w:type="spellStart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>Razum</w:t>
      </w:r>
      <w:proofErr w:type="spellEnd"/>
      <w:r w:rsidRPr="000C6CD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u.a. Mannheim, Leipzig, Wien, Zürich: Dudenverlag, 2001.</w:t>
      </w:r>
      <w:r w:rsidRPr="000C6CD1">
        <w:rPr>
          <w:rFonts w:ascii="Arial" w:hAnsi="Arial" w:cs="Arial"/>
          <w:color w:val="333333"/>
          <w:sz w:val="21"/>
          <w:szCs w:val="21"/>
          <w:shd w:val="clear" w:color="auto" w:fill="FFFFFF"/>
          <w:lang w:val="de-DE"/>
        </w:rPr>
        <w:t xml:space="preserve"> </w:t>
      </w:r>
    </w:p>
    <w:p w:rsidR="000C6CD1" w:rsidRPr="000C6CD1" w:rsidRDefault="000C6CD1" w:rsidP="000C6CD1">
      <w:pPr>
        <w:pStyle w:val="a3"/>
        <w:spacing w:after="200"/>
        <w:ind w:left="-207" w:right="283"/>
        <w:rPr>
          <w:rFonts w:ascii="Times New Roman" w:eastAsia="Calibri" w:hAnsi="Times New Roman" w:cs="Times New Roman"/>
          <w:sz w:val="24"/>
          <w:szCs w:val="24"/>
        </w:rPr>
      </w:pPr>
    </w:p>
    <w:p w:rsidR="00C14B46" w:rsidRDefault="00C14B46"/>
    <w:sectPr w:rsidR="00C1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5089"/>
    <w:multiLevelType w:val="hybridMultilevel"/>
    <w:tmpl w:val="B01461F6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5F296394"/>
    <w:multiLevelType w:val="hybridMultilevel"/>
    <w:tmpl w:val="2CEA6B54"/>
    <w:lvl w:ilvl="0" w:tplc="B3F2C9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76"/>
    <w:rsid w:val="000C6CD1"/>
    <w:rsid w:val="002B0DBE"/>
    <w:rsid w:val="00301DF5"/>
    <w:rsid w:val="006E5183"/>
    <w:rsid w:val="00A15B30"/>
    <w:rsid w:val="00A610B8"/>
    <w:rsid w:val="00BE4576"/>
    <w:rsid w:val="00C14B46"/>
    <w:rsid w:val="00D4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7C23"/>
  <w15:chartTrackingRefBased/>
  <w15:docId w15:val="{E482E50D-2246-458D-925A-58A2BA6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2026-04-05T12:59:00Z</dcterms:created>
  <dcterms:modified xsi:type="dcterms:W3CDTF">2026-04-05T14:03:00Z</dcterms:modified>
</cp:coreProperties>
</file>