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298A" w14:textId="77777777" w:rsidR="00486A8C" w:rsidRDefault="00486A8C"/>
    <w:p w14:paraId="77B96BB0" w14:textId="77777777" w:rsidR="00AB09C3" w:rsidRDefault="00AB09C3" w:rsidP="00AB09C3"/>
    <w:p w14:paraId="06E9DFCC" w14:textId="77777777" w:rsidR="00AB09C3" w:rsidRDefault="00AB09C3" w:rsidP="00AB09C3"/>
    <w:p w14:paraId="1392C9AF" w14:textId="77777777" w:rsidR="00AB09C3" w:rsidRPr="003540A7" w:rsidRDefault="00AB09C3" w:rsidP="00AB0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9C3">
        <w:rPr>
          <w:rFonts w:ascii="Times New Roman" w:hAnsi="Times New Roman" w:cs="Times New Roman"/>
          <w:b/>
          <w:bCs/>
          <w:sz w:val="28"/>
          <w:szCs w:val="28"/>
        </w:rPr>
        <w:t>ФОРМИРОВАНИЕ ДЕЛОВОГО ЭТИКЕТА СОТРУДНИКОВ ПРЕДПРИЯТИЙ ТУРИСТСКОГО СЕРВИСА ДЛЯ РАЗВИТИЯ КЛИЕНТСКОЙ ЛОЯЛЬНОСТИ</w:t>
      </w:r>
      <w:r w:rsidRPr="00AB09C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29D5879" w14:textId="77777777" w:rsidR="00AB09C3" w:rsidRPr="003540A7" w:rsidRDefault="00AB09C3" w:rsidP="00AB0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6D478" w14:textId="607D755B" w:rsidR="00AB09C3" w:rsidRPr="003540A7" w:rsidRDefault="00AB09C3" w:rsidP="00AB09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540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Говорова Алина Романовна</w:t>
      </w:r>
    </w:p>
    <w:p w14:paraId="7AD1C4E5" w14:textId="77777777" w:rsidR="00AB09C3" w:rsidRPr="003540A7" w:rsidRDefault="00AB09C3" w:rsidP="00AB09C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40A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Адыгейский государственный университет», г. Майкоп </w:t>
      </w:r>
    </w:p>
    <w:p w14:paraId="5C7B72EC" w14:textId="77777777" w:rsidR="00AB09C3" w:rsidRPr="003540A7" w:rsidRDefault="00AB09C3" w:rsidP="00AB09C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40A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Научный руководитель: </w:t>
      </w:r>
      <w:proofErr w:type="spellStart"/>
      <w:r w:rsidRPr="003540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Ожева</w:t>
      </w:r>
      <w:proofErr w:type="spellEnd"/>
      <w:r w:rsidRPr="003540A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С.Б., </w:t>
      </w:r>
      <w:proofErr w:type="spellStart"/>
      <w:r w:rsidRPr="003540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к.с.н</w:t>
      </w:r>
      <w:proofErr w:type="spellEnd"/>
      <w:r w:rsidRPr="003540A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., доцент </w:t>
      </w:r>
    </w:p>
    <w:p w14:paraId="4EFEBE09" w14:textId="553A1E94" w:rsidR="003540A7" w:rsidRPr="003540A7" w:rsidRDefault="00AB09C3" w:rsidP="003540A7">
      <w:pPr>
        <w:spacing w:after="0" w:line="240" w:lineRule="auto"/>
        <w:ind w:firstLine="567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3540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Адыгейский государственный университет», г. Майкоп</w:t>
      </w:r>
      <w:r w:rsidRPr="003540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540A7" w:rsidRPr="003540A7">
        <w:rPr>
          <w:rFonts w:ascii="Times New Roman" w:hAnsi="Times New Roman" w:cs="Times New Roman"/>
          <w:sz w:val="28"/>
          <w:szCs w:val="28"/>
        </w:rPr>
        <w:br/>
      </w:r>
    </w:p>
    <w:p w14:paraId="5EE5C286" w14:textId="39BCEB7B" w:rsidR="003540A7" w:rsidRDefault="003540A7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7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spellStart"/>
      <w:proofErr w:type="gramStart"/>
      <w:r w:rsidRPr="003540A7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40A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540A7">
        <w:rPr>
          <w:rFonts w:ascii="Times New Roman" w:hAnsi="Times New Roman" w:cs="Times New Roman"/>
          <w:sz w:val="28"/>
          <w:szCs w:val="28"/>
        </w:rPr>
        <w:t xml:space="preserve"> современной конкурентной среде рынка туристических услуг, где материальные составляющие продукта (цена, размещение, трансфер) легко поддаются сравнению и копированию, решающим фактором выбора для потребителя становится качество обслуживания. Эмоциональный опыт взаимодействия с персоналом превращается в ключевой элемент ценности, формирующий общее впечатление от поездки. В этом контексте деловой этикет перестает быть лишь сводом правил вежливости и выступает как стратегический инструмент управления восприятием бренда и построения долгосрочных отношений с клиентом [1, 3].</w:t>
      </w:r>
    </w:p>
    <w:p w14:paraId="669B2495" w14:textId="77777777" w:rsidR="003540A7" w:rsidRDefault="003540A7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7">
        <w:rPr>
          <w:rFonts w:ascii="Times New Roman" w:hAnsi="Times New Roman" w:cs="Times New Roman"/>
          <w:sz w:val="28"/>
          <w:szCs w:val="28"/>
        </w:rPr>
        <w:t>Актуальность темы обусловлена трансформацией потребительского поведения: современный турист все больше ценит персонализированный подход, уважение и профессиональную коммуникацию. Лояльность в сфере услуг, особенно таких эмоционально насыщенных, как туризм, напрямую зависит от способности компании через своих сотрудников создавать положительные, запоминающиеся эмоции и чувство безопасности [2, 7]. Следовательно, системная работа по формированию делового этикета является не вспомогательной, а одной из центральных функций менеджмента, направленной на снижение оттока клиентов, увеличение доли повторных продаж и формирование сообщества сторонников бренда [6].</w:t>
      </w:r>
      <w:r w:rsidRPr="003540A7">
        <w:rPr>
          <w:rFonts w:ascii="Times New Roman" w:hAnsi="Times New Roman" w:cs="Times New Roman"/>
          <w:sz w:val="28"/>
          <w:szCs w:val="28"/>
        </w:rPr>
        <w:br/>
      </w:r>
      <w:r w:rsidRPr="003540A7">
        <w:rPr>
          <w:rFonts w:ascii="Times New Roman" w:hAnsi="Times New Roman" w:cs="Times New Roman"/>
          <w:sz w:val="28"/>
          <w:szCs w:val="28"/>
        </w:rPr>
        <w:br/>
      </w:r>
    </w:p>
    <w:p w14:paraId="267CC4C8" w14:textId="44F0D7FF" w:rsidR="003540A7" w:rsidRDefault="003540A7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7">
        <w:rPr>
          <w:rFonts w:ascii="Times New Roman" w:hAnsi="Times New Roman" w:cs="Times New Roman"/>
          <w:sz w:val="28"/>
          <w:szCs w:val="28"/>
        </w:rPr>
        <w:t>Целью исследования является разработка и обоснование комплексной модели формирования делового этикета сотрудников предприятий туристского сервиса как основы для повышения уровня клиентской лояльности.</w:t>
      </w:r>
      <w:r w:rsidRPr="003540A7">
        <w:rPr>
          <w:rFonts w:ascii="Times New Roman" w:hAnsi="Times New Roman" w:cs="Times New Roman"/>
          <w:sz w:val="28"/>
          <w:szCs w:val="28"/>
        </w:rPr>
        <w:br/>
      </w:r>
    </w:p>
    <w:p w14:paraId="188BC427" w14:textId="77777777" w:rsidR="003540A7" w:rsidRDefault="003540A7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EF3437" w14:textId="77777777" w:rsidR="00B807A3" w:rsidRDefault="003540A7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7"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поставленной цели необходимо решить следующие задачи:</w:t>
      </w:r>
      <w:r w:rsidRPr="003540A7">
        <w:rPr>
          <w:rFonts w:ascii="Times New Roman" w:hAnsi="Times New Roman" w:cs="Times New Roman"/>
          <w:sz w:val="28"/>
          <w:szCs w:val="28"/>
        </w:rPr>
        <w:br/>
        <w:t>1. Раскрыть сущность и структуру делового этикета применительно к специфике предприятий туристского сервиса.</w:t>
      </w:r>
      <w:r w:rsidRPr="003540A7">
        <w:rPr>
          <w:rFonts w:ascii="Times New Roman" w:hAnsi="Times New Roman" w:cs="Times New Roman"/>
          <w:sz w:val="28"/>
          <w:szCs w:val="28"/>
        </w:rPr>
        <w:br/>
        <w:t>2. Проанализировать механизмы влияния соблюдения норм делового этикета на процесс формирования и укрепления клиентской лояльности.</w:t>
      </w:r>
      <w:r w:rsidRPr="003540A7">
        <w:rPr>
          <w:rFonts w:ascii="Times New Roman" w:hAnsi="Times New Roman" w:cs="Times New Roman"/>
          <w:sz w:val="28"/>
          <w:szCs w:val="28"/>
        </w:rPr>
        <w:br/>
        <w:t>3. Разработать практические рекомендации по построению системы формирования делового этикета, интегрированной в общую стратегию управления персоналом и качеством услуг.</w:t>
      </w:r>
    </w:p>
    <w:p w14:paraId="4B9E1491" w14:textId="77777777" w:rsidR="00B807A3" w:rsidRDefault="00B807A3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DBD5E4" w14:textId="77777777" w:rsidR="00B807A3" w:rsidRDefault="00B807A3" w:rsidP="00B807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проведенного исследования </w:t>
      </w:r>
      <w:r w:rsidRPr="00B807A3">
        <w:rPr>
          <w:rFonts w:ascii="Times New Roman" w:hAnsi="Times New Roman" w:cs="Times New Roman"/>
          <w:sz w:val="28"/>
          <w:szCs w:val="28"/>
        </w:rPr>
        <w:t>позволило выявить и систематизировать следующие ключевые результаты, которые могут быть положены в основу практических рекомендаций для предприятий туристского сервиса.</w:t>
      </w:r>
      <w:r w:rsidRPr="00B807A3">
        <w:rPr>
          <w:rFonts w:ascii="Times New Roman" w:hAnsi="Times New Roman" w:cs="Times New Roman"/>
          <w:sz w:val="28"/>
          <w:szCs w:val="28"/>
        </w:rPr>
        <w:br/>
      </w:r>
    </w:p>
    <w:p w14:paraId="1FC0EF85" w14:textId="28A97BC6" w:rsidR="00B807A3" w:rsidRPr="00B807A3" w:rsidRDefault="00B807A3" w:rsidP="00B807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07A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7A3">
        <w:rPr>
          <w:rFonts w:ascii="Times New Roman" w:hAnsi="Times New Roman" w:cs="Times New Roman"/>
          <w:sz w:val="28"/>
          <w:szCs w:val="28"/>
        </w:rPr>
        <w:t xml:space="preserve"> Структура и ключевые компоненты делового этикета в туризме.</w:t>
      </w:r>
      <w:r w:rsidRPr="00B807A3">
        <w:rPr>
          <w:rFonts w:ascii="Times New Roman" w:hAnsi="Times New Roman" w:cs="Times New Roman"/>
          <w:sz w:val="28"/>
          <w:szCs w:val="28"/>
        </w:rPr>
        <w:br/>
        <w:t>В результате анализа было установлено, что эффективный деловой этикет в туристском сервисе представляет собой многоуровневую систему, состоящую из трех взаимосвязанных блоков:</w:t>
      </w:r>
      <w:r w:rsidRPr="00B807A3">
        <w:rPr>
          <w:rFonts w:ascii="Times New Roman" w:hAnsi="Times New Roman" w:cs="Times New Roman"/>
          <w:sz w:val="28"/>
          <w:szCs w:val="28"/>
        </w:rPr>
        <w:br/>
        <w:t>• Профессионально-нормативный блок: Включает внешний вид (дресс-код, опрятность), речевой этикет (стандарты приветствия, обращения, ведения телефонных переговоров и электронной переписки), знание основ межкультурной коммуникации и протокольных норм (особенно для сотрудников, работающих с иностранными туристами).</w:t>
      </w:r>
      <w:r w:rsidRPr="00B807A3">
        <w:rPr>
          <w:rFonts w:ascii="Times New Roman" w:hAnsi="Times New Roman" w:cs="Times New Roman"/>
          <w:sz w:val="28"/>
          <w:szCs w:val="28"/>
        </w:rPr>
        <w:br/>
        <w:t>• Коммуникативно-поведенческий блок: Охватывает невербальное общение (открытые позы, улыбка, зрительный контакт, грамотное рукопожатие), навыки активного слушания, эмпатию и эмоциональный интеллект, позволяющие распознавать и адекватно реагировать на эмоциональное состояние клиента.</w:t>
      </w:r>
      <w:r w:rsidRPr="00B807A3">
        <w:rPr>
          <w:rFonts w:ascii="Times New Roman" w:hAnsi="Times New Roman" w:cs="Times New Roman"/>
          <w:sz w:val="28"/>
          <w:szCs w:val="28"/>
        </w:rPr>
        <w:br/>
        <w:t>• Ценностно-мотивационный блок: Основан на внутреннем принятии сотрудником корпоративных ценностей, ориентации на помощь и служение клиенту, личной ответственности за создание положительного впечатления о компании. Этот блок является фундаментом, который делает соблюдение норм первых двух блоков искренним, а не формальным.</w:t>
      </w:r>
      <w:r w:rsidRPr="00B807A3">
        <w:rPr>
          <w:rFonts w:ascii="Times New Roman" w:hAnsi="Times New Roman" w:cs="Times New Roman"/>
          <w:sz w:val="28"/>
          <w:szCs w:val="28"/>
        </w:rPr>
        <w:br/>
      </w:r>
      <w:r w:rsidRPr="00B807A3">
        <w:rPr>
          <w:rFonts w:ascii="Times New Roman" w:hAnsi="Times New Roman" w:cs="Times New Roman"/>
          <w:sz w:val="28"/>
          <w:szCs w:val="28"/>
        </w:rPr>
        <w:br/>
        <w:t>2. Механизмы влияния делового этикета на формирование лояльности.</w:t>
      </w:r>
      <w:r w:rsidRPr="00B807A3">
        <w:rPr>
          <w:rFonts w:ascii="Times New Roman" w:hAnsi="Times New Roman" w:cs="Times New Roman"/>
          <w:sz w:val="28"/>
          <w:szCs w:val="28"/>
        </w:rPr>
        <w:br/>
        <w:t>Исследование подтвердило наличие прямой причинно-следственной связи между уровнем делового этикета и стадиями формирования клиентской лояльности:</w:t>
      </w:r>
      <w:r w:rsidRPr="00B807A3">
        <w:rPr>
          <w:rFonts w:ascii="Times New Roman" w:hAnsi="Times New Roman" w:cs="Times New Roman"/>
          <w:sz w:val="28"/>
          <w:szCs w:val="28"/>
        </w:rPr>
        <w:br/>
        <w:t>• На этапе первого контакта (привлечение): Безупречный этикет (четкость, вежливость, готовность помочь) снижает когнитивные риски потребителя и формирует первоначальное доверие к бренду, выступая конкурентным преимуществом.</w:t>
      </w:r>
      <w:r w:rsidRPr="00B807A3">
        <w:rPr>
          <w:rFonts w:ascii="Times New Roman" w:hAnsi="Times New Roman" w:cs="Times New Roman"/>
          <w:sz w:val="28"/>
          <w:szCs w:val="28"/>
        </w:rPr>
        <w:br/>
        <w:t xml:space="preserve">• На этапе обслуживания (удовлетворение): Соблюдение этикетных норм минимизирует возможность возникновения конфликтов, а в случае их </w:t>
      </w:r>
      <w:r w:rsidRPr="00B807A3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 — обеспечивает корректный и эффективный алгоритм решения проблемы. Это напрямую повышает индекс удовлетворенности клиента (Customer </w:t>
      </w:r>
      <w:proofErr w:type="spellStart"/>
      <w:r w:rsidRPr="00B807A3">
        <w:rPr>
          <w:rFonts w:ascii="Times New Roman" w:hAnsi="Times New Roman" w:cs="Times New Roman"/>
          <w:sz w:val="28"/>
          <w:szCs w:val="28"/>
        </w:rPr>
        <w:t>Satisfaction</w:t>
      </w:r>
      <w:proofErr w:type="spellEnd"/>
      <w:r w:rsidRPr="00B807A3">
        <w:rPr>
          <w:rFonts w:ascii="Times New Roman" w:hAnsi="Times New Roman" w:cs="Times New Roman"/>
          <w:sz w:val="28"/>
          <w:szCs w:val="28"/>
        </w:rPr>
        <w:t xml:space="preserve"> Index).</w:t>
      </w:r>
      <w:r w:rsidRPr="00B807A3">
        <w:rPr>
          <w:rFonts w:ascii="Times New Roman" w:hAnsi="Times New Roman" w:cs="Times New Roman"/>
          <w:sz w:val="28"/>
          <w:szCs w:val="28"/>
        </w:rPr>
        <w:br/>
        <w:t xml:space="preserve">• На этапе пост-обслуживания (лояльность и адвокация): Положительные эмоции, полученные от общения с профессиональным и внимательным персоналом, формируют эмоциональную привязанность. Клиент начинает ассоциировать бренд с комфортом и уважением, что является основой для повторных покупок и, что критически важно, для позитивных устных и цифровых рекомендаций (Net </w:t>
      </w:r>
      <w:proofErr w:type="spellStart"/>
      <w:r w:rsidRPr="00B807A3">
        <w:rPr>
          <w:rFonts w:ascii="Times New Roman" w:hAnsi="Times New Roman" w:cs="Times New Roman"/>
          <w:sz w:val="28"/>
          <w:szCs w:val="28"/>
        </w:rPr>
        <w:t>Promoter</w:t>
      </w:r>
      <w:proofErr w:type="spellEnd"/>
      <w:r w:rsidRPr="00B80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7A3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B807A3">
        <w:rPr>
          <w:rFonts w:ascii="Times New Roman" w:hAnsi="Times New Roman" w:cs="Times New Roman"/>
          <w:sz w:val="28"/>
          <w:szCs w:val="28"/>
        </w:rPr>
        <w:t>).</w:t>
      </w:r>
      <w:r w:rsidRPr="00B807A3">
        <w:rPr>
          <w:rFonts w:ascii="Times New Roman" w:hAnsi="Times New Roman" w:cs="Times New Roman"/>
          <w:sz w:val="28"/>
          <w:szCs w:val="28"/>
        </w:rPr>
        <w:br/>
      </w:r>
      <w:r w:rsidRPr="00B807A3">
        <w:rPr>
          <w:rFonts w:ascii="Times New Roman" w:hAnsi="Times New Roman" w:cs="Times New Roman"/>
          <w:sz w:val="28"/>
          <w:szCs w:val="28"/>
        </w:rPr>
        <w:br/>
        <w:t>3. Выявление проблемных зон в текущей практике предприятий.</w:t>
      </w:r>
      <w:r w:rsidRPr="00B807A3">
        <w:rPr>
          <w:rFonts w:ascii="Times New Roman" w:hAnsi="Times New Roman" w:cs="Times New Roman"/>
          <w:sz w:val="28"/>
          <w:szCs w:val="28"/>
        </w:rPr>
        <w:br/>
        <w:t>В ходе исследования были выявлены типичные недостатки в работе с деловым этикетом на многих предприятиях:</w:t>
      </w:r>
      <w:r w:rsidRPr="00B807A3">
        <w:rPr>
          <w:rFonts w:ascii="Times New Roman" w:hAnsi="Times New Roman" w:cs="Times New Roman"/>
          <w:sz w:val="28"/>
          <w:szCs w:val="28"/>
        </w:rPr>
        <w:br/>
        <w:t>• Формальный подход: Этикет сводится к заучиванию фраз-клише без развития внутренней культуры обслуживания, что приводит к неискренности в общении.</w:t>
      </w:r>
      <w:r w:rsidRPr="00B807A3">
        <w:rPr>
          <w:rFonts w:ascii="Times New Roman" w:hAnsi="Times New Roman" w:cs="Times New Roman"/>
          <w:sz w:val="28"/>
          <w:szCs w:val="28"/>
        </w:rPr>
        <w:br/>
        <w:t>• Отсутствие системности: Обучение этикету носит разовый, а не непрерывный характер и не подкрепляется системой мотивации и контроля.</w:t>
      </w:r>
      <w:r w:rsidRPr="00B807A3">
        <w:rPr>
          <w:rFonts w:ascii="Times New Roman" w:hAnsi="Times New Roman" w:cs="Times New Roman"/>
          <w:sz w:val="28"/>
          <w:szCs w:val="28"/>
        </w:rPr>
        <w:br/>
        <w:t>• Неучет культурных особенностей: Сотрудники часто не готовы к нюансам общения с представителями разных культур, что может привести к недопониманию и конфликтам в международном туризме.</w:t>
      </w:r>
      <w:r w:rsidRPr="00B807A3">
        <w:rPr>
          <w:rFonts w:ascii="Times New Roman" w:hAnsi="Times New Roman" w:cs="Times New Roman"/>
          <w:sz w:val="28"/>
          <w:szCs w:val="28"/>
        </w:rPr>
        <w:br/>
        <w:t>• Разрыв между руководством и персоналом: Руководители не всегда демонстрируют эталонное поведение, что снижает значимость требований к рядовым сотрудникам.</w:t>
      </w:r>
      <w:r w:rsidRPr="00B807A3">
        <w:rPr>
          <w:rFonts w:ascii="Times New Roman" w:hAnsi="Times New Roman" w:cs="Times New Roman"/>
          <w:sz w:val="28"/>
          <w:szCs w:val="28"/>
        </w:rPr>
        <w:br/>
      </w:r>
      <w:r w:rsidRPr="00B807A3">
        <w:rPr>
          <w:rFonts w:ascii="Times New Roman" w:hAnsi="Times New Roman" w:cs="Times New Roman"/>
          <w:sz w:val="28"/>
          <w:szCs w:val="28"/>
        </w:rPr>
        <w:br/>
        <w:t>4. Разработка модели формирования делового этикета.</w:t>
      </w:r>
      <w:r w:rsidRPr="00B807A3">
        <w:rPr>
          <w:rFonts w:ascii="Times New Roman" w:hAnsi="Times New Roman" w:cs="Times New Roman"/>
          <w:sz w:val="28"/>
          <w:szCs w:val="28"/>
        </w:rPr>
        <w:br/>
        <w:t>На основе полученных данных была предложена циклическая модель, состоящая из четырех этапов:</w:t>
      </w:r>
      <w:r w:rsidRPr="00B807A3">
        <w:rPr>
          <w:rFonts w:ascii="Times New Roman" w:hAnsi="Times New Roman" w:cs="Times New Roman"/>
          <w:sz w:val="28"/>
          <w:szCs w:val="28"/>
        </w:rPr>
        <w:br/>
        <w:t>1. Диагностика и стандартизация: Аудит текущего состояния, разработка и документальное закрепление корпоративных стандартов делового этикета, адаптированных под конкретные должности (менеджер по продажам, администратор отеля, гид).</w:t>
      </w:r>
      <w:r w:rsidRPr="00B807A3">
        <w:rPr>
          <w:rFonts w:ascii="Times New Roman" w:hAnsi="Times New Roman" w:cs="Times New Roman"/>
          <w:sz w:val="28"/>
          <w:szCs w:val="28"/>
        </w:rPr>
        <w:br/>
        <w:t xml:space="preserve">2. Обучение и внедрение: Проведение интерактивных тренингов, ролевых игр, мастер-классов с акцентом на развитие </w:t>
      </w:r>
      <w:proofErr w:type="spellStart"/>
      <w:r w:rsidRPr="00B807A3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80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7A3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B807A3">
        <w:rPr>
          <w:rFonts w:ascii="Times New Roman" w:hAnsi="Times New Roman" w:cs="Times New Roman"/>
          <w:sz w:val="28"/>
          <w:szCs w:val="28"/>
        </w:rPr>
        <w:t xml:space="preserve"> (эмпатия, решение конфликтов). Обучение должно быть обязательным для всех уровней персонала, включая топ-менеджмент.</w:t>
      </w:r>
      <w:r w:rsidRPr="00B807A3">
        <w:rPr>
          <w:rFonts w:ascii="Times New Roman" w:hAnsi="Times New Roman" w:cs="Times New Roman"/>
          <w:sz w:val="28"/>
          <w:szCs w:val="28"/>
        </w:rPr>
        <w:br/>
      </w:r>
      <w:r w:rsidRPr="00B807A3">
        <w:rPr>
          <w:rFonts w:ascii="Times New Roman" w:hAnsi="Times New Roman" w:cs="Times New Roman"/>
          <w:sz w:val="28"/>
          <w:szCs w:val="28"/>
        </w:rPr>
        <w:br/>
        <w:t>3. Мотивация и контроль: Внедрение KPI, связанных</w:t>
      </w:r>
    </w:p>
    <w:p w14:paraId="47B178EA" w14:textId="77777777" w:rsidR="00B807A3" w:rsidRPr="00B807A3" w:rsidRDefault="00B807A3" w:rsidP="00B807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07A3">
        <w:rPr>
          <w:rFonts w:ascii="Times New Roman" w:hAnsi="Times New Roman" w:cs="Times New Roman"/>
          <w:sz w:val="28"/>
          <w:szCs w:val="28"/>
        </w:rPr>
        <w:t>с качеством сервиса и отзывами клиентов, в систему оценки и премирования. Использование тайных покупателей, мониторинг коммуникаций, анализ обратной связи (NPS, отзывы на платформах).</w:t>
      </w:r>
      <w:r w:rsidRPr="00B807A3">
        <w:rPr>
          <w:rFonts w:ascii="Times New Roman" w:hAnsi="Times New Roman" w:cs="Times New Roman"/>
          <w:sz w:val="28"/>
          <w:szCs w:val="28"/>
        </w:rPr>
        <w:br/>
        <w:t>4. Корректировка и развитие: Регулярный анализ результатов контроля и обратной связи от клиентов, обновление стандартов, проведение повторных обучающих сессий. Создание корпоративной культуры, где этикет является естественной ценностью.</w:t>
      </w:r>
      <w:r w:rsidRPr="00B807A3">
        <w:rPr>
          <w:rFonts w:ascii="Times New Roman" w:hAnsi="Times New Roman" w:cs="Times New Roman"/>
          <w:sz w:val="28"/>
          <w:szCs w:val="28"/>
        </w:rPr>
        <w:br/>
      </w:r>
      <w:r w:rsidRPr="00B807A3">
        <w:rPr>
          <w:rFonts w:ascii="Times New Roman" w:hAnsi="Times New Roman" w:cs="Times New Roman"/>
          <w:sz w:val="28"/>
          <w:szCs w:val="28"/>
        </w:rPr>
        <w:lastRenderedPageBreak/>
        <w:br/>
        <w:t>Таким образом, результаты исследования доказывают, что деловой этикет — это управляемый актив, системное развитие которого приводит к измеримому росту клиентской лояльности, усилению репутации бренда и, в конечном итоге, к повышению финансовой устойчивости предприятия туристского сервиса.</w:t>
      </w:r>
    </w:p>
    <w:p w14:paraId="17765473" w14:textId="77777777" w:rsidR="00C774EC" w:rsidRDefault="003540A7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7">
        <w:rPr>
          <w:rFonts w:ascii="Times New Roman" w:hAnsi="Times New Roman" w:cs="Times New Roman"/>
          <w:sz w:val="28"/>
          <w:szCs w:val="28"/>
        </w:rPr>
        <w:br/>
        <w:t>Выводы</w:t>
      </w:r>
      <w:r w:rsidRPr="003540A7">
        <w:rPr>
          <w:rFonts w:ascii="Times New Roman" w:hAnsi="Times New Roman" w:cs="Times New Roman"/>
          <w:sz w:val="28"/>
          <w:szCs w:val="28"/>
        </w:rPr>
        <w:br/>
        <w:t>1. Деловой этикет в туристском сервисе представляет собой комплексную профессиональную компетенцию, включающую вербальные и невербальные коммуникативные навыки, знание протокольных норм и способность к эмпатии, что в совокупности формирует качество сервисного взаимодействия [4, 5].</w:t>
      </w:r>
      <w:r w:rsidRPr="003540A7">
        <w:rPr>
          <w:rFonts w:ascii="Times New Roman" w:hAnsi="Times New Roman" w:cs="Times New Roman"/>
          <w:sz w:val="28"/>
          <w:szCs w:val="28"/>
        </w:rPr>
        <w:br/>
        <w:t>2. Влияние делового этикета на лояльность носит многоуровневый характер: на операционном уровне он минимизирует конфликты и повышает удовлетворенность, на эмоциональном — создает позитивную привязанность к бренду, а на поведенческом — стимулирует повторные обращения и рекомендации [2, 6].</w:t>
      </w:r>
      <w:r w:rsidRPr="003540A7">
        <w:rPr>
          <w:rFonts w:ascii="Times New Roman" w:hAnsi="Times New Roman" w:cs="Times New Roman"/>
          <w:sz w:val="28"/>
          <w:szCs w:val="28"/>
        </w:rPr>
        <w:br/>
        <w:t>3. Эффективное формирование делового этикета требует внедрения целостной системы, сочетающей формальные стандарты (дресс-код, речевые модули) с развитием мягких навыков (</w:t>
      </w:r>
      <w:proofErr w:type="spellStart"/>
      <w:r w:rsidRPr="003540A7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35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0A7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3540A7">
        <w:rPr>
          <w:rFonts w:ascii="Times New Roman" w:hAnsi="Times New Roman" w:cs="Times New Roman"/>
          <w:sz w:val="28"/>
          <w:szCs w:val="28"/>
        </w:rPr>
        <w:t>) через обучение, а также подкрепленной соответствующими механизмами мотивации, контроля и корпоративной культурой, где пример задает руководство [8, 9, 10].</w:t>
      </w:r>
      <w:r w:rsidRPr="003540A7">
        <w:rPr>
          <w:rFonts w:ascii="Times New Roman" w:hAnsi="Times New Roman" w:cs="Times New Roman"/>
          <w:sz w:val="28"/>
          <w:szCs w:val="28"/>
        </w:rPr>
        <w:br/>
      </w:r>
      <w:r w:rsidRPr="003540A7">
        <w:rPr>
          <w:rFonts w:ascii="Times New Roman" w:hAnsi="Times New Roman" w:cs="Times New Roman"/>
          <w:sz w:val="28"/>
          <w:szCs w:val="28"/>
        </w:rPr>
        <w:br/>
        <w:t>Заключение</w:t>
      </w:r>
      <w:r w:rsidRPr="003540A7">
        <w:rPr>
          <w:rFonts w:ascii="Times New Roman" w:hAnsi="Times New Roman" w:cs="Times New Roman"/>
          <w:sz w:val="28"/>
          <w:szCs w:val="28"/>
        </w:rPr>
        <w:br/>
      </w:r>
      <w:r w:rsidRPr="003540A7">
        <w:rPr>
          <w:rFonts w:ascii="Times New Roman" w:hAnsi="Times New Roman" w:cs="Times New Roman"/>
          <w:sz w:val="28"/>
          <w:szCs w:val="28"/>
        </w:rPr>
        <w:br/>
        <w:t>Проведенное исследование позволяет утверждать, что в условиях высокой конкуренции и растущих ожиданий клиентов целенаправленное формирование делового этикета персонала является критически важным условием устойчивого развития предприятия туристского сервиса. Это не разовый тренинг, а непрерывный управленческий процесс, встроенный в ДНК компании.</w:t>
      </w:r>
      <w:r w:rsidRPr="003540A7">
        <w:rPr>
          <w:rFonts w:ascii="Times New Roman" w:hAnsi="Times New Roman" w:cs="Times New Roman"/>
          <w:sz w:val="28"/>
          <w:szCs w:val="28"/>
        </w:rPr>
        <w:br/>
      </w:r>
      <w:r w:rsidRPr="003540A7">
        <w:rPr>
          <w:rFonts w:ascii="Times New Roman" w:hAnsi="Times New Roman" w:cs="Times New Roman"/>
          <w:sz w:val="28"/>
          <w:szCs w:val="28"/>
        </w:rPr>
        <w:br/>
        <w:t xml:space="preserve">Разработанная модель, объединяющая нормативное закрепление, образовательные практики и культурное внедрение, позволяет трансформировать абстрактные правила поведения в естественную модель профессионального общения сотрудников. В результате компания получает не просто вежливый персонал, а команду амбассадоров бренда, способных создавать уникальный клиентский опыт, который лежит в основе истинной лояльности. Дальнейшие изыскания могут быть сосредоточены на количественной оценке возврата на инвестиции (ROI) от программ развития этикета и адаптации его норм к специфике различных сегментов туриндустрии (например, MICE, экологический, </w:t>
      </w:r>
      <w:proofErr w:type="spellStart"/>
      <w:r w:rsidRPr="003540A7">
        <w:rPr>
          <w:rFonts w:ascii="Times New Roman" w:hAnsi="Times New Roman" w:cs="Times New Roman"/>
          <w:sz w:val="28"/>
          <w:szCs w:val="28"/>
        </w:rPr>
        <w:t>luxury</w:t>
      </w:r>
      <w:proofErr w:type="spellEnd"/>
      <w:r w:rsidRPr="003540A7">
        <w:rPr>
          <w:rFonts w:ascii="Times New Roman" w:hAnsi="Times New Roman" w:cs="Times New Roman"/>
          <w:sz w:val="28"/>
          <w:szCs w:val="28"/>
        </w:rPr>
        <w:t>-туризм).</w:t>
      </w:r>
      <w:r w:rsidRPr="003540A7">
        <w:rPr>
          <w:rFonts w:ascii="Times New Roman" w:hAnsi="Times New Roman" w:cs="Times New Roman"/>
          <w:sz w:val="28"/>
          <w:szCs w:val="28"/>
        </w:rPr>
        <w:br/>
      </w:r>
      <w:r w:rsidRPr="003540A7">
        <w:rPr>
          <w:rFonts w:ascii="Times New Roman" w:hAnsi="Times New Roman" w:cs="Times New Roman"/>
          <w:sz w:val="28"/>
          <w:szCs w:val="28"/>
        </w:rPr>
        <w:br/>
      </w:r>
      <w:r w:rsidRPr="003540A7">
        <w:rPr>
          <w:rFonts w:ascii="Times New Roman" w:hAnsi="Times New Roman" w:cs="Times New Roman"/>
          <w:sz w:val="28"/>
          <w:szCs w:val="28"/>
        </w:rPr>
        <w:lastRenderedPageBreak/>
        <w:br/>
      </w:r>
    </w:p>
    <w:p w14:paraId="5A2B787B" w14:textId="77777777" w:rsidR="00C774EC" w:rsidRDefault="00C774EC" w:rsidP="00354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B85606" w14:textId="7ED1D5BD" w:rsidR="003540A7" w:rsidRPr="003540A7" w:rsidRDefault="003540A7" w:rsidP="00C774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0A7"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3540A7">
        <w:rPr>
          <w:rFonts w:ascii="Times New Roman" w:hAnsi="Times New Roman" w:cs="Times New Roman"/>
          <w:sz w:val="28"/>
          <w:szCs w:val="28"/>
        </w:rPr>
        <w:br/>
      </w:r>
      <w:r w:rsidRPr="003540A7">
        <w:rPr>
          <w:rFonts w:ascii="Times New Roman" w:hAnsi="Times New Roman" w:cs="Times New Roman"/>
          <w:sz w:val="28"/>
          <w:szCs w:val="28"/>
        </w:rPr>
        <w:br/>
        <w:t>1. Соловьев, А. Б. Деловая культура и профессиональная этика в сервисе. – М.: ИНФРА-М, 2021. – 215 с.</w:t>
      </w:r>
      <w:r w:rsidRPr="003540A7">
        <w:rPr>
          <w:rFonts w:ascii="Times New Roman" w:hAnsi="Times New Roman" w:cs="Times New Roman"/>
          <w:sz w:val="28"/>
          <w:szCs w:val="28"/>
        </w:rPr>
        <w:br/>
        <w:t>2. Райс, Э., Крофт, Д. Маркетинг в сфере услуг. – СПб.: Питер, 2021. – 384 с.</w:t>
      </w:r>
      <w:r w:rsidRPr="003540A7">
        <w:rPr>
          <w:rFonts w:ascii="Times New Roman" w:hAnsi="Times New Roman" w:cs="Times New Roman"/>
          <w:sz w:val="28"/>
          <w:szCs w:val="28"/>
        </w:rPr>
        <w:br/>
        <w:t>3. Иванова, К. Л. Управление лояльностью клиентов в туризме: теория и практика. – М.: КНОРУС, 2022. – 192 с.</w:t>
      </w:r>
      <w:r w:rsidRPr="003540A7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3540A7">
        <w:rPr>
          <w:rFonts w:ascii="Times New Roman" w:hAnsi="Times New Roman" w:cs="Times New Roman"/>
          <w:sz w:val="28"/>
          <w:szCs w:val="28"/>
        </w:rPr>
        <w:t>Ботавина</w:t>
      </w:r>
      <w:proofErr w:type="spellEnd"/>
      <w:r w:rsidRPr="003540A7">
        <w:rPr>
          <w:rFonts w:ascii="Times New Roman" w:hAnsi="Times New Roman" w:cs="Times New Roman"/>
          <w:sz w:val="28"/>
          <w:szCs w:val="28"/>
        </w:rPr>
        <w:t>, Р. Н. Этика деловых отношений. – М.: Финансы и статистика, 2019. – 208 с.</w:t>
      </w:r>
      <w:r w:rsidRPr="003540A7">
        <w:rPr>
          <w:rFonts w:ascii="Times New Roman" w:hAnsi="Times New Roman" w:cs="Times New Roman"/>
          <w:sz w:val="28"/>
          <w:szCs w:val="28"/>
        </w:rPr>
        <w:br/>
        <w:t>5. Кузнецов, И. Н. Деловое общение и служебный этикет. – М.: ЮНИТИ-ДАНА, 2022. – 431 с.</w:t>
      </w:r>
      <w:r w:rsidRPr="003540A7">
        <w:rPr>
          <w:rFonts w:ascii="Times New Roman" w:hAnsi="Times New Roman" w:cs="Times New Roman"/>
          <w:sz w:val="28"/>
          <w:szCs w:val="28"/>
        </w:rPr>
        <w:br/>
        <w:t>6. Хейли, Р., Гудман, Дж. Лояльность к бренду. Как завоевать клиента и удержать его навсегда. – М.: Альпина Паблишер, 2018. – 302 с.</w:t>
      </w:r>
      <w:r w:rsidRPr="003540A7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3540A7">
        <w:rPr>
          <w:rFonts w:ascii="Times New Roman" w:hAnsi="Times New Roman" w:cs="Times New Roman"/>
          <w:sz w:val="28"/>
          <w:szCs w:val="28"/>
        </w:rPr>
        <w:t>Джулер</w:t>
      </w:r>
      <w:proofErr w:type="spellEnd"/>
      <w:r w:rsidRPr="003540A7">
        <w:rPr>
          <w:rFonts w:ascii="Times New Roman" w:hAnsi="Times New Roman" w:cs="Times New Roman"/>
          <w:sz w:val="28"/>
          <w:szCs w:val="28"/>
        </w:rPr>
        <w:t>, А., Бонни, Л. Эмоциональный веб-дизайн. – М.: Манн, Иванов и Фербер, 2020. – 256 с.</w:t>
      </w:r>
      <w:r w:rsidRPr="003540A7">
        <w:rPr>
          <w:rFonts w:ascii="Times New Roman" w:hAnsi="Times New Roman" w:cs="Times New Roman"/>
          <w:sz w:val="28"/>
          <w:szCs w:val="28"/>
        </w:rPr>
        <w:br/>
        <w:t>8. Морозов, М. А. Управление качеством услуг. – СПб.: Питер, 2021. – 320 с.</w:t>
      </w:r>
      <w:r w:rsidRPr="003540A7">
        <w:rPr>
          <w:rFonts w:ascii="Times New Roman" w:hAnsi="Times New Roman" w:cs="Times New Roman"/>
          <w:sz w:val="28"/>
          <w:szCs w:val="28"/>
        </w:rPr>
        <w:br/>
        <w:t>9. Уокер, Д. Тренинг делового общения для менеджеров. – М.: Эксмо, 2019. – 288 с.</w:t>
      </w:r>
      <w:r w:rsidRPr="003540A7">
        <w:rPr>
          <w:rFonts w:ascii="Times New Roman" w:hAnsi="Times New Roman" w:cs="Times New Roman"/>
          <w:sz w:val="28"/>
          <w:szCs w:val="28"/>
        </w:rPr>
        <w:br/>
        <w:t>10. Петрова, В. И. Мотивация и стимулирование персонала в сфере услуг. – М.: Дашков и К°, 2021. – 176 с.</w:t>
      </w:r>
    </w:p>
    <w:p w14:paraId="5D5C9FAC" w14:textId="77777777" w:rsidR="00AB09C3" w:rsidRPr="003540A7" w:rsidRDefault="00AB09C3" w:rsidP="00C774EC">
      <w:pPr>
        <w:rPr>
          <w:rFonts w:ascii="Times New Roman" w:hAnsi="Times New Roman" w:cs="Times New Roman"/>
          <w:sz w:val="28"/>
          <w:szCs w:val="28"/>
        </w:rPr>
      </w:pPr>
    </w:p>
    <w:sectPr w:rsidR="00AB09C3" w:rsidRPr="0035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C3"/>
    <w:rsid w:val="003540A7"/>
    <w:rsid w:val="00486A8C"/>
    <w:rsid w:val="007C79FA"/>
    <w:rsid w:val="00AB09C3"/>
    <w:rsid w:val="00B807A3"/>
    <w:rsid w:val="00C774EC"/>
    <w:rsid w:val="00D00390"/>
    <w:rsid w:val="00D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F7ED"/>
  <w15:chartTrackingRefBased/>
  <w15:docId w15:val="{E594AF71-CB85-4748-B880-2251CCB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9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9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9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9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Говорова</dc:creator>
  <cp:keywords/>
  <dc:description/>
  <cp:lastModifiedBy>Алина Говорова</cp:lastModifiedBy>
  <cp:revision>1</cp:revision>
  <dcterms:created xsi:type="dcterms:W3CDTF">2026-04-09T17:35:00Z</dcterms:created>
  <dcterms:modified xsi:type="dcterms:W3CDTF">2026-04-09T18:15:00Z</dcterms:modified>
</cp:coreProperties>
</file>