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8CB6B" w14:textId="77777777" w:rsidR="005D75AD" w:rsidRPr="00B868FC" w:rsidRDefault="005D75AD" w:rsidP="00631C3F">
      <w:pPr>
        <w:pStyle w:val="a5"/>
        <w:widowControl w:val="0"/>
        <w:tabs>
          <w:tab w:val="left" w:pos="993"/>
        </w:tabs>
        <w:spacing w:before="0" w:beforeAutospacing="0" w:after="0" w:afterAutospacing="0"/>
        <w:ind w:firstLine="709"/>
        <w:jc w:val="center"/>
      </w:pPr>
      <w:bookmarkStart w:id="0" w:name="актуальность_исследования"/>
      <w:r w:rsidRPr="00B868FC">
        <w:rPr>
          <w:b/>
          <w:bCs/>
          <w:color w:val="0C0D0E"/>
          <w:shd w:val="clear" w:color="auto" w:fill="FFFFFF"/>
        </w:rPr>
        <w:t>ИННОВАЦИОННЫЙ СЕРВИС В ГОСТИНИЦАХ КАТЕГОРИИ «ЧЕТЫРЕ ЗВЕЗДЫ» В РОССИЙСКОЙ И ЕВРОПЕЙСКОЙ СИСТЕМАХ КЛАССИФИКАЦИИ</w:t>
      </w:r>
    </w:p>
    <w:p w14:paraId="7000E388" w14:textId="77777777" w:rsidR="005D75AD" w:rsidRPr="00631C3F" w:rsidRDefault="005D75AD" w:rsidP="00631C3F">
      <w:pPr>
        <w:tabs>
          <w:tab w:val="left" w:pos="993"/>
        </w:tabs>
        <w:spacing w:after="0" w:line="240" w:lineRule="auto"/>
        <w:ind w:firstLine="709"/>
        <w:jc w:val="right"/>
        <w:rPr>
          <w:rFonts w:ascii="Times New Roman" w:eastAsia="Times New Roman" w:hAnsi="Times New Roman" w:cs="Times New Roman"/>
          <w:color w:val="000000"/>
          <w:sz w:val="24"/>
          <w:szCs w:val="24"/>
          <w:lang w:val="ru-RU" w:eastAsia="ru-RU"/>
        </w:rPr>
      </w:pPr>
      <w:bookmarkStart w:id="1" w:name="_GoBack"/>
      <w:bookmarkEnd w:id="1"/>
      <w:r w:rsidRPr="00631C3F">
        <w:rPr>
          <w:rFonts w:ascii="Times New Roman" w:eastAsia="Times New Roman" w:hAnsi="Times New Roman" w:cs="Times New Roman"/>
          <w:color w:val="000000"/>
          <w:sz w:val="24"/>
          <w:szCs w:val="24"/>
          <w:lang w:val="ru-RU" w:eastAsia="ru-RU"/>
        </w:rPr>
        <w:t>Дубровина Ксения Максимовна</w:t>
      </w:r>
    </w:p>
    <w:p w14:paraId="6D25BB3C" w14:textId="77777777" w:rsidR="009C15AD" w:rsidRPr="00631C3F" w:rsidRDefault="009C15AD" w:rsidP="00631C3F">
      <w:pPr>
        <w:tabs>
          <w:tab w:val="left" w:pos="993"/>
        </w:tabs>
        <w:spacing w:after="0" w:line="240" w:lineRule="auto"/>
        <w:ind w:firstLine="709"/>
        <w:jc w:val="right"/>
        <w:rPr>
          <w:rFonts w:ascii="Times New Roman" w:hAnsi="Times New Roman" w:cs="Times New Roman"/>
          <w:sz w:val="24"/>
          <w:szCs w:val="24"/>
          <w:lang w:val="ru-RU"/>
        </w:rPr>
      </w:pPr>
      <w:r w:rsidRPr="00631C3F">
        <w:rPr>
          <w:rFonts w:ascii="Times New Roman" w:hAnsi="Times New Roman" w:cs="Times New Roman"/>
          <w:color w:val="000000"/>
          <w:sz w:val="24"/>
          <w:szCs w:val="24"/>
          <w:lang w:val="ru-RU"/>
        </w:rPr>
        <w:t>Адыгейский</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государственный</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университет»,г.Майкоп</w:t>
      </w:r>
    </w:p>
    <w:p w14:paraId="5B8CDD1D" w14:textId="77777777" w:rsidR="009C15AD" w:rsidRPr="00631C3F" w:rsidRDefault="009C15AD" w:rsidP="00631C3F">
      <w:pPr>
        <w:tabs>
          <w:tab w:val="left" w:pos="993"/>
        </w:tabs>
        <w:spacing w:after="0" w:line="240" w:lineRule="auto"/>
        <w:ind w:firstLine="709"/>
        <w:jc w:val="right"/>
        <w:rPr>
          <w:rFonts w:ascii="Times New Roman" w:hAnsi="Times New Roman" w:cs="Times New Roman"/>
          <w:sz w:val="24"/>
          <w:szCs w:val="24"/>
          <w:lang w:val="ru-RU"/>
        </w:rPr>
      </w:pPr>
      <w:r w:rsidRPr="00631C3F">
        <w:rPr>
          <w:rFonts w:ascii="Times New Roman" w:hAnsi="Times New Roman" w:cs="Times New Roman"/>
          <w:color w:val="000000"/>
          <w:sz w:val="24"/>
          <w:szCs w:val="24"/>
          <w:lang w:val="ru-RU"/>
        </w:rPr>
        <w:t>Научный</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руководитель:</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Ожева</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С.</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Б.,</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к.с.н.,</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доцент</w:t>
      </w:r>
    </w:p>
    <w:p w14:paraId="460B862A" w14:textId="77777777" w:rsidR="009C15AD" w:rsidRPr="00631C3F" w:rsidRDefault="009C15AD" w:rsidP="00631C3F">
      <w:pPr>
        <w:tabs>
          <w:tab w:val="left" w:pos="993"/>
        </w:tabs>
        <w:spacing w:after="0" w:line="240" w:lineRule="auto"/>
        <w:ind w:firstLine="709"/>
        <w:jc w:val="right"/>
        <w:rPr>
          <w:rFonts w:ascii="Times New Roman" w:hAnsi="Times New Roman" w:cs="Times New Roman"/>
          <w:noProof/>
          <w:sz w:val="24"/>
          <w:szCs w:val="24"/>
          <w:lang w:val="ru-RU"/>
        </w:rPr>
      </w:pPr>
      <w:r w:rsidRPr="00631C3F">
        <w:rPr>
          <w:rFonts w:ascii="Times New Roman" w:hAnsi="Times New Roman" w:cs="Times New Roman"/>
          <w:color w:val="000000"/>
          <w:sz w:val="24"/>
          <w:szCs w:val="24"/>
          <w:lang w:val="ru-RU"/>
        </w:rPr>
        <w:t>Адыгейский</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государственный</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университет»,</w:t>
      </w:r>
      <w:r w:rsidR="005D75AD" w:rsidRPr="00631C3F">
        <w:rPr>
          <w:rFonts w:ascii="Times New Roman" w:hAnsi="Times New Roman" w:cs="Times New Roman"/>
          <w:color w:val="000000"/>
          <w:sz w:val="24"/>
          <w:szCs w:val="24"/>
          <w:lang w:val="ru-RU"/>
        </w:rPr>
        <w:t xml:space="preserve"> </w:t>
      </w:r>
      <w:r w:rsidRPr="00631C3F">
        <w:rPr>
          <w:rFonts w:ascii="Times New Roman" w:hAnsi="Times New Roman" w:cs="Times New Roman"/>
          <w:color w:val="000000"/>
          <w:sz w:val="24"/>
          <w:szCs w:val="24"/>
          <w:lang w:val="ru-RU"/>
        </w:rPr>
        <w:t>г.Майкоп</w:t>
      </w:r>
    </w:p>
    <w:p w14:paraId="4326D0ED" w14:textId="77777777" w:rsidR="009C15AD" w:rsidRPr="00B868FC" w:rsidRDefault="009C15AD" w:rsidP="00631C3F">
      <w:pPr>
        <w:tabs>
          <w:tab w:val="left" w:pos="993"/>
        </w:tabs>
        <w:spacing w:after="0" w:line="240" w:lineRule="auto"/>
        <w:ind w:firstLine="709"/>
        <w:jc w:val="both"/>
        <w:rPr>
          <w:rFonts w:ascii="Times New Roman" w:eastAsia="Times New Roman" w:hAnsi="Times New Roman" w:cs="Times New Roman"/>
          <w:color w:val="000000"/>
          <w:sz w:val="24"/>
          <w:szCs w:val="24"/>
          <w:lang w:val="ru-RU" w:eastAsia="ru-RU"/>
        </w:rPr>
      </w:pPr>
    </w:p>
    <w:p w14:paraId="4329DB81" w14:textId="77777777" w:rsidR="003E7F0E" w:rsidRPr="00B868FC" w:rsidRDefault="00FE345A" w:rsidP="00631C3F">
      <w:pPr>
        <w:pStyle w:val="docdata"/>
        <w:tabs>
          <w:tab w:val="left" w:pos="993"/>
        </w:tabs>
        <w:spacing w:before="0" w:beforeAutospacing="0" w:after="0" w:afterAutospacing="0"/>
        <w:ind w:firstLine="709"/>
        <w:jc w:val="both"/>
      </w:pPr>
      <w:r w:rsidRPr="00B868FC">
        <w:rPr>
          <w:rFonts w:eastAsia="Georgia"/>
          <w:color w:val="000000"/>
        </w:rPr>
        <w:t>Актуальность исследования</w:t>
      </w:r>
      <w:bookmarkEnd w:id="0"/>
      <w:r w:rsidR="00413997" w:rsidRPr="00B868FC">
        <w:rPr>
          <w:rFonts w:eastAsia="Georgia"/>
          <w:color w:val="000000"/>
        </w:rPr>
        <w:t xml:space="preserve">. </w:t>
      </w:r>
      <w:bookmarkStart w:id="2" w:name="fnref5"/>
      <w:bookmarkEnd w:id="2"/>
      <w:r w:rsidR="005D75AD" w:rsidRPr="00B868FC">
        <w:t>В условиях распространения процессов глобализации экономики положение любой страны в мировом хозяйстве все больше зависит от трудно определяемого и еще более трудно обеспечиваемого качества, именуемого конкурентоспособностью. При этом среди факторов, определяющих конкурентоспособность, все большее значение придается качеству инновационных систем. Интерес к исследованию современных инновационных процессов в экономике диктуется значением технологического развития как фактора конкурентоспособности компаний и стран. В общей системе экономических отношений инвестиционной деятельности принадлежит ключевое место, поскольку ее конечным результатом определяется экономическое состояние фирмы, предприятия, организации или компании. Поэтому решение проблемы инвестиций требует создания специальных условий для организации инвестиционной деятельность.</w:t>
      </w:r>
    </w:p>
    <w:p w14:paraId="37D6C1AD" w14:textId="77777777" w:rsidR="005D75AD" w:rsidRPr="00B868FC" w:rsidRDefault="00FE345A" w:rsidP="00631C3F">
      <w:pPr>
        <w:tabs>
          <w:tab w:val="left" w:pos="993"/>
        </w:tabs>
        <w:spacing w:after="0" w:line="240" w:lineRule="auto"/>
        <w:ind w:firstLine="709"/>
        <w:jc w:val="both"/>
        <w:rPr>
          <w:rFonts w:ascii="Times New Roman" w:hAnsi="Times New Roman" w:cs="Times New Roman"/>
          <w:color w:val="000000"/>
          <w:sz w:val="24"/>
          <w:szCs w:val="24"/>
          <w:lang w:val="ru-RU"/>
        </w:rPr>
      </w:pPr>
      <w:r w:rsidRPr="00B868FC">
        <w:rPr>
          <w:rFonts w:ascii="Times New Roman" w:eastAsia="Georgia" w:hAnsi="Times New Roman" w:cs="Times New Roman"/>
          <w:color w:val="000000"/>
          <w:sz w:val="24"/>
          <w:szCs w:val="24"/>
          <w:lang w:val="ru-RU"/>
        </w:rPr>
        <w:t xml:space="preserve">Целью исследования является </w:t>
      </w:r>
      <w:r w:rsidR="005D75AD" w:rsidRPr="00B868FC">
        <w:rPr>
          <w:rFonts w:ascii="Times New Roman" w:hAnsi="Times New Roman" w:cs="Times New Roman"/>
          <w:color w:val="000000"/>
          <w:sz w:val="24"/>
          <w:szCs w:val="24"/>
          <w:lang w:val="ru-RU"/>
        </w:rPr>
        <w:t xml:space="preserve">проведение сравнительного анализа инновационных подходов к организации сервиса в гостиницах категории «четыре звезды» в российской и европейской системах классификации, выявление ключевых различий, общих тенденций и перспективных практик для потенциального внедрения в российских отелях. </w:t>
      </w:r>
    </w:p>
    <w:p w14:paraId="44D0CD35" w14:textId="77777777" w:rsidR="003E7F0E" w:rsidRPr="00B868FC" w:rsidRDefault="00FE345A" w:rsidP="00631C3F">
      <w:pPr>
        <w:tabs>
          <w:tab w:val="left" w:pos="993"/>
        </w:tabs>
        <w:spacing w:after="0" w:line="240" w:lineRule="auto"/>
        <w:ind w:firstLine="709"/>
        <w:jc w:val="both"/>
        <w:rPr>
          <w:rFonts w:ascii="Times New Roman" w:hAnsi="Times New Roman" w:cs="Times New Roman"/>
          <w:sz w:val="24"/>
          <w:szCs w:val="24"/>
          <w:lang w:val="ru-RU"/>
        </w:rPr>
      </w:pPr>
      <w:r w:rsidRPr="00B868FC">
        <w:rPr>
          <w:rFonts w:ascii="Times New Roman" w:eastAsia="Georgia" w:hAnsi="Times New Roman" w:cs="Times New Roman"/>
          <w:color w:val="000000"/>
          <w:sz w:val="24"/>
          <w:szCs w:val="24"/>
          <w:lang w:val="ru-RU"/>
        </w:rPr>
        <w:t xml:space="preserve">Для достижения цели </w:t>
      </w:r>
      <w:r w:rsidR="00413997" w:rsidRPr="00B868FC">
        <w:rPr>
          <w:rFonts w:ascii="Times New Roman" w:eastAsia="Georgia" w:hAnsi="Times New Roman" w:cs="Times New Roman"/>
          <w:color w:val="000000"/>
          <w:sz w:val="24"/>
          <w:szCs w:val="24"/>
          <w:lang w:val="ru-RU"/>
        </w:rPr>
        <w:t xml:space="preserve">нами были решены </w:t>
      </w:r>
      <w:r w:rsidRPr="00B868FC">
        <w:rPr>
          <w:rFonts w:ascii="Times New Roman" w:eastAsia="Georgia" w:hAnsi="Times New Roman" w:cs="Times New Roman"/>
          <w:color w:val="000000"/>
          <w:sz w:val="24"/>
          <w:szCs w:val="24"/>
          <w:lang w:val="ru-RU"/>
        </w:rPr>
        <w:t>следующие задачи:</w:t>
      </w:r>
    </w:p>
    <w:p w14:paraId="195D4F69" w14:textId="77777777" w:rsidR="005D75AD" w:rsidRPr="00B868FC" w:rsidRDefault="005D75AD" w:rsidP="00631C3F">
      <w:pPr>
        <w:pStyle w:val="a5"/>
        <w:numPr>
          <w:ilvl w:val="0"/>
          <w:numId w:val="16"/>
        </w:numPr>
        <w:tabs>
          <w:tab w:val="left" w:pos="993"/>
        </w:tabs>
        <w:spacing w:before="0" w:beforeAutospacing="0" w:after="0" w:afterAutospacing="0"/>
        <w:ind w:left="0" w:firstLine="709"/>
        <w:jc w:val="both"/>
      </w:pPr>
      <w:bookmarkStart w:id="3" w:name="возможности_трк_адыгеи_для_темати_abaafa"/>
      <w:r w:rsidRPr="00B868FC">
        <w:t xml:space="preserve">изучены нормативные требования к категории «четыре звезды» в российской системе классификации и в системе </w:t>
      </w:r>
      <w:r w:rsidRPr="00B868FC">
        <w:rPr>
          <w:lang w:val="en-US"/>
        </w:rPr>
        <w:t>Hotelstars</w:t>
      </w:r>
      <w:r w:rsidRPr="00B868FC">
        <w:t xml:space="preserve"> </w:t>
      </w:r>
      <w:r w:rsidRPr="00B868FC">
        <w:rPr>
          <w:lang w:val="en-US"/>
        </w:rPr>
        <w:t>Union</w:t>
      </w:r>
      <w:r w:rsidRPr="00B868FC">
        <w:t>.</w:t>
      </w:r>
    </w:p>
    <w:p w14:paraId="2BBC2ADD" w14:textId="77777777" w:rsidR="005D75AD" w:rsidRPr="00B868FC" w:rsidRDefault="005D75AD" w:rsidP="00631C3F">
      <w:pPr>
        <w:pStyle w:val="a5"/>
        <w:numPr>
          <w:ilvl w:val="0"/>
          <w:numId w:val="16"/>
        </w:numPr>
        <w:tabs>
          <w:tab w:val="left" w:pos="993"/>
        </w:tabs>
        <w:spacing w:before="0" w:beforeAutospacing="0" w:after="0" w:afterAutospacing="0"/>
        <w:ind w:left="0" w:firstLine="709"/>
        <w:jc w:val="both"/>
      </w:pPr>
      <w:r w:rsidRPr="00B868FC">
        <w:t>оценено влияние инновационных решений на ключевые показатели эффективности (удовлетворённость гостей, загрузка номерного фонда, доходность).</w:t>
      </w:r>
    </w:p>
    <w:p w14:paraId="6CC53135" w14:textId="77777777" w:rsidR="005D75AD" w:rsidRPr="00B868FC" w:rsidRDefault="005D75AD" w:rsidP="00631C3F">
      <w:pPr>
        <w:pStyle w:val="a5"/>
        <w:numPr>
          <w:ilvl w:val="0"/>
          <w:numId w:val="16"/>
        </w:numPr>
        <w:tabs>
          <w:tab w:val="left" w:pos="993"/>
        </w:tabs>
        <w:spacing w:before="0" w:beforeAutospacing="0" w:after="0" w:afterAutospacing="0"/>
        <w:ind w:left="0" w:firstLine="709"/>
        <w:jc w:val="both"/>
      </w:pPr>
      <w:r w:rsidRPr="00B868FC">
        <w:t>Разработаны рекомендации по адаптации успешных европейских практик инновационного сервиса для российских отелей 4* с учётом локальных особенностей.</w:t>
      </w:r>
    </w:p>
    <w:p w14:paraId="63FD9EAF" w14:textId="77777777" w:rsidR="003E7F0E" w:rsidRPr="00B868FC" w:rsidRDefault="005D75AD" w:rsidP="00631C3F">
      <w:pPr>
        <w:tabs>
          <w:tab w:val="left" w:pos="993"/>
        </w:tabs>
        <w:spacing w:after="0" w:line="240" w:lineRule="auto"/>
        <w:ind w:firstLine="709"/>
        <w:jc w:val="both"/>
        <w:rPr>
          <w:rFonts w:ascii="Times New Roman" w:hAnsi="Times New Roman" w:cs="Times New Roman"/>
          <w:sz w:val="24"/>
          <w:szCs w:val="24"/>
          <w:lang w:val="ru-RU"/>
        </w:rPr>
      </w:pPr>
      <w:r w:rsidRPr="00B868FC">
        <w:rPr>
          <w:rFonts w:ascii="Times New Roman" w:hAnsi="Times New Roman" w:cs="Times New Roman"/>
          <w:noProof/>
          <w:sz w:val="24"/>
          <w:szCs w:val="24"/>
          <w:lang w:val="ru-RU"/>
        </w:rPr>
        <w:t>Результаты проведенного исследов</w:t>
      </w:r>
      <w:r w:rsidR="00413997" w:rsidRPr="00B868FC">
        <w:rPr>
          <w:rFonts w:ascii="Times New Roman" w:hAnsi="Times New Roman" w:cs="Times New Roman"/>
          <w:noProof/>
          <w:sz w:val="24"/>
          <w:szCs w:val="24"/>
          <w:lang w:val="ru-RU"/>
        </w:rPr>
        <w:t xml:space="preserve">ания позволили выявить </w:t>
      </w:r>
      <w:r w:rsidR="00860645" w:rsidRPr="00B868FC">
        <w:rPr>
          <w:rFonts w:ascii="Times New Roman" w:eastAsia="Georgia" w:hAnsi="Times New Roman" w:cs="Times New Roman"/>
          <w:color w:val="000000"/>
          <w:sz w:val="24"/>
          <w:szCs w:val="24"/>
          <w:lang w:val="ru-RU"/>
        </w:rPr>
        <w:t xml:space="preserve">возможности развития </w:t>
      </w:r>
      <w:bookmarkEnd w:id="3"/>
      <w:r w:rsidRPr="00B868FC">
        <w:rPr>
          <w:rFonts w:ascii="Times New Roman" w:hAnsi="Times New Roman" w:cs="Times New Roman"/>
          <w:sz w:val="24"/>
          <w:szCs w:val="24"/>
          <w:lang w:val="ru-RU"/>
        </w:rPr>
        <w:t>особенностей организации инновационного сервиса в отелях 4*.</w:t>
      </w:r>
    </w:p>
    <w:p w14:paraId="13BD9716" w14:textId="77777777" w:rsidR="00050B6A" w:rsidRPr="00B868FC" w:rsidRDefault="00050B6A" w:rsidP="00631C3F">
      <w:pPr>
        <w:tabs>
          <w:tab w:val="left" w:pos="993"/>
        </w:tabs>
        <w:spacing w:after="0" w:line="240" w:lineRule="auto"/>
        <w:ind w:firstLine="709"/>
        <w:jc w:val="both"/>
        <w:rPr>
          <w:rFonts w:ascii="Times New Roman" w:hAnsi="Times New Roman" w:cs="Times New Roman"/>
          <w:color w:val="000000"/>
          <w:sz w:val="24"/>
          <w:szCs w:val="24"/>
          <w:lang w:val="ru-RU"/>
        </w:rPr>
      </w:pPr>
      <w:r w:rsidRPr="00B868FC">
        <w:rPr>
          <w:rFonts w:ascii="Times New Roman" w:hAnsi="Times New Roman" w:cs="Times New Roman"/>
          <w:color w:val="000000"/>
          <w:sz w:val="24"/>
          <w:szCs w:val="24"/>
          <w:lang w:val="ru-RU"/>
        </w:rPr>
        <w:t>Научно-технический прогресс, признанный во всем мире в качестве важнейшего фактора экономического развития, все чаще и в западной, и в отечественной литературе связывается с понятием инновационного процесса.</w:t>
      </w:r>
    </w:p>
    <w:p w14:paraId="6B59F5F7" w14:textId="77777777" w:rsidR="00050B6A" w:rsidRPr="00B868FC" w:rsidRDefault="00050B6A" w:rsidP="00631C3F">
      <w:pPr>
        <w:tabs>
          <w:tab w:val="left" w:pos="993"/>
        </w:tabs>
        <w:spacing w:after="0" w:line="240" w:lineRule="auto"/>
        <w:ind w:firstLine="709"/>
        <w:jc w:val="both"/>
        <w:rPr>
          <w:rFonts w:ascii="Times New Roman" w:hAnsi="Times New Roman" w:cs="Times New Roman"/>
          <w:sz w:val="24"/>
          <w:szCs w:val="24"/>
          <w:lang w:val="ru-RU"/>
        </w:rPr>
      </w:pPr>
      <w:r w:rsidRPr="00B868FC">
        <w:rPr>
          <w:rFonts w:ascii="Times New Roman" w:hAnsi="Times New Roman" w:cs="Times New Roman"/>
          <w:color w:val="000000"/>
          <w:sz w:val="24"/>
          <w:szCs w:val="24"/>
          <w:lang w:val="ru-RU"/>
        </w:rPr>
        <w:t>Технологии в области гостеприимства развиваются стремительно. Это связано с тем, что перед отельерами стоят две основные задачи: получить как можно больше клиентов, организовав максимальное количество продаж, и завоевать гостя, сделав его постоянным гостем. Осуществить эти задачи без инновационных решений нереально. Борьба за каждого гостя, особенно в условиях кризиса, требует от отелей модернизации как в технологиях, так и в сознании.</w:t>
      </w:r>
    </w:p>
    <w:p w14:paraId="64257B0A" w14:textId="77777777" w:rsidR="00413997" w:rsidRPr="00B868FC" w:rsidRDefault="00413997" w:rsidP="00631C3F">
      <w:pPr>
        <w:tabs>
          <w:tab w:val="left" w:pos="993"/>
        </w:tabs>
        <w:spacing w:after="0" w:line="240" w:lineRule="auto"/>
        <w:ind w:firstLine="709"/>
        <w:jc w:val="both"/>
        <w:rPr>
          <w:rFonts w:ascii="Times New Roman" w:eastAsia="Georgia" w:hAnsi="Times New Roman" w:cs="Times New Roman"/>
          <w:color w:val="000000"/>
          <w:sz w:val="24"/>
          <w:szCs w:val="24"/>
          <w:lang w:val="ru-RU"/>
        </w:rPr>
      </w:pPr>
      <w:r w:rsidRPr="00B868FC">
        <w:rPr>
          <w:rFonts w:ascii="Times New Roman" w:eastAsia="Georgia" w:hAnsi="Times New Roman" w:cs="Times New Roman"/>
          <w:color w:val="000000"/>
          <w:sz w:val="24"/>
          <w:szCs w:val="24"/>
          <w:lang w:val="ru-RU"/>
        </w:rPr>
        <w:t>Таким образом можно сделать следующие выводы:</w:t>
      </w:r>
    </w:p>
    <w:p w14:paraId="0CEE1A4F" w14:textId="77777777" w:rsidR="005D75AD" w:rsidRPr="00B868FC" w:rsidRDefault="005D75AD" w:rsidP="00631C3F">
      <w:pPr>
        <w:pStyle w:val="a5"/>
        <w:numPr>
          <w:ilvl w:val="0"/>
          <w:numId w:val="17"/>
        </w:numPr>
        <w:tabs>
          <w:tab w:val="left" w:pos="993"/>
        </w:tabs>
        <w:spacing w:before="0" w:beforeAutospacing="0" w:after="0" w:afterAutospacing="0"/>
        <w:ind w:left="0" w:firstLine="709"/>
        <w:jc w:val="both"/>
        <w:rPr>
          <w:color w:val="000000"/>
        </w:rPr>
      </w:pPr>
      <w:r w:rsidRPr="00B868FC">
        <w:rPr>
          <w:color w:val="000000"/>
        </w:rPr>
        <w:t xml:space="preserve">Проведя анализ, рассмотрев и поняв сущность, различные определения и классификации инноваций, можно сделать вывод, что инновации необходимо внедрять поэтапно, т.к. организация и ее работники могут выдержать лишь ограниченное число изменений в единицу времени. Одним из главных вопросов управления работой по развитию является равновесие между изменениями и стабильностью. Основным в </w:t>
      </w:r>
      <w:r w:rsidRPr="00B868FC">
        <w:rPr>
          <w:color w:val="000000"/>
        </w:rPr>
        <w:lastRenderedPageBreak/>
        <w:t xml:space="preserve">управлении развитием представляется умение видеть состояние целей деятельности организации в динамике. </w:t>
      </w:r>
    </w:p>
    <w:p w14:paraId="2573FCDA" w14:textId="77777777" w:rsidR="005D75AD" w:rsidRPr="00B868FC" w:rsidRDefault="005D75AD" w:rsidP="00631C3F">
      <w:pPr>
        <w:pStyle w:val="a5"/>
        <w:numPr>
          <w:ilvl w:val="0"/>
          <w:numId w:val="17"/>
        </w:numPr>
        <w:tabs>
          <w:tab w:val="left" w:pos="993"/>
        </w:tabs>
        <w:spacing w:before="0" w:beforeAutospacing="0" w:after="0" w:afterAutospacing="0"/>
        <w:ind w:left="0" w:firstLine="709"/>
        <w:jc w:val="both"/>
        <w:rPr>
          <w:color w:val="000000"/>
        </w:rPr>
      </w:pPr>
      <w:r w:rsidRPr="00B868FC">
        <w:rPr>
          <w:color w:val="000000"/>
        </w:rPr>
        <w:t>К инновациям нужно привыкнуть. Для успешного осуществления инноваций необходимы адаптация к требованиям рынка, технологическое превосходство услуг, стремление к реализации новых услуг, использование оценочных процедур, благоприятная конкурентная среда, соответствующие организационные структуры. Негативное воздействие на инновации оказывают поверхностный анализ рынка, нехватка финансовых и материальных ресурсов, производственные и коммерческие проблемы.</w:t>
      </w:r>
    </w:p>
    <w:p w14:paraId="6DB7FADA" w14:textId="77777777" w:rsidR="005D75AD" w:rsidRPr="00B868FC" w:rsidRDefault="005D75AD" w:rsidP="00631C3F">
      <w:pPr>
        <w:pStyle w:val="ds-markdown-paragraph"/>
        <w:numPr>
          <w:ilvl w:val="0"/>
          <w:numId w:val="17"/>
        </w:numPr>
        <w:shd w:val="clear" w:color="auto" w:fill="FFFFFF"/>
        <w:tabs>
          <w:tab w:val="left" w:pos="993"/>
        </w:tabs>
        <w:spacing w:before="0" w:beforeAutospacing="0" w:after="0" w:afterAutospacing="0"/>
        <w:ind w:left="0" w:firstLine="709"/>
        <w:jc w:val="both"/>
        <w:rPr>
          <w:color w:val="0F1115"/>
        </w:rPr>
      </w:pPr>
      <w:r w:rsidRPr="00B868FC">
        <w:rPr>
          <w:color w:val="0F1115"/>
        </w:rPr>
        <w:t>Резюмируя результаты сравнительного анализа внедрения инновационного сервиса в сегменте 4</w:t>
      </w:r>
      <w:r w:rsidRPr="00B868FC">
        <w:rPr>
          <w:rStyle w:val="a6"/>
          <w:color w:val="0F1115"/>
        </w:rPr>
        <w:t xml:space="preserve">, </w:t>
      </w:r>
      <w:r w:rsidRPr="00B868FC">
        <w:rPr>
          <w:rStyle w:val="a6"/>
          <w:i w:val="0"/>
          <w:color w:val="0F1115"/>
        </w:rPr>
        <w:t>можно сделать ключевой вывод: «четверка» является наиболее гибкой категорией для экспериментов, но требует строгого соблюдения баланса между технологичностью и человеческим участием. В отличие от люксового сегмента, где инновации воспринимаются как данность, и от 3</w:t>
      </w:r>
      <w:r w:rsidRPr="00B868FC">
        <w:rPr>
          <w:i/>
          <w:color w:val="0F1115"/>
        </w:rPr>
        <w:t>, где приоритетом</w:t>
      </w:r>
      <w:r w:rsidRPr="00B868FC">
        <w:rPr>
          <w:color w:val="0F1115"/>
        </w:rPr>
        <w:t xml:space="preserve"> является цена, гостиницы 4* должны использовать инновации как инструмент создания «вау-эффекта» без потери атмосферы уюта. Сравнение показало, что точечное внедрение (например, автоматизация регистрации или умное управление номером) оказывается эффективнее, чем комплексное, если бюджет ограничен.</w:t>
      </w:r>
    </w:p>
    <w:p w14:paraId="461F7E39" w14:textId="77777777" w:rsidR="0052019F" w:rsidRPr="00B868FC" w:rsidRDefault="005D75AD" w:rsidP="00631C3F">
      <w:pPr>
        <w:pStyle w:val="a5"/>
        <w:numPr>
          <w:ilvl w:val="0"/>
          <w:numId w:val="17"/>
        </w:numPr>
        <w:tabs>
          <w:tab w:val="left" w:pos="993"/>
        </w:tabs>
        <w:spacing w:before="0" w:beforeAutospacing="0" w:after="0" w:afterAutospacing="0"/>
        <w:ind w:left="0" w:firstLine="709"/>
        <w:jc w:val="both"/>
        <w:rPr>
          <w:color w:val="000000"/>
        </w:rPr>
      </w:pPr>
      <w:r w:rsidRPr="00B868FC">
        <w:rPr>
          <w:color w:val="0F1115"/>
          <w:shd w:val="clear" w:color="auto" w:fill="FFFFFF"/>
        </w:rPr>
        <w:t>Реализация данных рекомендаций позволит российским отелям не только повысить лояльность существующих клиентов, но и стать более конкурентоспособными на внутреннем туристическом рынке. Современный путешественник все чаще выбирает не просто место для ночлега, а уникальный и удобный опыт. Внедрение инноваций напрямую будет способствовать росту турпотока: отели с понятным цифровым сервисом активнее бронируют как корпоративные клиенты, так и самостоятельные туристы, включая молодую аудиторию и иностранных гостей, для которых технологичность — привычный стандарт комфорта. В итоге это приведет к увеличению загрузки, укреплению репутации отеля и развитию въездного и внутреннего туризма в целом.</w:t>
      </w:r>
    </w:p>
    <w:p w14:paraId="413A2274" w14:textId="4D1F72CB" w:rsidR="0052019F" w:rsidRPr="00B868FC" w:rsidRDefault="0052019F" w:rsidP="00631C3F">
      <w:pPr>
        <w:tabs>
          <w:tab w:val="left" w:pos="993"/>
        </w:tabs>
        <w:spacing w:after="0" w:line="240" w:lineRule="auto"/>
        <w:ind w:firstLine="709"/>
        <w:jc w:val="both"/>
        <w:rPr>
          <w:rFonts w:ascii="Times New Roman" w:eastAsia="Georgia" w:hAnsi="Times New Roman" w:cs="Times New Roman"/>
          <w:sz w:val="24"/>
          <w:szCs w:val="24"/>
          <w:lang w:val="ru-RU"/>
        </w:rPr>
      </w:pPr>
      <w:r w:rsidRPr="00B868FC">
        <w:rPr>
          <w:rFonts w:ascii="Times New Roman" w:eastAsia="Georgia" w:hAnsi="Times New Roman" w:cs="Times New Roman"/>
          <w:sz w:val="24"/>
          <w:szCs w:val="24"/>
          <w:lang w:val="ru-RU"/>
        </w:rPr>
        <w:t>Список</w:t>
      </w:r>
      <w:r w:rsidR="005D75AD" w:rsidRPr="00B868FC">
        <w:rPr>
          <w:rFonts w:ascii="Times New Roman" w:eastAsia="Georgia" w:hAnsi="Times New Roman" w:cs="Times New Roman"/>
          <w:sz w:val="24"/>
          <w:szCs w:val="24"/>
          <w:lang w:val="ru-RU"/>
        </w:rPr>
        <w:t xml:space="preserve"> </w:t>
      </w:r>
      <w:r w:rsidRPr="00B868FC">
        <w:rPr>
          <w:rFonts w:ascii="Times New Roman" w:eastAsia="Georgia" w:hAnsi="Times New Roman" w:cs="Times New Roman"/>
          <w:sz w:val="24"/>
          <w:szCs w:val="24"/>
          <w:lang w:val="ru-RU"/>
        </w:rPr>
        <w:t>литературы:</w:t>
      </w:r>
    </w:p>
    <w:p w14:paraId="49B77545"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bookmarkStart w:id="4" w:name="fn1"/>
      <w:bookmarkStart w:id="5" w:name="fn7"/>
      <w:bookmarkStart w:id="6" w:name="fn9"/>
      <w:bookmarkStart w:id="7" w:name="fn10"/>
      <w:bookmarkEnd w:id="4"/>
      <w:bookmarkEnd w:id="5"/>
      <w:bookmarkEnd w:id="6"/>
      <w:bookmarkEnd w:id="7"/>
      <w:r w:rsidRPr="00953C1C">
        <w:rPr>
          <w:color w:val="0F1115"/>
          <w:shd w:val="clear" w:color="auto" w:fill="FFFFFF"/>
        </w:rPr>
        <w:t>Гостиничные услуги 2015: тенденции, развитие, инновации : обзор новостей гостиничного бизнеса. – Текст : электронный // ProHotel : [сайт]. – 2015. – 12 февраля. – URL: </w:t>
      </w:r>
      <w:hyperlink r:id="rId5" w:tgtFrame="_blank" w:history="1">
        <w:r w:rsidRPr="00953C1C">
          <w:rPr>
            <w:color w:val="0F1115"/>
            <w:shd w:val="clear" w:color="auto" w:fill="FFFFFF"/>
          </w:rPr>
          <w:t>http://prohotel.ru/news-139488/0/</w:t>
        </w:r>
      </w:hyperlink>
      <w:r w:rsidRPr="00953C1C">
        <w:rPr>
          <w:color w:val="0F1115"/>
          <w:shd w:val="clear" w:color="auto" w:fill="FFFFFF"/>
        </w:rPr>
        <w:t> (дата обращения: 10.04.2026).</w:t>
      </w:r>
    </w:p>
    <w:p w14:paraId="1E1AC29E"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r w:rsidRPr="00953C1C">
        <w:rPr>
          <w:color w:val="0F1115"/>
          <w:shd w:val="clear" w:color="auto" w:fill="FFFFFF"/>
        </w:rPr>
        <w:t>Итоги 2015 года в гостиничном бизнесе : главные тенденции и тренды. – Текст : электронный // </w:t>
      </w:r>
      <w:hyperlink r:id="rId6" w:tgtFrame="_blank" w:history="1">
        <w:r w:rsidRPr="00953C1C">
          <w:rPr>
            <w:color w:val="0F1115"/>
            <w:shd w:val="clear" w:color="auto" w:fill="FFFFFF"/>
          </w:rPr>
          <w:t>expo66.ru</w:t>
        </w:r>
      </w:hyperlink>
      <w:r w:rsidRPr="00953C1C">
        <w:rPr>
          <w:color w:val="0F1115"/>
          <w:shd w:val="clear" w:color="auto" w:fill="FFFFFF"/>
        </w:rPr>
        <w:t> : [сайт]. – 2015. – 15 декабря. – URL: </w:t>
      </w:r>
      <w:hyperlink r:id="rId7" w:tgtFrame="_blank" w:history="1">
        <w:r w:rsidRPr="00953C1C">
          <w:rPr>
            <w:color w:val="0F1115"/>
            <w:shd w:val="clear" w:color="auto" w:fill="FFFFFF"/>
          </w:rPr>
          <w:t>http://www.expo66.ru/news/hostes/hotel-16-02.html</w:t>
        </w:r>
      </w:hyperlink>
      <w:r w:rsidRPr="00953C1C">
        <w:rPr>
          <w:color w:val="0F1115"/>
          <w:shd w:val="clear" w:color="auto" w:fill="FFFFFF"/>
        </w:rPr>
        <w:t> (дата обращения: 10.04.2026).</w:t>
      </w:r>
    </w:p>
    <w:p w14:paraId="03A8E61E"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r w:rsidRPr="00953C1C">
        <w:rPr>
          <w:color w:val="0F1115"/>
          <w:shd w:val="clear" w:color="auto" w:fill="FFFFFF"/>
        </w:rPr>
        <w:t>Аналитика гостиничного рынка : итоги 2015 года и прогнозы на будущее. – Текст : электронный // </w:t>
      </w:r>
      <w:hyperlink r:id="rId8" w:tgtFrame="_blank" w:history="1">
        <w:r w:rsidRPr="00953C1C">
          <w:rPr>
            <w:color w:val="0F1115"/>
            <w:shd w:val="clear" w:color="auto" w:fill="FFFFFF"/>
          </w:rPr>
          <w:t>Hotelline.ru</w:t>
        </w:r>
      </w:hyperlink>
      <w:r w:rsidRPr="00953C1C">
        <w:rPr>
          <w:color w:val="0F1115"/>
          <w:shd w:val="clear" w:color="auto" w:fill="FFFFFF"/>
        </w:rPr>
        <w:t> : [сайт]. – 2016. – 29 января. – URL: </w:t>
      </w:r>
      <w:hyperlink r:id="rId9" w:tgtFrame="_blank" w:history="1">
        <w:r w:rsidRPr="00953C1C">
          <w:rPr>
            <w:color w:val="0F1115"/>
            <w:shd w:val="clear" w:color="auto" w:fill="FFFFFF"/>
          </w:rPr>
          <w:t>http://hotelline.ru/guest_article.php?news_cid=537&amp;news_id=1154</w:t>
        </w:r>
      </w:hyperlink>
      <w:r w:rsidRPr="00953C1C">
        <w:rPr>
          <w:color w:val="0F1115"/>
          <w:shd w:val="clear" w:color="auto" w:fill="FFFFFF"/>
        </w:rPr>
        <w:t> (дата обращения: 10.04.2026).</w:t>
      </w:r>
    </w:p>
    <w:p w14:paraId="0190C1A7"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r w:rsidRPr="00953C1C">
        <w:rPr>
          <w:color w:val="0F1115"/>
          <w:shd w:val="clear" w:color="auto" w:fill="FFFFFF"/>
        </w:rPr>
        <w:t>Сущность и особенности гостиничных услуг : лекция. – Текст : электронный // StudFiles : [сайт]. – URL: </w:t>
      </w:r>
      <w:hyperlink r:id="rId10" w:tgtFrame="_blank" w:history="1">
        <w:r w:rsidRPr="00953C1C">
          <w:rPr>
            <w:color w:val="0F1115"/>
            <w:shd w:val="clear" w:color="auto" w:fill="FFFFFF"/>
          </w:rPr>
          <w:t>https://studfile.net/preview/3795296/page:3/</w:t>
        </w:r>
      </w:hyperlink>
      <w:r w:rsidRPr="00953C1C">
        <w:rPr>
          <w:color w:val="0F1115"/>
          <w:shd w:val="clear" w:color="auto" w:fill="FFFFFF"/>
        </w:rPr>
        <w:t> (дата обращения: 10.04.2026).</w:t>
      </w:r>
    </w:p>
    <w:p w14:paraId="2961D25A"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r w:rsidRPr="00953C1C">
        <w:rPr>
          <w:color w:val="0F1115"/>
          <w:shd w:val="clear" w:color="auto" w:fill="FFFFFF"/>
        </w:rPr>
        <w:t>Волков, Ю. Ф. Сущность и особенность гостиничных услуг / Ю. Ф. Волков. – DOI : (при наличии). – Текст : непосредственный // Экономика и бизнес : научный журнал. – (год публикации неизвестен, уточните). – С. (диапазон страниц статьи, уточните). *[Примечание: для статьи из научного журнала критически важно указать номер выпуска, год и страницы. Если их нет, лучше оформить источник №4 как интернет-публикацию, но указав имя автора]*.</w:t>
      </w:r>
    </w:p>
    <w:p w14:paraId="28CF8065" w14:textId="77777777" w:rsidR="00953C1C" w:rsidRPr="00953C1C" w:rsidRDefault="00953C1C" w:rsidP="00953C1C">
      <w:pPr>
        <w:pStyle w:val="a5"/>
        <w:numPr>
          <w:ilvl w:val="0"/>
          <w:numId w:val="19"/>
        </w:numPr>
        <w:tabs>
          <w:tab w:val="left" w:pos="993"/>
        </w:tabs>
        <w:spacing w:before="0" w:beforeAutospacing="0" w:after="0" w:afterAutospacing="0"/>
        <w:ind w:left="0" w:firstLine="709"/>
        <w:jc w:val="both"/>
        <w:rPr>
          <w:color w:val="0F1115"/>
          <w:shd w:val="clear" w:color="auto" w:fill="FFFFFF"/>
        </w:rPr>
      </w:pPr>
      <w:r w:rsidRPr="00953C1C">
        <w:rPr>
          <w:color w:val="0F1115"/>
          <w:shd w:val="clear" w:color="auto" w:fill="FFFFFF"/>
        </w:rPr>
        <w:lastRenderedPageBreak/>
        <w:t>Новиков, В. С. Инновации в туризме : учебное пособие / В. С. Новиков. – Москва : Издательский центр «Академия», 2007. – 208 с. – ISBN (при наличии). – Текст : непосредственный.</w:t>
      </w:r>
    </w:p>
    <w:sectPr w:rsidR="00953C1C" w:rsidRPr="00953C1C" w:rsidSect="005E5E19">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75E"/>
    <w:multiLevelType w:val="hybridMultilevel"/>
    <w:tmpl w:val="3170E5A4"/>
    <w:lvl w:ilvl="0" w:tplc="51D83322">
      <w:start w:val="1"/>
      <w:numFmt w:val="decimal"/>
      <w:lvlText w:val="%1."/>
      <w:lvlJc w:val="left"/>
      <w:pPr>
        <w:tabs>
          <w:tab w:val="num" w:pos="900"/>
        </w:tabs>
        <w:ind w:left="540" w:hanging="360"/>
      </w:pPr>
    </w:lvl>
    <w:lvl w:ilvl="1" w:tplc="E912FD6C">
      <w:numFmt w:val="decimal"/>
      <w:lvlText w:val=""/>
      <w:lvlJc w:val="left"/>
    </w:lvl>
    <w:lvl w:ilvl="2" w:tplc="D480F2FE">
      <w:numFmt w:val="decimal"/>
      <w:lvlText w:val=""/>
      <w:lvlJc w:val="left"/>
    </w:lvl>
    <w:lvl w:ilvl="3" w:tplc="8EEA2660">
      <w:numFmt w:val="decimal"/>
      <w:lvlText w:val=""/>
      <w:lvlJc w:val="left"/>
    </w:lvl>
    <w:lvl w:ilvl="4" w:tplc="B916FABA">
      <w:numFmt w:val="decimal"/>
      <w:lvlText w:val=""/>
      <w:lvlJc w:val="left"/>
    </w:lvl>
    <w:lvl w:ilvl="5" w:tplc="34D0A0A6">
      <w:numFmt w:val="decimal"/>
      <w:lvlText w:val=""/>
      <w:lvlJc w:val="left"/>
    </w:lvl>
    <w:lvl w:ilvl="6" w:tplc="804EB3D6">
      <w:numFmt w:val="decimal"/>
      <w:lvlText w:val=""/>
      <w:lvlJc w:val="left"/>
    </w:lvl>
    <w:lvl w:ilvl="7" w:tplc="B31AA2CC">
      <w:numFmt w:val="decimal"/>
      <w:lvlText w:val=""/>
      <w:lvlJc w:val="left"/>
    </w:lvl>
    <w:lvl w:ilvl="8" w:tplc="0DFCEC20">
      <w:numFmt w:val="decimal"/>
      <w:lvlText w:val=""/>
      <w:lvlJc w:val="left"/>
    </w:lvl>
  </w:abstractNum>
  <w:abstractNum w:abstractNumId="1" w15:restartNumberingAfterBreak="0">
    <w:nsid w:val="0B2D61D8"/>
    <w:multiLevelType w:val="hybridMultilevel"/>
    <w:tmpl w:val="E1562620"/>
    <w:lvl w:ilvl="0" w:tplc="CA64DDC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63383"/>
    <w:multiLevelType w:val="hybridMultilevel"/>
    <w:tmpl w:val="CD027514"/>
    <w:lvl w:ilvl="0" w:tplc="3E00D618">
      <w:start w:val="1"/>
      <w:numFmt w:val="bullet"/>
      <w:lvlText w:val=""/>
      <w:lvlJc w:val="left"/>
      <w:pPr>
        <w:tabs>
          <w:tab w:val="num" w:pos="900"/>
        </w:tabs>
        <w:ind w:left="540" w:hanging="360"/>
      </w:pPr>
      <w:rPr>
        <w:rFonts w:ascii="Symbol" w:hAnsi="Symbol" w:hint="default"/>
      </w:rPr>
    </w:lvl>
    <w:lvl w:ilvl="1" w:tplc="69B836AC">
      <w:numFmt w:val="decimal"/>
      <w:lvlText w:val=""/>
      <w:lvlJc w:val="left"/>
    </w:lvl>
    <w:lvl w:ilvl="2" w:tplc="EAA2FD46">
      <w:numFmt w:val="decimal"/>
      <w:lvlText w:val=""/>
      <w:lvlJc w:val="left"/>
    </w:lvl>
    <w:lvl w:ilvl="3" w:tplc="0D8C0310">
      <w:numFmt w:val="decimal"/>
      <w:lvlText w:val=""/>
      <w:lvlJc w:val="left"/>
    </w:lvl>
    <w:lvl w:ilvl="4" w:tplc="F04C1ECA">
      <w:numFmt w:val="decimal"/>
      <w:lvlText w:val=""/>
      <w:lvlJc w:val="left"/>
    </w:lvl>
    <w:lvl w:ilvl="5" w:tplc="958ED062">
      <w:numFmt w:val="decimal"/>
      <w:lvlText w:val=""/>
      <w:lvlJc w:val="left"/>
    </w:lvl>
    <w:lvl w:ilvl="6" w:tplc="D486C594">
      <w:numFmt w:val="decimal"/>
      <w:lvlText w:val=""/>
      <w:lvlJc w:val="left"/>
    </w:lvl>
    <w:lvl w:ilvl="7" w:tplc="311C66F8">
      <w:numFmt w:val="decimal"/>
      <w:lvlText w:val=""/>
      <w:lvlJc w:val="left"/>
    </w:lvl>
    <w:lvl w:ilvl="8" w:tplc="D5603BFE">
      <w:numFmt w:val="decimal"/>
      <w:lvlText w:val=""/>
      <w:lvlJc w:val="left"/>
    </w:lvl>
  </w:abstractNum>
  <w:abstractNum w:abstractNumId="3" w15:restartNumberingAfterBreak="0">
    <w:nsid w:val="111915EA"/>
    <w:multiLevelType w:val="hybridMultilevel"/>
    <w:tmpl w:val="C722F444"/>
    <w:lvl w:ilvl="0" w:tplc="CA64DDC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673CE"/>
    <w:multiLevelType w:val="hybridMultilevel"/>
    <w:tmpl w:val="D1565814"/>
    <w:lvl w:ilvl="0" w:tplc="4940821C">
      <w:start w:val="1"/>
      <w:numFmt w:val="bullet"/>
      <w:lvlText w:val=""/>
      <w:lvlJc w:val="left"/>
      <w:pPr>
        <w:tabs>
          <w:tab w:val="num" w:pos="900"/>
        </w:tabs>
        <w:ind w:left="540" w:hanging="360"/>
      </w:pPr>
      <w:rPr>
        <w:rFonts w:ascii="Symbol" w:hAnsi="Symbol" w:hint="default"/>
      </w:rPr>
    </w:lvl>
    <w:lvl w:ilvl="1" w:tplc="F5986FCA">
      <w:numFmt w:val="decimal"/>
      <w:lvlText w:val=""/>
      <w:lvlJc w:val="left"/>
    </w:lvl>
    <w:lvl w:ilvl="2" w:tplc="03D2F024">
      <w:numFmt w:val="decimal"/>
      <w:lvlText w:val=""/>
      <w:lvlJc w:val="left"/>
    </w:lvl>
    <w:lvl w:ilvl="3" w:tplc="2D765B2A">
      <w:numFmt w:val="decimal"/>
      <w:lvlText w:val=""/>
      <w:lvlJc w:val="left"/>
    </w:lvl>
    <w:lvl w:ilvl="4" w:tplc="CBCCE5A8">
      <w:numFmt w:val="decimal"/>
      <w:lvlText w:val=""/>
      <w:lvlJc w:val="left"/>
    </w:lvl>
    <w:lvl w:ilvl="5" w:tplc="19AE9BC6">
      <w:numFmt w:val="decimal"/>
      <w:lvlText w:val=""/>
      <w:lvlJc w:val="left"/>
    </w:lvl>
    <w:lvl w:ilvl="6" w:tplc="9F981DF4">
      <w:numFmt w:val="decimal"/>
      <w:lvlText w:val=""/>
      <w:lvlJc w:val="left"/>
    </w:lvl>
    <w:lvl w:ilvl="7" w:tplc="6A4445CE">
      <w:numFmt w:val="decimal"/>
      <w:lvlText w:val=""/>
      <w:lvlJc w:val="left"/>
    </w:lvl>
    <w:lvl w:ilvl="8" w:tplc="57283018">
      <w:numFmt w:val="decimal"/>
      <w:lvlText w:val=""/>
      <w:lvlJc w:val="left"/>
    </w:lvl>
  </w:abstractNum>
  <w:abstractNum w:abstractNumId="5" w15:restartNumberingAfterBreak="0">
    <w:nsid w:val="1FFD685F"/>
    <w:multiLevelType w:val="multilevel"/>
    <w:tmpl w:val="C11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154C6"/>
    <w:multiLevelType w:val="hybridMultilevel"/>
    <w:tmpl w:val="FFE49D4A"/>
    <w:lvl w:ilvl="0" w:tplc="CA64DDCC">
      <w:start w:val="1"/>
      <w:numFmt w:val="decimal"/>
      <w:lvlText w:val="%1."/>
      <w:lvlJc w:val="left"/>
      <w:pPr>
        <w:tabs>
          <w:tab w:val="num" w:pos="900"/>
        </w:tabs>
        <w:ind w:left="540" w:hanging="360"/>
      </w:pPr>
    </w:lvl>
    <w:lvl w:ilvl="1" w:tplc="7B3E6B82">
      <w:numFmt w:val="decimal"/>
      <w:lvlText w:val=""/>
      <w:lvlJc w:val="left"/>
    </w:lvl>
    <w:lvl w:ilvl="2" w:tplc="BB1A4F52">
      <w:numFmt w:val="decimal"/>
      <w:lvlText w:val=""/>
      <w:lvlJc w:val="left"/>
    </w:lvl>
    <w:lvl w:ilvl="3" w:tplc="755A7B36">
      <w:numFmt w:val="decimal"/>
      <w:lvlText w:val=""/>
      <w:lvlJc w:val="left"/>
    </w:lvl>
    <w:lvl w:ilvl="4" w:tplc="6374B3F4">
      <w:numFmt w:val="decimal"/>
      <w:lvlText w:val=""/>
      <w:lvlJc w:val="left"/>
    </w:lvl>
    <w:lvl w:ilvl="5" w:tplc="201AE65C">
      <w:numFmt w:val="decimal"/>
      <w:lvlText w:val=""/>
      <w:lvlJc w:val="left"/>
    </w:lvl>
    <w:lvl w:ilvl="6" w:tplc="E0885A8E">
      <w:numFmt w:val="decimal"/>
      <w:lvlText w:val=""/>
      <w:lvlJc w:val="left"/>
    </w:lvl>
    <w:lvl w:ilvl="7" w:tplc="94305FFC">
      <w:numFmt w:val="decimal"/>
      <w:lvlText w:val=""/>
      <w:lvlJc w:val="left"/>
    </w:lvl>
    <w:lvl w:ilvl="8" w:tplc="DAF21FDA">
      <w:numFmt w:val="decimal"/>
      <w:lvlText w:val=""/>
      <w:lvlJc w:val="left"/>
    </w:lvl>
  </w:abstractNum>
  <w:abstractNum w:abstractNumId="7" w15:restartNumberingAfterBreak="0">
    <w:nsid w:val="2CAB5CE2"/>
    <w:multiLevelType w:val="hybridMultilevel"/>
    <w:tmpl w:val="0AC20D44"/>
    <w:lvl w:ilvl="0" w:tplc="51D83322">
      <w:start w:val="1"/>
      <w:numFmt w:val="decimal"/>
      <w:lvlText w:val="%1."/>
      <w:lvlJc w:val="left"/>
      <w:pPr>
        <w:tabs>
          <w:tab w:val="num" w:pos="900"/>
        </w:tabs>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427B1B"/>
    <w:multiLevelType w:val="hybridMultilevel"/>
    <w:tmpl w:val="2C8C56EC"/>
    <w:lvl w:ilvl="0" w:tplc="3238077A">
      <w:start w:val="1"/>
      <w:numFmt w:val="decimal"/>
      <w:lvlText w:val="%1."/>
      <w:lvlJc w:val="left"/>
      <w:pPr>
        <w:tabs>
          <w:tab w:val="num" w:pos="900"/>
        </w:tabs>
        <w:ind w:left="540" w:hanging="360"/>
      </w:pPr>
    </w:lvl>
    <w:lvl w:ilvl="1" w:tplc="4C9A1124">
      <w:numFmt w:val="decimal"/>
      <w:lvlText w:val=""/>
      <w:lvlJc w:val="left"/>
    </w:lvl>
    <w:lvl w:ilvl="2" w:tplc="0FE2B9CE">
      <w:numFmt w:val="decimal"/>
      <w:lvlText w:val=""/>
      <w:lvlJc w:val="left"/>
    </w:lvl>
    <w:lvl w:ilvl="3" w:tplc="A34403F6">
      <w:numFmt w:val="decimal"/>
      <w:lvlText w:val=""/>
      <w:lvlJc w:val="left"/>
    </w:lvl>
    <w:lvl w:ilvl="4" w:tplc="703ACB3E">
      <w:numFmt w:val="decimal"/>
      <w:lvlText w:val=""/>
      <w:lvlJc w:val="left"/>
    </w:lvl>
    <w:lvl w:ilvl="5" w:tplc="AB5A2016">
      <w:numFmt w:val="decimal"/>
      <w:lvlText w:val=""/>
      <w:lvlJc w:val="left"/>
    </w:lvl>
    <w:lvl w:ilvl="6" w:tplc="63788DD0">
      <w:numFmt w:val="decimal"/>
      <w:lvlText w:val=""/>
      <w:lvlJc w:val="left"/>
    </w:lvl>
    <w:lvl w:ilvl="7" w:tplc="D1146BBC">
      <w:numFmt w:val="decimal"/>
      <w:lvlText w:val=""/>
      <w:lvlJc w:val="left"/>
    </w:lvl>
    <w:lvl w:ilvl="8" w:tplc="73A6067C">
      <w:numFmt w:val="decimal"/>
      <w:lvlText w:val=""/>
      <w:lvlJc w:val="left"/>
    </w:lvl>
  </w:abstractNum>
  <w:abstractNum w:abstractNumId="9" w15:restartNumberingAfterBreak="0">
    <w:nsid w:val="3B7C534E"/>
    <w:multiLevelType w:val="hybridMultilevel"/>
    <w:tmpl w:val="E1562620"/>
    <w:lvl w:ilvl="0" w:tplc="CA64DDC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33D31"/>
    <w:multiLevelType w:val="hybridMultilevel"/>
    <w:tmpl w:val="6E529F38"/>
    <w:lvl w:ilvl="0" w:tplc="3E00D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FB4337"/>
    <w:multiLevelType w:val="hybridMultilevel"/>
    <w:tmpl w:val="CDD85656"/>
    <w:lvl w:ilvl="0" w:tplc="3E00D618">
      <w:start w:val="1"/>
      <w:numFmt w:val="bullet"/>
      <w:lvlText w:val=""/>
      <w:lvlJc w:val="left"/>
      <w:pPr>
        <w:tabs>
          <w:tab w:val="num" w:pos="900"/>
        </w:tabs>
        <w:ind w:left="540" w:hanging="360"/>
      </w:pPr>
      <w:rPr>
        <w:rFonts w:ascii="Symbol" w:hAnsi="Symbol" w:hint="default"/>
      </w:rPr>
    </w:lvl>
    <w:lvl w:ilvl="1" w:tplc="F5986FCA">
      <w:numFmt w:val="decimal"/>
      <w:lvlText w:val=""/>
      <w:lvlJc w:val="left"/>
    </w:lvl>
    <w:lvl w:ilvl="2" w:tplc="03D2F024">
      <w:numFmt w:val="decimal"/>
      <w:lvlText w:val=""/>
      <w:lvlJc w:val="left"/>
    </w:lvl>
    <w:lvl w:ilvl="3" w:tplc="2D765B2A">
      <w:numFmt w:val="decimal"/>
      <w:lvlText w:val=""/>
      <w:lvlJc w:val="left"/>
    </w:lvl>
    <w:lvl w:ilvl="4" w:tplc="CBCCE5A8">
      <w:numFmt w:val="decimal"/>
      <w:lvlText w:val=""/>
      <w:lvlJc w:val="left"/>
    </w:lvl>
    <w:lvl w:ilvl="5" w:tplc="19AE9BC6">
      <w:numFmt w:val="decimal"/>
      <w:lvlText w:val=""/>
      <w:lvlJc w:val="left"/>
    </w:lvl>
    <w:lvl w:ilvl="6" w:tplc="9F981DF4">
      <w:numFmt w:val="decimal"/>
      <w:lvlText w:val=""/>
      <w:lvlJc w:val="left"/>
    </w:lvl>
    <w:lvl w:ilvl="7" w:tplc="6A4445CE">
      <w:numFmt w:val="decimal"/>
      <w:lvlText w:val=""/>
      <w:lvlJc w:val="left"/>
    </w:lvl>
    <w:lvl w:ilvl="8" w:tplc="57283018">
      <w:numFmt w:val="decimal"/>
      <w:lvlText w:val=""/>
      <w:lvlJc w:val="left"/>
    </w:lvl>
  </w:abstractNum>
  <w:abstractNum w:abstractNumId="12" w15:restartNumberingAfterBreak="0">
    <w:nsid w:val="4B2E5D18"/>
    <w:multiLevelType w:val="multilevel"/>
    <w:tmpl w:val="4BC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C2E25"/>
    <w:multiLevelType w:val="multilevel"/>
    <w:tmpl w:val="F62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859F6"/>
    <w:multiLevelType w:val="hybridMultilevel"/>
    <w:tmpl w:val="DC98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A0B90"/>
    <w:multiLevelType w:val="multilevel"/>
    <w:tmpl w:val="9920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97A70"/>
    <w:multiLevelType w:val="hybridMultilevel"/>
    <w:tmpl w:val="CF7084FE"/>
    <w:lvl w:ilvl="0" w:tplc="6ACEF0F0">
      <w:numFmt w:val="decimal"/>
      <w:lvlText w:val=""/>
      <w:lvlJc w:val="left"/>
    </w:lvl>
    <w:lvl w:ilvl="1" w:tplc="BE94C68C">
      <w:numFmt w:val="decimal"/>
      <w:lvlText w:val=""/>
      <w:lvlJc w:val="left"/>
    </w:lvl>
    <w:lvl w:ilvl="2" w:tplc="986ABBDE">
      <w:numFmt w:val="decimal"/>
      <w:lvlText w:val=""/>
      <w:lvlJc w:val="left"/>
    </w:lvl>
    <w:lvl w:ilvl="3" w:tplc="DCF42C12">
      <w:numFmt w:val="decimal"/>
      <w:lvlText w:val=""/>
      <w:lvlJc w:val="left"/>
    </w:lvl>
    <w:lvl w:ilvl="4" w:tplc="1CC4CC4C">
      <w:numFmt w:val="decimal"/>
      <w:lvlText w:val=""/>
      <w:lvlJc w:val="left"/>
    </w:lvl>
    <w:lvl w:ilvl="5" w:tplc="F43E8CA0">
      <w:numFmt w:val="decimal"/>
      <w:lvlText w:val=""/>
      <w:lvlJc w:val="left"/>
    </w:lvl>
    <w:lvl w:ilvl="6" w:tplc="64F8DDC2">
      <w:numFmt w:val="decimal"/>
      <w:lvlText w:val=""/>
      <w:lvlJc w:val="left"/>
    </w:lvl>
    <w:lvl w:ilvl="7" w:tplc="0C185F80">
      <w:numFmt w:val="decimal"/>
      <w:lvlText w:val=""/>
      <w:lvlJc w:val="left"/>
    </w:lvl>
    <w:lvl w:ilvl="8" w:tplc="1720A254">
      <w:numFmt w:val="decimal"/>
      <w:lvlText w:val=""/>
      <w:lvlJc w:val="left"/>
    </w:lvl>
  </w:abstractNum>
  <w:abstractNum w:abstractNumId="17" w15:restartNumberingAfterBreak="0">
    <w:nsid w:val="7F55464C"/>
    <w:multiLevelType w:val="multilevel"/>
    <w:tmpl w:val="129E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72131"/>
    <w:multiLevelType w:val="hybridMultilevel"/>
    <w:tmpl w:val="1570C69E"/>
    <w:lvl w:ilvl="0" w:tplc="3892A690">
      <w:start w:val="1"/>
      <w:numFmt w:val="bullet"/>
      <w:lvlText w:val=""/>
      <w:lvlJc w:val="left"/>
      <w:pPr>
        <w:tabs>
          <w:tab w:val="num" w:pos="900"/>
        </w:tabs>
        <w:ind w:left="540" w:hanging="360"/>
      </w:pPr>
      <w:rPr>
        <w:rFonts w:ascii="Symbol" w:hAnsi="Symbol" w:hint="default"/>
      </w:rPr>
    </w:lvl>
    <w:lvl w:ilvl="1" w:tplc="69B836AC">
      <w:numFmt w:val="decimal"/>
      <w:lvlText w:val=""/>
      <w:lvlJc w:val="left"/>
    </w:lvl>
    <w:lvl w:ilvl="2" w:tplc="EAA2FD46">
      <w:numFmt w:val="decimal"/>
      <w:lvlText w:val=""/>
      <w:lvlJc w:val="left"/>
    </w:lvl>
    <w:lvl w:ilvl="3" w:tplc="0D8C0310">
      <w:numFmt w:val="decimal"/>
      <w:lvlText w:val=""/>
      <w:lvlJc w:val="left"/>
    </w:lvl>
    <w:lvl w:ilvl="4" w:tplc="F04C1ECA">
      <w:numFmt w:val="decimal"/>
      <w:lvlText w:val=""/>
      <w:lvlJc w:val="left"/>
    </w:lvl>
    <w:lvl w:ilvl="5" w:tplc="958ED062">
      <w:numFmt w:val="decimal"/>
      <w:lvlText w:val=""/>
      <w:lvlJc w:val="left"/>
    </w:lvl>
    <w:lvl w:ilvl="6" w:tplc="D486C594">
      <w:numFmt w:val="decimal"/>
      <w:lvlText w:val=""/>
      <w:lvlJc w:val="left"/>
    </w:lvl>
    <w:lvl w:ilvl="7" w:tplc="311C66F8">
      <w:numFmt w:val="decimal"/>
      <w:lvlText w:val=""/>
      <w:lvlJc w:val="left"/>
    </w:lvl>
    <w:lvl w:ilvl="8" w:tplc="D5603BFE">
      <w:numFmt w:val="decimal"/>
      <w:lvlText w:val=""/>
      <w:lvlJc w:val="left"/>
    </w:lvl>
  </w:abstractNum>
  <w:num w:numId="1">
    <w:abstractNumId w:val="4"/>
  </w:num>
  <w:num w:numId="2">
    <w:abstractNumId w:val="6"/>
  </w:num>
  <w:num w:numId="3">
    <w:abstractNumId w:val="8"/>
  </w:num>
  <w:num w:numId="4">
    <w:abstractNumId w:val="18"/>
  </w:num>
  <w:num w:numId="5">
    <w:abstractNumId w:val="16"/>
  </w:num>
  <w:num w:numId="6">
    <w:abstractNumId w:val="0"/>
  </w:num>
  <w:num w:numId="7">
    <w:abstractNumId w:val="13"/>
  </w:num>
  <w:num w:numId="8">
    <w:abstractNumId w:val="17"/>
  </w:num>
  <w:num w:numId="9">
    <w:abstractNumId w:val="2"/>
  </w:num>
  <w:num w:numId="10">
    <w:abstractNumId w:val="7"/>
  </w:num>
  <w:num w:numId="11">
    <w:abstractNumId w:val="11"/>
  </w:num>
  <w:num w:numId="12">
    <w:abstractNumId w:val="10"/>
  </w:num>
  <w:num w:numId="13">
    <w:abstractNumId w:val="14"/>
  </w:num>
  <w:num w:numId="14">
    <w:abstractNumId w:val="3"/>
  </w:num>
  <w:num w:numId="15">
    <w:abstractNumId w:val="5"/>
  </w:num>
  <w:num w:numId="16">
    <w:abstractNumId w:val="12"/>
  </w:num>
  <w:num w:numId="17">
    <w:abstractNumId w:val="1"/>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7F0E"/>
    <w:rsid w:val="00050B6A"/>
    <w:rsid w:val="003E7F0E"/>
    <w:rsid w:val="00413997"/>
    <w:rsid w:val="004342D0"/>
    <w:rsid w:val="0052019F"/>
    <w:rsid w:val="005D75AD"/>
    <w:rsid w:val="005E5E19"/>
    <w:rsid w:val="00631C3F"/>
    <w:rsid w:val="00860645"/>
    <w:rsid w:val="00953C1C"/>
    <w:rsid w:val="009C15AD"/>
    <w:rsid w:val="00A34A55"/>
    <w:rsid w:val="00B868FC"/>
    <w:rsid w:val="00FE3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5674"/>
  <w15:docId w15:val="{DD573DF3-52B8-40AF-8390-6464A39B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E19"/>
  </w:style>
  <w:style w:type="paragraph" w:styleId="1">
    <w:name w:val="heading 1"/>
    <w:basedOn w:val="a"/>
    <w:next w:val="a"/>
    <w:link w:val="10"/>
    <w:uiPriority w:val="9"/>
    <w:qFormat/>
    <w:rsid w:val="004342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13997"/>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sid w:val="005E5E19"/>
    <w:rPr>
      <w:rFonts w:ascii="Consolas" w:hAnsi="Consolas"/>
      <w:sz w:val="22"/>
    </w:rPr>
  </w:style>
  <w:style w:type="character" w:styleId="a3">
    <w:name w:val="Hyperlink"/>
    <w:basedOn w:val="a0"/>
    <w:uiPriority w:val="99"/>
    <w:unhideWhenUsed/>
    <w:rsid w:val="00413997"/>
    <w:rPr>
      <w:color w:val="0563C1" w:themeColor="hyperlink"/>
      <w:u w:val="single"/>
    </w:rPr>
  </w:style>
  <w:style w:type="character" w:customStyle="1" w:styleId="20">
    <w:name w:val="Заголовок 2 Знак"/>
    <w:basedOn w:val="a0"/>
    <w:link w:val="2"/>
    <w:uiPriority w:val="9"/>
    <w:rsid w:val="00413997"/>
    <w:rPr>
      <w:rFonts w:ascii="Times New Roman" w:eastAsia="Times New Roman" w:hAnsi="Times New Roman" w:cs="Times New Roman"/>
      <w:b/>
      <w:bCs/>
      <w:sz w:val="36"/>
      <w:szCs w:val="36"/>
      <w:lang w:val="ru-RU" w:eastAsia="ru-RU"/>
    </w:rPr>
  </w:style>
  <w:style w:type="paragraph" w:customStyle="1" w:styleId="my-2">
    <w:name w:val="my-2"/>
    <w:basedOn w:val="a"/>
    <w:rsid w:val="004139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342D0"/>
    <w:pPr>
      <w:ind w:left="720"/>
      <w:contextualSpacing/>
    </w:pPr>
  </w:style>
  <w:style w:type="character" w:customStyle="1" w:styleId="11">
    <w:name w:val="Неразрешенное упоминание1"/>
    <w:basedOn w:val="a0"/>
    <w:uiPriority w:val="99"/>
    <w:semiHidden/>
    <w:unhideWhenUsed/>
    <w:rsid w:val="004342D0"/>
    <w:rPr>
      <w:color w:val="605E5C"/>
      <w:shd w:val="clear" w:color="auto" w:fill="E1DFDD"/>
    </w:rPr>
  </w:style>
  <w:style w:type="character" w:customStyle="1" w:styleId="10">
    <w:name w:val="Заголовок 1 Знак"/>
    <w:basedOn w:val="a0"/>
    <w:link w:val="1"/>
    <w:uiPriority w:val="9"/>
    <w:rsid w:val="004342D0"/>
    <w:rPr>
      <w:rFonts w:asciiTheme="majorHAnsi" w:eastAsiaTheme="majorEastAsia" w:hAnsiTheme="majorHAnsi" w:cstheme="majorBidi"/>
      <w:color w:val="2F5496" w:themeColor="accent1" w:themeShade="BF"/>
      <w:sz w:val="32"/>
      <w:szCs w:val="32"/>
    </w:rPr>
  </w:style>
  <w:style w:type="character" w:customStyle="1" w:styleId="hl">
    <w:name w:val="hl"/>
    <w:basedOn w:val="a0"/>
    <w:rsid w:val="005D75AD"/>
  </w:style>
  <w:style w:type="paragraph" w:styleId="a5">
    <w:name w:val="Normal (Web)"/>
    <w:basedOn w:val="a"/>
    <w:uiPriority w:val="99"/>
    <w:unhideWhenUsed/>
    <w:rsid w:val="005D75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9978,bqiaagaaeyqcaaagiaiaaampjaaabr0kaaaaaaaaaaaaaaaaaaaaaaaaaaaaaaaaaaaaaaaaaaaaaaaaaaaaaaaaaaaaaaaaaaaaaaaaaaaaaaaaaaaaaaaaaaaaaaaaaaaaaaaaaaaaaaaaaaaaaaaaaaaaaaaaaaaaaaaaaaaaaaaaaaaaaaaaaaaaaaaaaaaaaaaaaaaaaaaaaaaaaaaaaaaaaaaaaaaaaaaa"/>
    <w:basedOn w:val="a"/>
    <w:rsid w:val="005D75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s-markdown-paragraph">
    <w:name w:val="ds-markdown-paragraph"/>
    <w:basedOn w:val="a"/>
    <w:rsid w:val="005D75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5D75AD"/>
    <w:rPr>
      <w:i/>
      <w:iCs/>
    </w:rPr>
  </w:style>
  <w:style w:type="character" w:styleId="a7">
    <w:name w:val="Strong"/>
    <w:basedOn w:val="a0"/>
    <w:uiPriority w:val="22"/>
    <w:qFormat/>
    <w:rsid w:val="0095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01394">
      <w:bodyDiv w:val="1"/>
      <w:marLeft w:val="0"/>
      <w:marRight w:val="0"/>
      <w:marTop w:val="0"/>
      <w:marBottom w:val="0"/>
      <w:divBdr>
        <w:top w:val="none" w:sz="0" w:space="0" w:color="auto"/>
        <w:left w:val="none" w:sz="0" w:space="0" w:color="auto"/>
        <w:bottom w:val="none" w:sz="0" w:space="0" w:color="auto"/>
        <w:right w:val="none" w:sz="0" w:space="0" w:color="auto"/>
      </w:divBdr>
    </w:div>
    <w:div w:id="176389098">
      <w:bodyDiv w:val="1"/>
      <w:marLeft w:val="0"/>
      <w:marRight w:val="0"/>
      <w:marTop w:val="0"/>
      <w:marBottom w:val="0"/>
      <w:divBdr>
        <w:top w:val="none" w:sz="0" w:space="0" w:color="auto"/>
        <w:left w:val="none" w:sz="0" w:space="0" w:color="auto"/>
        <w:bottom w:val="none" w:sz="0" w:space="0" w:color="auto"/>
        <w:right w:val="none" w:sz="0" w:space="0" w:color="auto"/>
      </w:divBdr>
    </w:div>
    <w:div w:id="913390578">
      <w:bodyDiv w:val="1"/>
      <w:marLeft w:val="0"/>
      <w:marRight w:val="0"/>
      <w:marTop w:val="0"/>
      <w:marBottom w:val="0"/>
      <w:divBdr>
        <w:top w:val="none" w:sz="0" w:space="0" w:color="auto"/>
        <w:left w:val="none" w:sz="0" w:space="0" w:color="auto"/>
        <w:bottom w:val="none" w:sz="0" w:space="0" w:color="auto"/>
        <w:right w:val="none" w:sz="0" w:space="0" w:color="auto"/>
      </w:divBdr>
    </w:div>
    <w:div w:id="970285567">
      <w:bodyDiv w:val="1"/>
      <w:marLeft w:val="0"/>
      <w:marRight w:val="0"/>
      <w:marTop w:val="0"/>
      <w:marBottom w:val="0"/>
      <w:divBdr>
        <w:top w:val="none" w:sz="0" w:space="0" w:color="auto"/>
        <w:left w:val="none" w:sz="0" w:space="0" w:color="auto"/>
        <w:bottom w:val="none" w:sz="0" w:space="0" w:color="auto"/>
        <w:right w:val="none" w:sz="0" w:space="0" w:color="auto"/>
      </w:divBdr>
    </w:div>
    <w:div w:id="1422675811">
      <w:bodyDiv w:val="1"/>
      <w:marLeft w:val="0"/>
      <w:marRight w:val="0"/>
      <w:marTop w:val="0"/>
      <w:marBottom w:val="0"/>
      <w:divBdr>
        <w:top w:val="none" w:sz="0" w:space="0" w:color="auto"/>
        <w:left w:val="none" w:sz="0" w:space="0" w:color="auto"/>
        <w:bottom w:val="none" w:sz="0" w:space="0" w:color="auto"/>
        <w:right w:val="none" w:sz="0" w:space="0" w:color="auto"/>
      </w:divBdr>
    </w:div>
    <w:div w:id="1927693214">
      <w:bodyDiv w:val="1"/>
      <w:marLeft w:val="0"/>
      <w:marRight w:val="0"/>
      <w:marTop w:val="0"/>
      <w:marBottom w:val="0"/>
      <w:divBdr>
        <w:top w:val="none" w:sz="0" w:space="0" w:color="auto"/>
        <w:left w:val="none" w:sz="0" w:space="0" w:color="auto"/>
        <w:bottom w:val="none" w:sz="0" w:space="0" w:color="auto"/>
        <w:right w:val="none" w:sz="0" w:space="0" w:color="auto"/>
      </w:divBdr>
    </w:div>
    <w:div w:id="202926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telline.ru/" TargetMode="External"/><Relationship Id="rId3" Type="http://schemas.openxmlformats.org/officeDocument/2006/relationships/settings" Target="settings.xml"/><Relationship Id="rId7" Type="http://schemas.openxmlformats.org/officeDocument/2006/relationships/hyperlink" Target="http://www.expo66.ru/news/hostes/hotel-16-0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o66.ru/" TargetMode="External"/><Relationship Id="rId11" Type="http://schemas.openxmlformats.org/officeDocument/2006/relationships/fontTable" Target="fontTable.xml"/><Relationship Id="rId5" Type="http://schemas.openxmlformats.org/officeDocument/2006/relationships/hyperlink" Target="http://prohotel.ru/news-139488/0/" TargetMode="External"/><Relationship Id="rId10" Type="http://schemas.openxmlformats.org/officeDocument/2006/relationships/hyperlink" Target="https://studfile.net/preview/3795296/page:3/" TargetMode="External"/><Relationship Id="rId4" Type="http://schemas.openxmlformats.org/officeDocument/2006/relationships/webSettings" Target="webSettings.xml"/><Relationship Id="rId9" Type="http://schemas.openxmlformats.org/officeDocument/2006/relationships/hyperlink" Target="http://hotelline.ru/guest_article.php?news_cid=537&amp;news_id=1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taus</cp:lastModifiedBy>
  <cp:revision>9</cp:revision>
  <dcterms:created xsi:type="dcterms:W3CDTF">2026-04-08T17:31:00Z</dcterms:created>
  <dcterms:modified xsi:type="dcterms:W3CDTF">2026-04-10T08:01:00Z</dcterms:modified>
</cp:coreProperties>
</file>