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DE012" w14:textId="0C04C063" w:rsidR="001637BC" w:rsidRDefault="007C572B" w:rsidP="001637BC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ТЕХНОЛОГИЯ СОЦИАЛЬНОЙ РАБОТЫ ПО СОЦИАЛЬНО-БЫТОВОЙ РЕАБИЛИТАЦИИ ЛИЦ ПЕНСИОННОГО ВОЗРАСТА</w:t>
      </w:r>
    </w:p>
    <w:p w14:paraId="63DEDECE" w14:textId="77777777" w:rsidR="00FA0CA3" w:rsidRDefault="00FA0CA3" w:rsidP="00FA0CA3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037B5">
        <w:rPr>
          <w:rFonts w:ascii="Times New Roman" w:hAnsi="Times New Roman" w:cs="Times New Roman"/>
          <w:iCs/>
          <w:sz w:val="24"/>
          <w:szCs w:val="24"/>
        </w:rPr>
        <w:t>Агошкова</w:t>
      </w:r>
      <w:proofErr w:type="spellEnd"/>
      <w:r w:rsidRPr="00C037B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Ю.А.</w:t>
      </w:r>
    </w:p>
    <w:p w14:paraId="781662DE" w14:textId="77777777" w:rsidR="00FA0CA3" w:rsidRPr="00C037B5" w:rsidRDefault="00FA0CA3" w:rsidP="00FA0CA3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1348B">
        <w:rPr>
          <w:rFonts w:ascii="Times New Roman" w:hAnsi="Times New Roman" w:cs="Times New Roman"/>
          <w:iCs/>
          <w:sz w:val="24"/>
          <w:szCs w:val="24"/>
        </w:rPr>
        <w:t>студент, Адыгейский государственный университет, г. Майкоп</w:t>
      </w:r>
    </w:p>
    <w:p w14:paraId="0DDBDD48" w14:textId="13AC5D5C" w:rsidR="00FA0CA3" w:rsidRPr="00C037B5" w:rsidRDefault="00FA0CA3" w:rsidP="00FA0CA3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1348B">
        <w:rPr>
          <w:rFonts w:ascii="Times New Roman" w:hAnsi="Times New Roman" w:cs="Times New Roman"/>
          <w:iCs/>
          <w:sz w:val="24"/>
          <w:szCs w:val="24"/>
        </w:rPr>
        <w:t xml:space="preserve">Научный руководитель: </w:t>
      </w:r>
      <w:proofErr w:type="spellStart"/>
      <w:r w:rsidRPr="00C037B5">
        <w:rPr>
          <w:rFonts w:ascii="Times New Roman" w:hAnsi="Times New Roman" w:cs="Times New Roman"/>
          <w:iCs/>
          <w:sz w:val="24"/>
          <w:szCs w:val="24"/>
        </w:rPr>
        <w:t>Агошкова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О.В.</w:t>
      </w:r>
    </w:p>
    <w:p w14:paraId="46C4C5BC" w14:textId="77777777" w:rsidR="00FA0CA3" w:rsidRPr="00C037B5" w:rsidRDefault="00FA0CA3" w:rsidP="00FA0CA3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1348B">
        <w:rPr>
          <w:rFonts w:ascii="Times New Roman" w:hAnsi="Times New Roman" w:cs="Times New Roman"/>
          <w:iCs/>
          <w:sz w:val="24"/>
          <w:szCs w:val="24"/>
        </w:rPr>
        <w:t>к.э.н., доцент, Адыгейский государственный университет, г. Майкоп</w:t>
      </w:r>
    </w:p>
    <w:p w14:paraId="79AF4A41" w14:textId="77777777" w:rsidR="007C572B" w:rsidRPr="00FA0CA3" w:rsidRDefault="007C572B" w:rsidP="007C57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19E90C" w14:textId="1D972399" w:rsidR="007C572B" w:rsidRPr="00ED5B7C" w:rsidRDefault="007C572B" w:rsidP="00ED5B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572B">
        <w:rPr>
          <w:rFonts w:ascii="Times New Roman" w:hAnsi="Times New Roman" w:cs="Times New Roman"/>
          <w:sz w:val="24"/>
          <w:szCs w:val="24"/>
        </w:rPr>
        <w:t>В современных условиях демографического старения населения проблема социально-бытовой реабилитации лиц пенсионного возраста приобретает особую значимость.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572B">
        <w:rPr>
          <w:rFonts w:ascii="Times New Roman" w:hAnsi="Times New Roman" w:cs="Times New Roman"/>
          <w:sz w:val="24"/>
          <w:szCs w:val="24"/>
        </w:rPr>
        <w:t>Увеличение продолжительности жизни и рост доли пожилых людей в структуре общества приводят к необходимости совершенствования системы социальной поддержки данной категории граждан.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572B">
        <w:rPr>
          <w:rFonts w:ascii="Times New Roman" w:hAnsi="Times New Roman" w:cs="Times New Roman"/>
          <w:sz w:val="24"/>
          <w:szCs w:val="24"/>
        </w:rPr>
        <w:t>Переход к пенсионному возрасту сопровождается изменением социального статуса, снижением уровня доходов, ограничением физической активности и, нередко, социальной изоляцией. Это требует разработки эффективных технологий социальной работы, направленных на восстановление навыков самообслуживания и адаптацию пожилых людей к новым условиям жизни.</w:t>
      </w:r>
      <w:r w:rsidR="00ED5B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572B">
        <w:rPr>
          <w:rFonts w:ascii="Times New Roman" w:hAnsi="Times New Roman" w:cs="Times New Roman"/>
          <w:sz w:val="24"/>
          <w:szCs w:val="24"/>
        </w:rPr>
        <w:t>Таким образом, актуальность темы обусловлена как демографическими тенденциями, так и необходимостью повышения качества жизни пожилых граждан через внедрение современных реабилитационных технологий [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7C572B">
        <w:rPr>
          <w:rFonts w:ascii="Times New Roman" w:hAnsi="Times New Roman" w:cs="Times New Roman"/>
          <w:sz w:val="24"/>
          <w:szCs w:val="24"/>
        </w:rPr>
        <w:t xml:space="preserve">; 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7C572B">
        <w:rPr>
          <w:rFonts w:ascii="Times New Roman" w:hAnsi="Times New Roman" w:cs="Times New Roman"/>
          <w:sz w:val="24"/>
          <w:szCs w:val="24"/>
        </w:rPr>
        <w:t>].</w:t>
      </w:r>
    </w:p>
    <w:p w14:paraId="56AC52DC" w14:textId="06CD3ED6" w:rsidR="007C572B" w:rsidRPr="00B22F08" w:rsidRDefault="007C572B" w:rsidP="00ED5B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572B">
        <w:rPr>
          <w:rFonts w:ascii="Times New Roman" w:hAnsi="Times New Roman" w:cs="Times New Roman"/>
          <w:sz w:val="24"/>
          <w:szCs w:val="24"/>
        </w:rPr>
        <w:t xml:space="preserve">Проблема социальной реабилитации пожилых людей получила широкое освещение в научной литературе. Так, в трудах Е.И. </w:t>
      </w:r>
      <w:proofErr w:type="spellStart"/>
      <w:r w:rsidRPr="007C572B">
        <w:rPr>
          <w:rFonts w:ascii="Times New Roman" w:hAnsi="Times New Roman" w:cs="Times New Roman"/>
          <w:sz w:val="24"/>
          <w:szCs w:val="24"/>
        </w:rPr>
        <w:t>Холостовой</w:t>
      </w:r>
      <w:proofErr w:type="spellEnd"/>
      <w:r w:rsidRPr="007C572B">
        <w:rPr>
          <w:rFonts w:ascii="Times New Roman" w:hAnsi="Times New Roman" w:cs="Times New Roman"/>
          <w:sz w:val="24"/>
          <w:szCs w:val="24"/>
        </w:rPr>
        <w:t xml:space="preserve"> социальная работа с пожилыми рассматривается как комплексная система помощи, направленная на поддержание их жизнедеятельности и социальной активности [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7C572B">
        <w:rPr>
          <w:rFonts w:ascii="Times New Roman" w:hAnsi="Times New Roman" w:cs="Times New Roman"/>
          <w:sz w:val="24"/>
          <w:szCs w:val="24"/>
        </w:rPr>
        <w:t>].</w:t>
      </w:r>
      <w:r w:rsidR="00ED5B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572B">
        <w:rPr>
          <w:rFonts w:ascii="Times New Roman" w:hAnsi="Times New Roman" w:cs="Times New Roman"/>
          <w:sz w:val="24"/>
          <w:szCs w:val="24"/>
        </w:rPr>
        <w:t>М.В. Фирсов и Е.Г. Студенова уделяют внимание теоретическим и практическим аспектам социальной работы, включая технологии реабилитации и адаптации различных категорий населения, в том числе пожилых людей [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7C572B">
        <w:rPr>
          <w:rFonts w:ascii="Times New Roman" w:hAnsi="Times New Roman" w:cs="Times New Roman"/>
          <w:sz w:val="24"/>
          <w:szCs w:val="24"/>
        </w:rPr>
        <w:t>].</w:t>
      </w:r>
      <w:r w:rsidR="00ED5B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572B">
        <w:rPr>
          <w:rFonts w:ascii="Times New Roman" w:hAnsi="Times New Roman" w:cs="Times New Roman"/>
          <w:sz w:val="24"/>
          <w:szCs w:val="24"/>
        </w:rPr>
        <w:t>А.И. Осадчая рассматривает социальную реабилитацию как процесс восстановления утраченных социальных функций и подчеркивает значимость социально-бытового компонента в системе помощи пожилым гражданам [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7C572B">
        <w:rPr>
          <w:rFonts w:ascii="Times New Roman" w:hAnsi="Times New Roman" w:cs="Times New Roman"/>
          <w:sz w:val="24"/>
          <w:szCs w:val="24"/>
        </w:rPr>
        <w:t>].</w:t>
      </w:r>
      <w:r w:rsidR="00ED5B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C572B">
        <w:rPr>
          <w:rFonts w:ascii="Times New Roman" w:hAnsi="Times New Roman" w:cs="Times New Roman"/>
          <w:sz w:val="24"/>
          <w:szCs w:val="24"/>
        </w:rPr>
        <w:t xml:space="preserve">В работах Т.Ф. Зайцевой и Л.Г. </w:t>
      </w:r>
      <w:proofErr w:type="spellStart"/>
      <w:r w:rsidRPr="007C572B">
        <w:rPr>
          <w:rFonts w:ascii="Times New Roman" w:hAnsi="Times New Roman" w:cs="Times New Roman"/>
          <w:sz w:val="24"/>
          <w:szCs w:val="24"/>
        </w:rPr>
        <w:t>Гусляковой</w:t>
      </w:r>
      <w:proofErr w:type="spellEnd"/>
      <w:r w:rsidRPr="007C572B">
        <w:rPr>
          <w:rFonts w:ascii="Times New Roman" w:hAnsi="Times New Roman" w:cs="Times New Roman"/>
          <w:sz w:val="24"/>
          <w:szCs w:val="24"/>
        </w:rPr>
        <w:t xml:space="preserve"> акцентируется внимание на практических технологиях социальной работы, включая методы обучения самообслуживанию, организацию досуга и развитие социальной активности </w:t>
      </w:r>
      <w:bookmarkStart w:id="0" w:name="_Hlk226569681"/>
      <w:r w:rsidRPr="007C572B">
        <w:rPr>
          <w:rFonts w:ascii="Times New Roman" w:hAnsi="Times New Roman" w:cs="Times New Roman"/>
          <w:sz w:val="24"/>
          <w:szCs w:val="24"/>
        </w:rPr>
        <w:t>[</w:t>
      </w:r>
      <w:r w:rsidR="00B22F08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7C572B">
        <w:rPr>
          <w:rFonts w:ascii="Times New Roman" w:hAnsi="Times New Roman" w:cs="Times New Roman"/>
          <w:sz w:val="24"/>
          <w:szCs w:val="24"/>
        </w:rPr>
        <w:t>]</w:t>
      </w:r>
      <w:bookmarkEnd w:id="0"/>
      <w:r w:rsidRPr="007C572B">
        <w:rPr>
          <w:rFonts w:ascii="Times New Roman" w:hAnsi="Times New Roman" w:cs="Times New Roman"/>
          <w:sz w:val="24"/>
          <w:szCs w:val="24"/>
        </w:rPr>
        <w:t>.</w:t>
      </w:r>
      <w:r w:rsidR="00B22F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2F08" w:rsidRPr="00B22F08">
        <w:rPr>
          <w:rFonts w:ascii="Times New Roman" w:hAnsi="Times New Roman" w:cs="Times New Roman"/>
          <w:sz w:val="24"/>
          <w:szCs w:val="24"/>
          <w:lang w:val="ru-RU"/>
        </w:rPr>
        <w:t xml:space="preserve">Современные исследования подтверждают необходимость комплексного подхода к реабилитации пожилых людей. Так, в статье Д.В. </w:t>
      </w:r>
      <w:proofErr w:type="spellStart"/>
      <w:r w:rsidR="00B22F08" w:rsidRPr="00B22F08">
        <w:rPr>
          <w:rFonts w:ascii="Times New Roman" w:hAnsi="Times New Roman" w:cs="Times New Roman"/>
          <w:sz w:val="24"/>
          <w:szCs w:val="24"/>
          <w:lang w:val="ru-RU"/>
        </w:rPr>
        <w:t>Цындина</w:t>
      </w:r>
      <w:proofErr w:type="spellEnd"/>
      <w:r w:rsidR="00B22F08" w:rsidRPr="00B22F08">
        <w:rPr>
          <w:rFonts w:ascii="Times New Roman" w:hAnsi="Times New Roman" w:cs="Times New Roman"/>
          <w:sz w:val="24"/>
          <w:szCs w:val="24"/>
          <w:lang w:val="ru-RU"/>
        </w:rPr>
        <w:t xml:space="preserve"> и соавторов отмечается, что реализация комплексных медико-социальных реабилитационных мероприятий способствует повышению активности пожилых людей, их социальной включенности и качества жизни</w:t>
      </w:r>
      <w:r w:rsidR="00B22F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2F08" w:rsidRPr="00B22F08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B22F08" w:rsidRPr="00B22F08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B22F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49C5CC6" w14:textId="66021125" w:rsidR="007C572B" w:rsidRPr="007C572B" w:rsidRDefault="007C572B" w:rsidP="00ED5B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2B">
        <w:rPr>
          <w:rFonts w:ascii="Times New Roman" w:hAnsi="Times New Roman" w:cs="Times New Roman"/>
          <w:sz w:val="24"/>
          <w:szCs w:val="24"/>
        </w:rPr>
        <w:t xml:space="preserve">Несмотря на значительное количество исследований, вопросы </w:t>
      </w:r>
      <w:proofErr w:type="spellStart"/>
      <w:r w:rsidRPr="007C572B">
        <w:rPr>
          <w:rFonts w:ascii="Times New Roman" w:hAnsi="Times New Roman" w:cs="Times New Roman"/>
          <w:sz w:val="24"/>
          <w:szCs w:val="24"/>
        </w:rPr>
        <w:t>технологизации</w:t>
      </w:r>
      <w:proofErr w:type="spellEnd"/>
      <w:r w:rsidRPr="007C572B">
        <w:rPr>
          <w:rFonts w:ascii="Times New Roman" w:hAnsi="Times New Roman" w:cs="Times New Roman"/>
          <w:sz w:val="24"/>
          <w:szCs w:val="24"/>
        </w:rPr>
        <w:t xml:space="preserve"> социально-бытовой реабилитации и адаптации методов к индивидуальным особенностям пожилых людей остаются недостаточно разработанными, что определяет необходимость дальнейших исследований.</w:t>
      </w:r>
    </w:p>
    <w:p w14:paraId="2DA010A4" w14:textId="47370018" w:rsidR="007C572B" w:rsidRPr="007C572B" w:rsidRDefault="007C572B" w:rsidP="007C57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2B">
        <w:rPr>
          <w:rFonts w:ascii="Times New Roman" w:hAnsi="Times New Roman" w:cs="Times New Roman"/>
          <w:sz w:val="24"/>
          <w:szCs w:val="24"/>
        </w:rPr>
        <w:t xml:space="preserve">Цель исследования </w:t>
      </w:r>
      <w:r w:rsidR="00ED5B7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7C572B">
        <w:rPr>
          <w:rFonts w:ascii="Times New Roman" w:hAnsi="Times New Roman" w:cs="Times New Roman"/>
          <w:sz w:val="24"/>
          <w:szCs w:val="24"/>
        </w:rPr>
        <w:t xml:space="preserve"> теоретически обосновать технологию социальной работы по социально-бытовой реабилитации лиц пенсионного возраста.</w:t>
      </w:r>
    </w:p>
    <w:p w14:paraId="70AB2F07" w14:textId="77777777" w:rsidR="007C572B" w:rsidRPr="007C572B" w:rsidRDefault="007C572B" w:rsidP="007C57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2B">
        <w:rPr>
          <w:rFonts w:ascii="Times New Roman" w:hAnsi="Times New Roman" w:cs="Times New Roman"/>
          <w:sz w:val="24"/>
          <w:szCs w:val="24"/>
        </w:rPr>
        <w:t>Задачи исследования:</w:t>
      </w:r>
    </w:p>
    <w:p w14:paraId="54A235DB" w14:textId="77777777" w:rsidR="00ED5B7C" w:rsidRPr="00ED5B7C" w:rsidRDefault="00ED5B7C" w:rsidP="00ED5B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B7C">
        <w:rPr>
          <w:rFonts w:ascii="Times New Roman" w:hAnsi="Times New Roman" w:cs="Times New Roman"/>
          <w:sz w:val="24"/>
          <w:szCs w:val="24"/>
        </w:rPr>
        <w:t>1.</w:t>
      </w:r>
      <w:r w:rsidRPr="00ED5B7C">
        <w:rPr>
          <w:rFonts w:ascii="Times New Roman" w:hAnsi="Times New Roman" w:cs="Times New Roman"/>
          <w:sz w:val="24"/>
          <w:szCs w:val="24"/>
        </w:rPr>
        <w:tab/>
        <w:t>Определить содержание социальной работы по социально-бытовой реабилитации лиц пенсионного возраста;</w:t>
      </w:r>
    </w:p>
    <w:p w14:paraId="6DF90725" w14:textId="77777777" w:rsidR="00ED5B7C" w:rsidRPr="00ED5B7C" w:rsidRDefault="00ED5B7C" w:rsidP="00ED5B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B7C">
        <w:rPr>
          <w:rFonts w:ascii="Times New Roman" w:hAnsi="Times New Roman" w:cs="Times New Roman"/>
          <w:sz w:val="24"/>
          <w:szCs w:val="24"/>
        </w:rPr>
        <w:t>2.</w:t>
      </w:r>
      <w:r w:rsidRPr="00ED5B7C">
        <w:rPr>
          <w:rFonts w:ascii="Times New Roman" w:hAnsi="Times New Roman" w:cs="Times New Roman"/>
          <w:sz w:val="24"/>
          <w:szCs w:val="24"/>
        </w:rPr>
        <w:tab/>
        <w:t xml:space="preserve">Разработать эмпирическое исследование социально-бытовой реабилитации лиц пенсионного возраста; </w:t>
      </w:r>
    </w:p>
    <w:p w14:paraId="2DA69277" w14:textId="23ADB25A" w:rsidR="007C572B" w:rsidRPr="007C572B" w:rsidRDefault="00ED5B7C" w:rsidP="00ED5B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B7C">
        <w:rPr>
          <w:rFonts w:ascii="Times New Roman" w:hAnsi="Times New Roman" w:cs="Times New Roman"/>
          <w:sz w:val="24"/>
          <w:szCs w:val="24"/>
        </w:rPr>
        <w:t>3.</w:t>
      </w:r>
      <w:r w:rsidRPr="00ED5B7C">
        <w:rPr>
          <w:rFonts w:ascii="Times New Roman" w:hAnsi="Times New Roman" w:cs="Times New Roman"/>
          <w:sz w:val="24"/>
          <w:szCs w:val="24"/>
        </w:rPr>
        <w:tab/>
        <w:t>Разработать технологию социальной работы по социально-бытовой реабилитации лиц пенсионного возраста.</w:t>
      </w:r>
    </w:p>
    <w:p w14:paraId="6A4DB2C6" w14:textId="77777777" w:rsidR="007C572B" w:rsidRPr="007C572B" w:rsidRDefault="007C572B" w:rsidP="007C57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2B">
        <w:rPr>
          <w:rFonts w:ascii="Times New Roman" w:hAnsi="Times New Roman" w:cs="Times New Roman"/>
          <w:sz w:val="24"/>
          <w:szCs w:val="24"/>
        </w:rPr>
        <w:t>Методы исследования</w:t>
      </w:r>
    </w:p>
    <w:p w14:paraId="59FE6541" w14:textId="55ADDF97" w:rsidR="00ED5B7C" w:rsidRPr="00ED5B7C" w:rsidRDefault="00ED5B7C" w:rsidP="00ED5B7C">
      <w:pPr>
        <w:pStyle w:val="a5"/>
        <w:numPr>
          <w:ilvl w:val="0"/>
          <w:numId w:val="7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5B7C">
        <w:rPr>
          <w:rFonts w:ascii="Times New Roman" w:hAnsi="Times New Roman" w:cs="Times New Roman"/>
          <w:sz w:val="24"/>
          <w:szCs w:val="24"/>
        </w:rPr>
        <w:t xml:space="preserve">теоретические (анализ, синтез, обобщение и систематизация данных по изучаемой проблеме); </w:t>
      </w:r>
    </w:p>
    <w:p w14:paraId="1E48F5AF" w14:textId="427882DE" w:rsidR="007C572B" w:rsidRPr="00ED5B7C" w:rsidRDefault="00ED5B7C" w:rsidP="00ED5B7C">
      <w:pPr>
        <w:pStyle w:val="a5"/>
        <w:numPr>
          <w:ilvl w:val="0"/>
          <w:numId w:val="7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5B7C">
        <w:rPr>
          <w:rFonts w:ascii="Times New Roman" w:hAnsi="Times New Roman" w:cs="Times New Roman"/>
          <w:sz w:val="24"/>
          <w:szCs w:val="24"/>
        </w:rPr>
        <w:t>эмпирические (наблюдение, опрос).</w:t>
      </w:r>
    </w:p>
    <w:p w14:paraId="36751C0E" w14:textId="2ADA73EE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Технология социальной работы в данной сфере включает следующие этапы:</w:t>
      </w:r>
    </w:p>
    <w:p w14:paraId="10CECA8E" w14:textId="40FDE3F2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lastRenderedPageBreak/>
        <w:t>1. Диагностический этап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 выявление уровня самостоятельности пожилого человека, анализ его социального положения, состояния здоровья и бытовых условий. Как отмечает Е.И. </w:t>
      </w:r>
      <w:proofErr w:type="spellStart"/>
      <w:r w:rsidRPr="00ED5B7C">
        <w:rPr>
          <w:rFonts w:ascii="Times New Roman" w:hAnsi="Times New Roman" w:cs="Times New Roman"/>
          <w:sz w:val="24"/>
          <w:szCs w:val="24"/>
          <w:lang w:val="ru-RU"/>
        </w:rPr>
        <w:t>Холостова</w:t>
      </w:r>
      <w:proofErr w:type="spellEnd"/>
      <w:r w:rsidRPr="00ED5B7C">
        <w:rPr>
          <w:rFonts w:ascii="Times New Roman" w:hAnsi="Times New Roman" w:cs="Times New Roman"/>
          <w:sz w:val="24"/>
          <w:szCs w:val="24"/>
          <w:lang w:val="ru-RU"/>
        </w:rPr>
        <w:t>, качественная диагностика является основой эффективной социальной помощи [</w:t>
      </w:r>
      <w:r w:rsidR="006A25E8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>].</w:t>
      </w:r>
    </w:p>
    <w:p w14:paraId="5DDC6071" w14:textId="30447196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2. Проектировочный этап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>На данном этапе разрабатывается индивидуальная программа социально-бытовой реабилитации. Определяются цели, задачи, методы и формы работы с конкретным клиентом с учетом его индивидуальных особенностей.</w:t>
      </w:r>
    </w:p>
    <w:p w14:paraId="654A67FD" w14:textId="1C6CBD2E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3. Процессуальный этап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>Данный этап является центральным в реализации технологии и включает непосредственное осуществление реабилитационных мероприятий.</w:t>
      </w:r>
    </w:p>
    <w:p w14:paraId="728450D7" w14:textId="77777777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В рамках процессуального этапа применяются следующие методы:</w:t>
      </w:r>
    </w:p>
    <w:p w14:paraId="52F9F6A4" w14:textId="5D4545C3" w:rsidR="00ED5B7C" w:rsidRPr="00ED5B7C" w:rsidRDefault="00ED5B7C" w:rsidP="00ED5B7C">
      <w:pPr>
        <w:pStyle w:val="a5"/>
        <w:numPr>
          <w:ilvl w:val="0"/>
          <w:numId w:val="9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>бучение навыкам самообслуживания (приготовление пищи, гигиенические процедуры, ведение хозяйства);</w:t>
      </w:r>
    </w:p>
    <w:p w14:paraId="438F5957" w14:textId="3504B7F2" w:rsidR="00ED5B7C" w:rsidRPr="00ED5B7C" w:rsidRDefault="00ED5B7C" w:rsidP="00ED5B7C">
      <w:pPr>
        <w:pStyle w:val="a5"/>
        <w:numPr>
          <w:ilvl w:val="0"/>
          <w:numId w:val="9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организация досуговой деятельности и общения;</w:t>
      </w:r>
    </w:p>
    <w:p w14:paraId="6D6341A9" w14:textId="70074D0E" w:rsidR="00ED5B7C" w:rsidRPr="00ED5B7C" w:rsidRDefault="00ED5B7C" w:rsidP="00ED5B7C">
      <w:pPr>
        <w:pStyle w:val="a5"/>
        <w:numPr>
          <w:ilvl w:val="0"/>
          <w:numId w:val="9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оказание помощи в повседневной жизни (покупки, уборка, сопровождение).</w:t>
      </w:r>
    </w:p>
    <w:p w14:paraId="4C4AE902" w14:textId="77777777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Как подчеркивают М.В. Фирсов и Е.Г. Студенова, именно на данном этапе реализуется практическое содержание социальной работы и достигаются основные результаты [2].</w:t>
      </w:r>
    </w:p>
    <w:p w14:paraId="78D55CCC" w14:textId="77777777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В ходе исследования были получены следующие результаты:</w:t>
      </w:r>
    </w:p>
    <w:p w14:paraId="7B07096D" w14:textId="08ACD811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ab/>
        <w:t>Социально-бытовая реабилитация является важнейшим направлением социальной работы с пожилыми людьми, способствующим повышению их качества жизни.</w:t>
      </w:r>
    </w:p>
    <w:p w14:paraId="4EFBAF0C" w14:textId="3536D56D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ab/>
        <w:t>Установлено, что наиболее эффективной является комплексная технология, включающая различные методы и формы работы.</w:t>
      </w:r>
    </w:p>
    <w:p w14:paraId="006FCFFD" w14:textId="09428761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ab/>
        <w:t>Выявлено, что ключевыми методами являются обучение самообслуживанию, трудотерапия и организация социальной активности.</w:t>
      </w:r>
    </w:p>
    <w:p w14:paraId="54329A18" w14:textId="488ABA93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ab/>
        <w:t>Доказано, что эффективность реабилитации зависит от индивидуализации подхода и учета особенностей пожилого возраста.</w:t>
      </w:r>
    </w:p>
    <w:p w14:paraId="344E7126" w14:textId="77777777" w:rsidR="00ED5B7C" w:rsidRPr="00ED5B7C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5B7C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ab/>
        <w:t>Обоснована необходимость дальнейшего развития технологий социальной работы с учетом современных социальных условий.</w:t>
      </w:r>
    </w:p>
    <w:p w14:paraId="00000036" w14:textId="0CD99859" w:rsidR="005B27B6" w:rsidRDefault="00ED5B7C" w:rsidP="00ED5B7C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Подводя итог, необходимо отметить, что </w:t>
      </w:r>
      <w:r w:rsidRPr="00ED5B7C">
        <w:rPr>
          <w:rFonts w:ascii="Times New Roman" w:hAnsi="Times New Roman" w:cs="Times New Roman"/>
          <w:sz w:val="24"/>
          <w:szCs w:val="24"/>
          <w:lang w:val="ru-RU"/>
        </w:rPr>
        <w:t>социально-бытовая реабилитация лиц пенсионного возраста представляет собой комплексную технологию социальной работы, направленную на восстановление самостоятельности и социальной активности пожилых людей. Ее эффективность определяется системным подходом, профессионализмом специалистов и учетом индивидуальных особенностей клиентов.</w:t>
      </w:r>
    </w:p>
    <w:p w14:paraId="2CA54376" w14:textId="21D93780" w:rsidR="00B22F08" w:rsidRDefault="00B22F08" w:rsidP="006A25E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22F08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Список использованных источников</w:t>
      </w:r>
    </w:p>
    <w:p w14:paraId="076C19AD" w14:textId="4A30A2DB" w:rsidR="00B22F08" w:rsidRDefault="00B22F08" w:rsidP="006A25E8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2F08">
        <w:rPr>
          <w:rFonts w:ascii="Times New Roman" w:hAnsi="Times New Roman" w:cs="Times New Roman"/>
          <w:sz w:val="24"/>
          <w:szCs w:val="24"/>
          <w:lang w:val="ru-RU"/>
        </w:rPr>
        <w:t xml:space="preserve">Зайцева Т.Ф., </w:t>
      </w:r>
      <w:proofErr w:type="spellStart"/>
      <w:r w:rsidRPr="00B22F08">
        <w:rPr>
          <w:rFonts w:ascii="Times New Roman" w:hAnsi="Times New Roman" w:cs="Times New Roman"/>
          <w:sz w:val="24"/>
          <w:szCs w:val="24"/>
          <w:lang w:val="ru-RU"/>
        </w:rPr>
        <w:t>Гуслякова</w:t>
      </w:r>
      <w:proofErr w:type="spellEnd"/>
      <w:r w:rsidRPr="00B22F08">
        <w:rPr>
          <w:rFonts w:ascii="Times New Roman" w:hAnsi="Times New Roman" w:cs="Times New Roman"/>
          <w:sz w:val="24"/>
          <w:szCs w:val="24"/>
          <w:lang w:val="ru-RU"/>
        </w:rPr>
        <w:t xml:space="preserve"> Л.Г. Технологии социальной работы. — М.: Академия, 2017.</w:t>
      </w:r>
    </w:p>
    <w:p w14:paraId="46E488FE" w14:textId="07C53BE3" w:rsidR="00B22F08" w:rsidRDefault="006A25E8" w:rsidP="006A25E8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25E8">
        <w:rPr>
          <w:rFonts w:ascii="Times New Roman" w:hAnsi="Times New Roman" w:cs="Times New Roman"/>
          <w:sz w:val="24"/>
          <w:szCs w:val="24"/>
          <w:lang w:val="ru-RU"/>
        </w:rPr>
        <w:t>Осадчая Г.И. Социальная политика, социальная работа и социология. — М.: ИНФРА-М, 2019.</w:t>
      </w:r>
    </w:p>
    <w:p w14:paraId="34971D33" w14:textId="6D555322" w:rsidR="006A25E8" w:rsidRDefault="006A25E8" w:rsidP="006A25E8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25E8">
        <w:rPr>
          <w:rFonts w:ascii="Times New Roman" w:hAnsi="Times New Roman" w:cs="Times New Roman"/>
          <w:sz w:val="24"/>
          <w:szCs w:val="24"/>
          <w:lang w:val="ru-RU"/>
        </w:rPr>
        <w:t xml:space="preserve">Фирсов М.В., Студенова Е.Г. Теория социальной работы. — М.: </w:t>
      </w:r>
      <w:proofErr w:type="spellStart"/>
      <w:r w:rsidRPr="006A25E8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6A25E8">
        <w:rPr>
          <w:rFonts w:ascii="Times New Roman" w:hAnsi="Times New Roman" w:cs="Times New Roman"/>
          <w:sz w:val="24"/>
          <w:szCs w:val="24"/>
          <w:lang w:val="ru-RU"/>
        </w:rPr>
        <w:t>, 2020</w:t>
      </w:r>
    </w:p>
    <w:p w14:paraId="7D6332F6" w14:textId="7DA94722" w:rsidR="006A25E8" w:rsidRDefault="006A25E8" w:rsidP="006A25E8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A25E8">
        <w:rPr>
          <w:rFonts w:ascii="Times New Roman" w:hAnsi="Times New Roman" w:cs="Times New Roman"/>
          <w:sz w:val="24"/>
          <w:szCs w:val="24"/>
          <w:lang w:val="ru-RU"/>
        </w:rPr>
        <w:t>Холостова</w:t>
      </w:r>
      <w:proofErr w:type="spellEnd"/>
      <w:r w:rsidRPr="006A25E8">
        <w:rPr>
          <w:rFonts w:ascii="Times New Roman" w:hAnsi="Times New Roman" w:cs="Times New Roman"/>
          <w:sz w:val="24"/>
          <w:szCs w:val="24"/>
          <w:lang w:val="ru-RU"/>
        </w:rPr>
        <w:t xml:space="preserve"> Е.И. Социальная работа с пожилыми людьми. — М.: Дашков и К, 2018.</w:t>
      </w:r>
    </w:p>
    <w:p w14:paraId="621AE952" w14:textId="3A2D9CA7" w:rsidR="006A25E8" w:rsidRPr="00B22F08" w:rsidRDefault="006A25E8" w:rsidP="006A25E8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A25E8">
        <w:rPr>
          <w:rFonts w:ascii="Times New Roman" w:hAnsi="Times New Roman" w:cs="Times New Roman"/>
          <w:sz w:val="24"/>
          <w:szCs w:val="24"/>
          <w:lang w:val="ru-RU"/>
        </w:rPr>
        <w:t>Цындин</w:t>
      </w:r>
      <w:proofErr w:type="spellEnd"/>
      <w:r w:rsidRPr="006A25E8">
        <w:rPr>
          <w:rFonts w:ascii="Times New Roman" w:hAnsi="Times New Roman" w:cs="Times New Roman"/>
          <w:sz w:val="24"/>
          <w:szCs w:val="24"/>
          <w:lang w:val="ru-RU"/>
        </w:rPr>
        <w:t xml:space="preserve"> Д.В., Ваулина И.Е., Севастьянов М.А. и др. Комплексная реабилитация пожилых людей в стационарных учреждениях социального обслуживания // Вестник Всероссийского общества специалистов по медико-социальной экспертизе, реабилитации и реабилитационной индустрии. —</w:t>
      </w:r>
      <w:bookmarkStart w:id="1" w:name="_GoBack"/>
      <w:bookmarkEnd w:id="1"/>
      <w:r w:rsidRPr="006A25E8">
        <w:rPr>
          <w:rFonts w:ascii="Times New Roman" w:hAnsi="Times New Roman" w:cs="Times New Roman"/>
          <w:sz w:val="24"/>
          <w:szCs w:val="24"/>
          <w:lang w:val="ru-RU"/>
        </w:rPr>
        <w:t xml:space="preserve"> 2025. — Т. 20. — № 3. — С. 65–71.</w:t>
      </w:r>
    </w:p>
    <w:sectPr w:rsidR="006A25E8" w:rsidRPr="00B22F08" w:rsidSect="00FA0CA3"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5028246-95AD-4A67-93AA-C5ED9EFA0AE3}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  <w:embedRegular r:id="rId2" w:fontKey="{E4323FC4-53FB-4F92-BE48-180F261ADA8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972F412-603A-4F8A-8FF1-2CFAD47ADEE4}"/>
    <w:embedBold r:id="rId4" w:fontKey="{CBF15377-7093-4770-BBBE-E5363CE87F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56026"/>
    <w:multiLevelType w:val="multilevel"/>
    <w:tmpl w:val="CAE2B8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B442CF"/>
    <w:multiLevelType w:val="multilevel"/>
    <w:tmpl w:val="5E1A9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B22382"/>
    <w:multiLevelType w:val="hybridMultilevel"/>
    <w:tmpl w:val="D4623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502E7"/>
    <w:multiLevelType w:val="hybridMultilevel"/>
    <w:tmpl w:val="1FF8E5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ED1611A"/>
    <w:multiLevelType w:val="hybridMultilevel"/>
    <w:tmpl w:val="00CE3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F6685"/>
    <w:multiLevelType w:val="hybridMultilevel"/>
    <w:tmpl w:val="A8DC8864"/>
    <w:lvl w:ilvl="0" w:tplc="D28842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095422"/>
    <w:multiLevelType w:val="multilevel"/>
    <w:tmpl w:val="E3A268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952682"/>
    <w:multiLevelType w:val="multilevel"/>
    <w:tmpl w:val="EB0CB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513E81"/>
    <w:multiLevelType w:val="hybridMultilevel"/>
    <w:tmpl w:val="33C69D4E"/>
    <w:lvl w:ilvl="0" w:tplc="D6DEA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54938"/>
    <w:multiLevelType w:val="hybridMultilevel"/>
    <w:tmpl w:val="580A0230"/>
    <w:lvl w:ilvl="0" w:tplc="D6DEA2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B6"/>
    <w:rsid w:val="00056311"/>
    <w:rsid w:val="001637BC"/>
    <w:rsid w:val="00552C8B"/>
    <w:rsid w:val="005B27B6"/>
    <w:rsid w:val="006A25E8"/>
    <w:rsid w:val="0072661B"/>
    <w:rsid w:val="007C572B"/>
    <w:rsid w:val="00B02256"/>
    <w:rsid w:val="00B22F08"/>
    <w:rsid w:val="00C718F2"/>
    <w:rsid w:val="00E4172D"/>
    <w:rsid w:val="00E4637A"/>
    <w:rsid w:val="00ED5B7C"/>
    <w:rsid w:val="00F62926"/>
    <w:rsid w:val="00FA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1FB42"/>
  <w15:docId w15:val="{4DA4E27A-2AF0-4A1E-83DA-2AF104A7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2661B"/>
    <w:pPr>
      <w:ind w:left="720"/>
      <w:contextualSpacing/>
    </w:pPr>
  </w:style>
  <w:style w:type="paragraph" w:customStyle="1" w:styleId="WW-">
    <w:name w:val="WW-Базовый"/>
    <w:qFormat/>
    <w:rsid w:val="00FA0CA3"/>
    <w:pPr>
      <w:suppressAutoHyphens/>
      <w:spacing w:after="200"/>
      <w:ind w:left="357" w:hanging="357"/>
      <w:jc w:val="both"/>
    </w:pPr>
    <w:rPr>
      <w:rFonts w:asciiTheme="minorHAnsi" w:eastAsia="DejaVu Sans" w:hAnsiTheme="minorHAnsi" w:cs="Calibri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2026-04-07T18:17:00Z</dcterms:created>
  <dcterms:modified xsi:type="dcterms:W3CDTF">2026-04-10T11:00:00Z</dcterms:modified>
</cp:coreProperties>
</file>