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88" w:rsidRPr="00D85847" w:rsidRDefault="00D85847" w:rsidP="000325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ФРАЗЕОЛОГИЗМЫ</w:t>
      </w:r>
      <w:r w:rsidRPr="00D8584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СОМАТИЗМЫ ВО ФРАНЦУЗСКОМ ЯЗЫКЕ</w:t>
      </w:r>
      <w:r w:rsidR="00032515" w:rsidRPr="00D858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1C5" w:rsidRPr="00D2397B" w:rsidRDefault="002F21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2515" w:rsidRDefault="00032515" w:rsidP="00F136D3">
      <w:pPr>
        <w:ind w:left="1134" w:right="113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Комлев Диана Юрьевна, </w:t>
      </w:r>
    </w:p>
    <w:p w:rsidR="00032515" w:rsidRDefault="00032515" w:rsidP="00032515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ФГБОУ ВО «Адыгейский государственный университет», </w:t>
      </w:r>
    </w:p>
    <w:p w:rsidR="00032515" w:rsidRDefault="00032515" w:rsidP="00032515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г. Майкоп</w:t>
      </w:r>
    </w:p>
    <w:p w:rsidR="00032515" w:rsidRDefault="00032515" w:rsidP="00032515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62B08">
        <w:rPr>
          <w:rFonts w:ascii="Times New Roman" w:hAnsi="Times New Roman" w:cs="Times New Roman"/>
          <w:i/>
          <w:iCs/>
          <w:sz w:val="24"/>
          <w:szCs w:val="24"/>
        </w:rPr>
        <w:t xml:space="preserve"> Научный руководитель: </w:t>
      </w:r>
      <w:r w:rsidR="00D2397B">
        <w:rPr>
          <w:rFonts w:ascii="Times New Roman" w:eastAsia="Times New Roman" w:hAnsi="Times New Roman" w:cs="Times New Roman"/>
          <w:i/>
          <w:iCs/>
          <w:sz w:val="24"/>
          <w:szCs w:val="24"/>
        </w:rPr>
        <w:t>Шапина Людмила Н</w:t>
      </w:r>
      <w:r w:rsidR="00827549">
        <w:rPr>
          <w:rFonts w:ascii="Times New Roman" w:eastAsia="Times New Roman" w:hAnsi="Times New Roman" w:cs="Times New Roman"/>
          <w:i/>
          <w:iCs/>
          <w:sz w:val="24"/>
          <w:szCs w:val="24"/>
        </w:rPr>
        <w:t>иколае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вна, </w:t>
      </w:r>
    </w:p>
    <w:p w:rsidR="00032515" w:rsidRDefault="00827549" w:rsidP="00827549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старший преподаваель</w:t>
      </w:r>
    </w:p>
    <w:p w:rsidR="00032515" w:rsidRDefault="00032515" w:rsidP="00032515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ФГБОУ ВО «Адыгейский государственный университет»,</w:t>
      </w:r>
    </w:p>
    <w:p w:rsidR="00032515" w:rsidRDefault="00032515" w:rsidP="00032515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г. Майкоп</w:t>
      </w:r>
    </w:p>
    <w:p w:rsidR="00D2397B" w:rsidRDefault="00D2397B" w:rsidP="00D239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394" w:rsidRPr="00151824" w:rsidRDefault="00B47394" w:rsidP="00D2397B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2515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темы исследования обусловлена тем, что фразеологизмы-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соматизмы (устойчивые выражения с компонентами «части тела») находятся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 пересечении языка, мышления и культуры и отражают способы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концептуализации эмоций, поведения и социальных норм через телесные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образы. Современная фразеология и когнитивная лингвистика рассматривают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такие единицы как значимый материал для изучения метафоры и метонимии;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сопоставительные исследования показывают системное участие «телесных»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компонентов в построении фразеологических смыслов, в том числе во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FC147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французском языке [4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] и др.</w:t>
      </w:r>
    </w:p>
    <w:p w:rsidR="00151824" w:rsidRPr="00151824" w:rsidRDefault="00B47394" w:rsidP="00D2397B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2515">
        <w:rPr>
          <w:rFonts w:ascii="Times New Roman" w:hAnsi="Times New Roman" w:cs="Times New Roman"/>
          <w:b/>
          <w:sz w:val="24"/>
          <w:szCs w:val="24"/>
        </w:rPr>
        <w:t>Степень разработанности проблемы</w:t>
      </w:r>
      <w:r w:rsidRPr="00032515">
        <w:rPr>
          <w:rFonts w:ascii="Times New Roman" w:hAnsi="Times New Roman" w:cs="Times New Roman"/>
          <w:sz w:val="24"/>
          <w:szCs w:val="24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темы исследования отражена в трудах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отечественных и зарубежных исследователей, посвященных фразеологии и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соматической лексике. Существенный вклад в разработку теоретических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 фразео</w:t>
      </w:r>
      <w:r w:rsidR="00FC147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логии внесли В. В. Виноградов [1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], сформулировавший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семантическую классификацию фразеологических единиц, и А. В. Назарян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FC147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[2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], рассматривавший их функционально-коммуникативные характеристики.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области изучения соматических компонентов и их культурно-семантической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специфики значимыми являются</w:t>
      </w:r>
      <w:r w:rsidR="00FC147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исследования Н. С. Мамедовой [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3],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анализирующей соматические фразеологизмы на материале французского</w:t>
      </w:r>
    </w:p>
    <w:p w:rsidR="00F740F0" w:rsidRPr="00F740F0" w:rsidRDefault="00151824" w:rsidP="00D2397B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языка в сопоставительном аспекте.</w:t>
      </w:r>
    </w:p>
    <w:p w:rsidR="00151824" w:rsidRPr="00151824" w:rsidRDefault="00820F76" w:rsidP="00D2397B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2515">
        <w:rPr>
          <w:rFonts w:ascii="Times New Roman" w:hAnsi="Times New Roman" w:cs="Times New Roman"/>
          <w:b/>
          <w:sz w:val="24"/>
          <w:szCs w:val="24"/>
        </w:rPr>
        <w:t>Цель</w:t>
      </w:r>
      <w:r w:rsidRPr="00151824">
        <w:rPr>
          <w:rFonts w:ascii="Times New Roman" w:hAnsi="Times New Roman" w:cs="Times New Roman"/>
          <w:b/>
          <w:sz w:val="24"/>
          <w:szCs w:val="24"/>
        </w:rPr>
        <w:t>:</w:t>
      </w:r>
      <w:r w:rsidRPr="00151824">
        <w:rPr>
          <w:rFonts w:ascii="Times New Roman" w:hAnsi="Times New Roman" w:cs="Times New Roman"/>
          <w:sz w:val="24"/>
          <w:szCs w:val="24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изучить особенности фразеологизмов-соматизмов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.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соответствии с поставленной целью, выделяются ряд задач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исследования: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охарактеризовать классификацию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фразеологизмов, изучить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51824"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компонентную структуру фразеологизмов, рассмотреть структурные</w:t>
      </w:r>
    </w:p>
    <w:p w:rsidR="00820F76" w:rsidRPr="00DA40C0" w:rsidRDefault="00151824" w:rsidP="00D2397B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особенности фразеологических единиц с компонентом-соматизмом,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проанализировать семантические особенности фразеологических единиц с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51824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компонентом-соматизмом.</w:t>
      </w:r>
    </w:p>
    <w:p w:rsidR="00820F76" w:rsidRDefault="00820F76" w:rsidP="00D2397B">
      <w:pPr>
        <w:pStyle w:val="a3"/>
        <w:ind w:firstLine="720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032515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="00032515">
        <w:rPr>
          <w:rFonts w:ascii="Times New Roman" w:hAnsi="Times New Roman" w:cs="Times New Roman"/>
          <w:b/>
          <w:sz w:val="24"/>
          <w:szCs w:val="24"/>
        </w:rPr>
        <w:t>:</w:t>
      </w:r>
      <w:r w:rsidR="00F740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0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</w:t>
      </w:r>
      <w:r w:rsidR="00F740F0" w:rsidRPr="00F740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еоретико-методологическую основу исследования составляют также положения французской лингвистической традиции, пре</w:t>
      </w:r>
      <w:r w:rsidR="00FC147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жде всего концепция Ш. Балли [5</w:t>
      </w:r>
      <w:r w:rsidR="00F740F0" w:rsidRPr="00F740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], в рамках которой устойчивые словесные комплексы рассматриваются как значимый объект стилистики и системного описания языка. Дополняют научную базу современные зарубежные исследования, посвященные телесной метафоре, семантике соматических компонентов и их роли в формировании национально-культурной картины мира.</w:t>
      </w:r>
    </w:p>
    <w:p w:rsidR="00820F76" w:rsidRPr="00DA40C0" w:rsidRDefault="00DA40C0" w:rsidP="00D2397B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результаты: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A40C0">
        <w:rPr>
          <w:rFonts w:ascii="Times New Roman" w:hAnsi="Times New Roman" w:cs="Times New Roman"/>
          <w:sz w:val="24"/>
          <w:szCs w:val="24"/>
        </w:rPr>
        <w:t>езультат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исследования состоит в возможности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использования полученных результатов в преподавании французского языка,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при изучении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фразеологии и межкультурной коммуникации, а также в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переводческой практике и при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разработке учебных и методических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материалов.</w:t>
      </w:r>
    </w:p>
    <w:p w:rsidR="00DA40C0" w:rsidRPr="00DA40C0" w:rsidRDefault="00DA40C0" w:rsidP="00D2397B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DA40C0">
        <w:rPr>
          <w:rFonts w:ascii="Times New Roman" w:hAnsi="Times New Roman" w:cs="Times New Roman"/>
          <w:sz w:val="24"/>
          <w:szCs w:val="24"/>
        </w:rPr>
        <w:t>таким образом,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поставленные задачи,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связанные с уточнением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классификации фразеологических единиц и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описа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нием их компонентной структуры,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реализованы на основе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сопоставления семантических, структурных и функциональных подходов,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представленных в работах отечественных и зарубежных исследователей.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Обобщение теоретических моделей позволило показать, что</w:t>
      </w:r>
      <w:r w:rsidR="003D1B3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все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классифика</w:t>
      </w:r>
      <w:r w:rsidR="003D1B3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ции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 конкурируют, а образуют взаимодополняющую систему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параметров. Отсюда делается вывод, что многомерное описание</w:t>
      </w:r>
      <w:r w:rsidR="00D2397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фразеологизма, включающее степень переосмысления, тип структуры,коммуникативную функцию и компонентный состав, является наиболее</w:t>
      </w:r>
    </w:p>
    <w:p w:rsidR="00DA40C0" w:rsidRPr="00DA40C0" w:rsidRDefault="00D2397B" w:rsidP="00D2397B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A40C0" w:rsidRPr="00DA40C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продуктивным для анализа единиц с соматическим компонентом.</w:t>
      </w:r>
    </w:p>
    <w:p w:rsidR="00820F76" w:rsidRPr="00032515" w:rsidRDefault="00820F76" w:rsidP="00D2397B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847" w:rsidRPr="00D85847" w:rsidRDefault="00820F76" w:rsidP="00D8584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4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D85847">
        <w:rPr>
          <w:rFonts w:ascii="Times New Roman" w:hAnsi="Times New Roman" w:cs="Times New Roman"/>
          <w:b/>
          <w:sz w:val="24"/>
          <w:szCs w:val="24"/>
        </w:rPr>
        <w:t xml:space="preserve">писок использованной </w:t>
      </w:r>
      <w:r w:rsidRPr="00D85847">
        <w:rPr>
          <w:rFonts w:ascii="Times New Roman" w:hAnsi="Times New Roman" w:cs="Times New Roman"/>
          <w:b/>
          <w:sz w:val="24"/>
          <w:szCs w:val="24"/>
        </w:rPr>
        <w:t>литературы</w:t>
      </w:r>
      <w:bookmarkStart w:id="0" w:name="_GoBack"/>
      <w:bookmarkEnd w:id="0"/>
    </w:p>
    <w:p w:rsidR="009F426B" w:rsidRPr="00FC1472" w:rsidRDefault="009F426B" w:rsidP="00D2397B">
      <w:pPr>
        <w:pStyle w:val="a4"/>
        <w:numPr>
          <w:ilvl w:val="0"/>
          <w:numId w:val="8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C1472">
        <w:rPr>
          <w:rFonts w:ascii="Times New Roman" w:hAnsi="Times New Roman" w:cs="Times New Roman"/>
          <w:color w:val="1A1A1A"/>
          <w:sz w:val="24"/>
          <w:szCs w:val="24"/>
        </w:rPr>
        <w:t>Добровольский, Д. О. Об одном классе фразеологизмов в русском языке (фразеологизмы-конструкции) / Д. О. Добровольский // Социальные и гуманитарные науки. Отечественная и зарубежная литература. Сер. 6, Языкознание. – Москва, 2023. – № 3. – С. 130–139.</w:t>
      </w:r>
    </w:p>
    <w:p w:rsidR="009F426B" w:rsidRPr="00FC1472" w:rsidRDefault="009F426B" w:rsidP="00D2397B">
      <w:pPr>
        <w:pStyle w:val="a4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FC1472">
        <w:rPr>
          <w:rFonts w:ascii="Times New Roman" w:hAnsi="Times New Roman" w:cs="Times New Roman"/>
          <w:color w:val="1A1A1A"/>
          <w:sz w:val="24"/>
          <w:szCs w:val="24"/>
        </w:rPr>
        <w:t>Мамедова, Н. С. Соматические фразеологизмы во французских и азербайджанских сказках / Н. С. Мамедова // Colloquium-journal. – Москва, 2022. – № 31 (154). – С. 67–72.</w:t>
      </w:r>
    </w:p>
    <w:p w:rsidR="009F426B" w:rsidRPr="00FC1472" w:rsidRDefault="009F426B" w:rsidP="00D2397B">
      <w:pPr>
        <w:pStyle w:val="a4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FC1472">
        <w:rPr>
          <w:rFonts w:ascii="Times New Roman" w:hAnsi="Times New Roman" w:cs="Times New Roman"/>
          <w:color w:val="1A1A1A"/>
          <w:sz w:val="24"/>
          <w:szCs w:val="24"/>
        </w:rPr>
        <w:t>Мокиенко, В. М. Научное наследие Вероники Николаевны Телия. Рецензия на книгу: «Язык, сознание, коммуникация»: сб. статей, 2016. Вып. 53 / В. М. Мокиенко // Вестник Томского государственного университета. Филология. – Томск, 2017. – № 48. – С. 218–228.</w:t>
      </w:r>
    </w:p>
    <w:p w:rsidR="009F426B" w:rsidRPr="00FC1472" w:rsidRDefault="009F426B" w:rsidP="00D2397B">
      <w:pPr>
        <w:pStyle w:val="a4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1A1A1A"/>
          <w:sz w:val="24"/>
          <w:szCs w:val="24"/>
          <w:lang w:val="en-US"/>
        </w:rPr>
      </w:pPr>
      <w:r w:rsidRPr="00FC1472">
        <w:rPr>
          <w:rFonts w:ascii="Times New Roman" w:hAnsi="Times New Roman" w:cs="Times New Roman"/>
          <w:color w:val="1A1A1A"/>
          <w:sz w:val="24"/>
          <w:szCs w:val="24"/>
          <w:lang w:val="en-US"/>
        </w:rPr>
        <w:t>Body part metaphors in phraseological expressions // Language in Conflict. – Heidelberg, 2026. – URL: </w:t>
      </w:r>
      <w:hyperlink r:id="rId8" w:tgtFrame="_blank" w:history="1">
        <w:r w:rsidRPr="00FC1472">
          <w:rPr>
            <w:rStyle w:val="a5"/>
            <w:rFonts w:ascii="Times New Roman" w:hAnsi="Times New Roman" w:cs="Times New Roman"/>
            <w:color w:val="0077FF"/>
            <w:sz w:val="24"/>
            <w:szCs w:val="24"/>
            <w:lang w:val="en-US"/>
          </w:rPr>
          <w:t>https://www.jbe-platform.com/content/journals/10.1075/lic.21</w:t>
        </w:r>
      </w:hyperlink>
      <w:r w:rsidRPr="00FC1472">
        <w:rPr>
          <w:rFonts w:ascii="Times New Roman" w:hAnsi="Times New Roman" w:cs="Times New Roman"/>
          <w:color w:val="1A1A1A"/>
          <w:sz w:val="24"/>
          <w:szCs w:val="24"/>
          <w:lang w:val="en-US"/>
        </w:rPr>
        <w:t>… (</w:t>
      </w:r>
      <w:r w:rsidRPr="00FC1472">
        <w:rPr>
          <w:rFonts w:ascii="Times New Roman" w:hAnsi="Times New Roman" w:cs="Times New Roman"/>
          <w:color w:val="1A1A1A"/>
          <w:sz w:val="24"/>
          <w:szCs w:val="24"/>
        </w:rPr>
        <w:t>дата</w:t>
      </w:r>
      <w:r w:rsidRPr="00FC1472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Pr="00FC1472">
        <w:rPr>
          <w:rFonts w:ascii="Times New Roman" w:hAnsi="Times New Roman" w:cs="Times New Roman"/>
          <w:color w:val="1A1A1A"/>
          <w:sz w:val="24"/>
          <w:szCs w:val="24"/>
        </w:rPr>
        <w:t>обращения</w:t>
      </w:r>
      <w:r w:rsidRPr="00FC1472">
        <w:rPr>
          <w:rFonts w:ascii="Times New Roman" w:hAnsi="Times New Roman" w:cs="Times New Roman"/>
          <w:color w:val="1A1A1A"/>
          <w:sz w:val="24"/>
          <w:szCs w:val="24"/>
          <w:lang w:val="en-US"/>
        </w:rPr>
        <w:t>: 30.01.2026).</w:t>
      </w:r>
    </w:p>
    <w:p w:rsidR="009F426B" w:rsidRPr="00FC1472" w:rsidRDefault="009F426B" w:rsidP="00D2397B">
      <w:pPr>
        <w:pStyle w:val="a4"/>
        <w:numPr>
          <w:ilvl w:val="0"/>
          <w:numId w:val="8"/>
        </w:numPr>
        <w:shd w:val="clear" w:color="auto" w:fill="FFFFFF"/>
        <w:jc w:val="both"/>
        <w:rPr>
          <w:rFonts w:ascii="Arial" w:hAnsi="Arial" w:cs="Arial"/>
          <w:color w:val="1A1A1A"/>
          <w:lang w:val="en-US"/>
        </w:rPr>
      </w:pPr>
      <w:r w:rsidRPr="00FC1472">
        <w:rPr>
          <w:rFonts w:ascii="Times New Roman" w:hAnsi="Times New Roman" w:cs="Times New Roman"/>
          <w:color w:val="1A1A1A"/>
          <w:sz w:val="24"/>
          <w:szCs w:val="24"/>
          <w:lang w:val="en-US"/>
        </w:rPr>
        <w:t>Bally, C. Traité de stylistique française / C. Bally. – Heidelberg : Carl Winter, 1909.</w:t>
      </w:r>
    </w:p>
    <w:p w:rsidR="002265A1" w:rsidRPr="009F426B" w:rsidRDefault="002265A1" w:rsidP="00D2397B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265A1" w:rsidRPr="009F426B" w:rsidSect="00032515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EC4" w:rsidRDefault="00AD7EC4" w:rsidP="0002467A">
      <w:r>
        <w:separator/>
      </w:r>
    </w:p>
  </w:endnote>
  <w:endnote w:type="continuationSeparator" w:id="0">
    <w:p w:rsidR="00AD7EC4" w:rsidRDefault="00AD7EC4" w:rsidP="0002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EC4" w:rsidRDefault="00AD7EC4" w:rsidP="0002467A">
      <w:r>
        <w:separator/>
      </w:r>
    </w:p>
  </w:footnote>
  <w:footnote w:type="continuationSeparator" w:id="0">
    <w:p w:rsidR="00AD7EC4" w:rsidRDefault="00AD7EC4" w:rsidP="00024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CE9"/>
    <w:multiLevelType w:val="hybridMultilevel"/>
    <w:tmpl w:val="DBF6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F7D"/>
    <w:multiLevelType w:val="hybridMultilevel"/>
    <w:tmpl w:val="49A00342"/>
    <w:lvl w:ilvl="0" w:tplc="7D0804DE">
      <w:start w:val="1"/>
      <w:numFmt w:val="decimal"/>
      <w:lvlText w:val="%1."/>
      <w:lvlJc w:val="left"/>
      <w:pPr>
        <w:ind w:left="409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5"/>
        <w:szCs w:val="25"/>
        <w:lang w:val="ru-RU" w:eastAsia="en-US" w:bidi="ar-SA"/>
      </w:rPr>
    </w:lvl>
    <w:lvl w:ilvl="1" w:tplc="38F445C8">
      <w:numFmt w:val="bullet"/>
      <w:lvlText w:val="•"/>
      <w:lvlJc w:val="left"/>
      <w:pPr>
        <w:ind w:left="1466" w:hanging="280"/>
      </w:pPr>
      <w:rPr>
        <w:rFonts w:hint="default"/>
        <w:lang w:val="ru-RU" w:eastAsia="en-US" w:bidi="ar-SA"/>
      </w:rPr>
    </w:lvl>
    <w:lvl w:ilvl="2" w:tplc="64AA4CA6">
      <w:numFmt w:val="bullet"/>
      <w:lvlText w:val="•"/>
      <w:lvlJc w:val="left"/>
      <w:pPr>
        <w:ind w:left="2532" w:hanging="280"/>
      </w:pPr>
      <w:rPr>
        <w:rFonts w:hint="default"/>
        <w:lang w:val="ru-RU" w:eastAsia="en-US" w:bidi="ar-SA"/>
      </w:rPr>
    </w:lvl>
    <w:lvl w:ilvl="3" w:tplc="FF004F5A">
      <w:numFmt w:val="bullet"/>
      <w:lvlText w:val="•"/>
      <w:lvlJc w:val="left"/>
      <w:pPr>
        <w:ind w:left="3598" w:hanging="280"/>
      </w:pPr>
      <w:rPr>
        <w:rFonts w:hint="default"/>
        <w:lang w:val="ru-RU" w:eastAsia="en-US" w:bidi="ar-SA"/>
      </w:rPr>
    </w:lvl>
    <w:lvl w:ilvl="4" w:tplc="992A7982">
      <w:numFmt w:val="bullet"/>
      <w:lvlText w:val="•"/>
      <w:lvlJc w:val="left"/>
      <w:pPr>
        <w:ind w:left="4664" w:hanging="280"/>
      </w:pPr>
      <w:rPr>
        <w:rFonts w:hint="default"/>
        <w:lang w:val="ru-RU" w:eastAsia="en-US" w:bidi="ar-SA"/>
      </w:rPr>
    </w:lvl>
    <w:lvl w:ilvl="5" w:tplc="F03814CA">
      <w:numFmt w:val="bullet"/>
      <w:lvlText w:val="•"/>
      <w:lvlJc w:val="left"/>
      <w:pPr>
        <w:ind w:left="5730" w:hanging="280"/>
      </w:pPr>
      <w:rPr>
        <w:rFonts w:hint="default"/>
        <w:lang w:val="ru-RU" w:eastAsia="en-US" w:bidi="ar-SA"/>
      </w:rPr>
    </w:lvl>
    <w:lvl w:ilvl="6" w:tplc="D0E0A61E">
      <w:numFmt w:val="bullet"/>
      <w:lvlText w:val="•"/>
      <w:lvlJc w:val="left"/>
      <w:pPr>
        <w:ind w:left="6796" w:hanging="280"/>
      </w:pPr>
      <w:rPr>
        <w:rFonts w:hint="default"/>
        <w:lang w:val="ru-RU" w:eastAsia="en-US" w:bidi="ar-SA"/>
      </w:rPr>
    </w:lvl>
    <w:lvl w:ilvl="7" w:tplc="650E3310">
      <w:numFmt w:val="bullet"/>
      <w:lvlText w:val="•"/>
      <w:lvlJc w:val="left"/>
      <w:pPr>
        <w:ind w:left="7862" w:hanging="280"/>
      </w:pPr>
      <w:rPr>
        <w:rFonts w:hint="default"/>
        <w:lang w:val="ru-RU" w:eastAsia="en-US" w:bidi="ar-SA"/>
      </w:rPr>
    </w:lvl>
    <w:lvl w:ilvl="8" w:tplc="5C8A775C">
      <w:numFmt w:val="bullet"/>
      <w:lvlText w:val="•"/>
      <w:lvlJc w:val="left"/>
      <w:pPr>
        <w:ind w:left="8928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250D15AB"/>
    <w:multiLevelType w:val="hybridMultilevel"/>
    <w:tmpl w:val="E7E6F75A"/>
    <w:lvl w:ilvl="0" w:tplc="F20EA0A6">
      <w:start w:val="1"/>
      <w:numFmt w:val="decimal"/>
      <w:lvlText w:val="%1."/>
      <w:lvlJc w:val="left"/>
      <w:pPr>
        <w:ind w:left="130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5"/>
        <w:szCs w:val="25"/>
        <w:lang w:val="ru-RU" w:eastAsia="en-US" w:bidi="ar-SA"/>
      </w:rPr>
    </w:lvl>
    <w:lvl w:ilvl="1" w:tplc="7C4AB3E4">
      <w:numFmt w:val="bullet"/>
      <w:lvlText w:val="•"/>
      <w:lvlJc w:val="left"/>
      <w:pPr>
        <w:ind w:left="1232" w:hanging="281"/>
      </w:pPr>
      <w:rPr>
        <w:rFonts w:hint="default"/>
        <w:lang w:val="ru-RU" w:eastAsia="en-US" w:bidi="ar-SA"/>
      </w:rPr>
    </w:lvl>
    <w:lvl w:ilvl="2" w:tplc="DE0CED70">
      <w:numFmt w:val="bullet"/>
      <w:lvlText w:val="•"/>
      <w:lvlJc w:val="left"/>
      <w:pPr>
        <w:ind w:left="2324" w:hanging="281"/>
      </w:pPr>
      <w:rPr>
        <w:rFonts w:hint="default"/>
        <w:lang w:val="ru-RU" w:eastAsia="en-US" w:bidi="ar-SA"/>
      </w:rPr>
    </w:lvl>
    <w:lvl w:ilvl="3" w:tplc="89F020E2">
      <w:numFmt w:val="bullet"/>
      <w:lvlText w:val="•"/>
      <w:lvlJc w:val="left"/>
      <w:pPr>
        <w:ind w:left="3416" w:hanging="281"/>
      </w:pPr>
      <w:rPr>
        <w:rFonts w:hint="default"/>
        <w:lang w:val="ru-RU" w:eastAsia="en-US" w:bidi="ar-SA"/>
      </w:rPr>
    </w:lvl>
    <w:lvl w:ilvl="4" w:tplc="DE309A18">
      <w:numFmt w:val="bullet"/>
      <w:lvlText w:val="•"/>
      <w:lvlJc w:val="left"/>
      <w:pPr>
        <w:ind w:left="4508" w:hanging="281"/>
      </w:pPr>
      <w:rPr>
        <w:rFonts w:hint="default"/>
        <w:lang w:val="ru-RU" w:eastAsia="en-US" w:bidi="ar-SA"/>
      </w:rPr>
    </w:lvl>
    <w:lvl w:ilvl="5" w:tplc="39D02A94">
      <w:numFmt w:val="bullet"/>
      <w:lvlText w:val="•"/>
      <w:lvlJc w:val="left"/>
      <w:pPr>
        <w:ind w:left="5600" w:hanging="281"/>
      </w:pPr>
      <w:rPr>
        <w:rFonts w:hint="default"/>
        <w:lang w:val="ru-RU" w:eastAsia="en-US" w:bidi="ar-SA"/>
      </w:rPr>
    </w:lvl>
    <w:lvl w:ilvl="6" w:tplc="ECDA033E">
      <w:numFmt w:val="bullet"/>
      <w:lvlText w:val="•"/>
      <w:lvlJc w:val="left"/>
      <w:pPr>
        <w:ind w:left="6692" w:hanging="281"/>
      </w:pPr>
      <w:rPr>
        <w:rFonts w:hint="default"/>
        <w:lang w:val="ru-RU" w:eastAsia="en-US" w:bidi="ar-SA"/>
      </w:rPr>
    </w:lvl>
    <w:lvl w:ilvl="7" w:tplc="DEAAAC5A">
      <w:numFmt w:val="bullet"/>
      <w:lvlText w:val="•"/>
      <w:lvlJc w:val="left"/>
      <w:pPr>
        <w:ind w:left="7784" w:hanging="281"/>
      </w:pPr>
      <w:rPr>
        <w:rFonts w:hint="default"/>
        <w:lang w:val="ru-RU" w:eastAsia="en-US" w:bidi="ar-SA"/>
      </w:rPr>
    </w:lvl>
    <w:lvl w:ilvl="8" w:tplc="63DC7908">
      <w:numFmt w:val="bullet"/>
      <w:lvlText w:val="•"/>
      <w:lvlJc w:val="left"/>
      <w:pPr>
        <w:ind w:left="8876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B9C1474"/>
    <w:multiLevelType w:val="hybridMultilevel"/>
    <w:tmpl w:val="93DA84A8"/>
    <w:lvl w:ilvl="0" w:tplc="C4CA0DF0">
      <w:start w:val="1"/>
      <w:numFmt w:val="decimal"/>
      <w:lvlText w:val="%1."/>
      <w:lvlJc w:val="left"/>
      <w:pPr>
        <w:ind w:left="409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5"/>
        <w:szCs w:val="25"/>
        <w:lang w:val="ru-RU" w:eastAsia="en-US" w:bidi="ar-SA"/>
      </w:rPr>
    </w:lvl>
    <w:lvl w:ilvl="1" w:tplc="198463C4">
      <w:numFmt w:val="bullet"/>
      <w:lvlText w:val="*"/>
      <w:lvlJc w:val="left"/>
      <w:pPr>
        <w:ind w:left="336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25"/>
        <w:szCs w:val="25"/>
        <w:lang w:val="ru-RU" w:eastAsia="en-US" w:bidi="ar-SA"/>
      </w:rPr>
    </w:lvl>
    <w:lvl w:ilvl="2" w:tplc="AE824436">
      <w:numFmt w:val="bullet"/>
      <w:lvlText w:val="•"/>
      <w:lvlJc w:val="left"/>
      <w:pPr>
        <w:ind w:left="400" w:hanging="207"/>
      </w:pPr>
      <w:rPr>
        <w:rFonts w:hint="default"/>
        <w:lang w:val="ru-RU" w:eastAsia="en-US" w:bidi="ar-SA"/>
      </w:rPr>
    </w:lvl>
    <w:lvl w:ilvl="3" w:tplc="4424A646">
      <w:numFmt w:val="bullet"/>
      <w:lvlText w:val="•"/>
      <w:lvlJc w:val="left"/>
      <w:pPr>
        <w:ind w:left="1732" w:hanging="207"/>
      </w:pPr>
      <w:rPr>
        <w:rFonts w:hint="default"/>
        <w:lang w:val="ru-RU" w:eastAsia="en-US" w:bidi="ar-SA"/>
      </w:rPr>
    </w:lvl>
    <w:lvl w:ilvl="4" w:tplc="3A682F66">
      <w:numFmt w:val="bullet"/>
      <w:lvlText w:val="•"/>
      <w:lvlJc w:val="left"/>
      <w:pPr>
        <w:ind w:left="3065" w:hanging="207"/>
      </w:pPr>
      <w:rPr>
        <w:rFonts w:hint="default"/>
        <w:lang w:val="ru-RU" w:eastAsia="en-US" w:bidi="ar-SA"/>
      </w:rPr>
    </w:lvl>
    <w:lvl w:ilvl="5" w:tplc="CE3C5E60">
      <w:numFmt w:val="bullet"/>
      <w:lvlText w:val="•"/>
      <w:lvlJc w:val="left"/>
      <w:pPr>
        <w:ind w:left="4397" w:hanging="207"/>
      </w:pPr>
      <w:rPr>
        <w:rFonts w:hint="default"/>
        <w:lang w:val="ru-RU" w:eastAsia="en-US" w:bidi="ar-SA"/>
      </w:rPr>
    </w:lvl>
    <w:lvl w:ilvl="6" w:tplc="FCFE515E">
      <w:numFmt w:val="bullet"/>
      <w:lvlText w:val="•"/>
      <w:lvlJc w:val="left"/>
      <w:pPr>
        <w:ind w:left="5730" w:hanging="207"/>
      </w:pPr>
      <w:rPr>
        <w:rFonts w:hint="default"/>
        <w:lang w:val="ru-RU" w:eastAsia="en-US" w:bidi="ar-SA"/>
      </w:rPr>
    </w:lvl>
    <w:lvl w:ilvl="7" w:tplc="E3D8566C">
      <w:numFmt w:val="bullet"/>
      <w:lvlText w:val="•"/>
      <w:lvlJc w:val="left"/>
      <w:pPr>
        <w:ind w:left="7062" w:hanging="207"/>
      </w:pPr>
      <w:rPr>
        <w:rFonts w:hint="default"/>
        <w:lang w:val="ru-RU" w:eastAsia="en-US" w:bidi="ar-SA"/>
      </w:rPr>
    </w:lvl>
    <w:lvl w:ilvl="8" w:tplc="0742DD0A">
      <w:numFmt w:val="bullet"/>
      <w:lvlText w:val="•"/>
      <w:lvlJc w:val="left"/>
      <w:pPr>
        <w:ind w:left="8395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4B56774F"/>
    <w:multiLevelType w:val="hybridMultilevel"/>
    <w:tmpl w:val="6798CBCA"/>
    <w:lvl w:ilvl="0" w:tplc="C31A68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37304"/>
    <w:multiLevelType w:val="hybridMultilevel"/>
    <w:tmpl w:val="6458DF2E"/>
    <w:lvl w:ilvl="0" w:tplc="688635A4">
      <w:start w:val="8"/>
      <w:numFmt w:val="decimal"/>
      <w:lvlText w:val="%1."/>
      <w:lvlJc w:val="left"/>
      <w:pPr>
        <w:ind w:left="409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2"/>
        <w:sz w:val="25"/>
        <w:szCs w:val="25"/>
        <w:lang w:val="ru-RU" w:eastAsia="en-US" w:bidi="ar-SA"/>
      </w:rPr>
    </w:lvl>
    <w:lvl w:ilvl="1" w:tplc="4510CC3C">
      <w:numFmt w:val="bullet"/>
      <w:lvlText w:val="*"/>
      <w:lvlJc w:val="left"/>
      <w:pPr>
        <w:ind w:left="130" w:hanging="2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25"/>
        <w:szCs w:val="25"/>
        <w:lang w:val="ru-RU" w:eastAsia="en-US" w:bidi="ar-SA"/>
      </w:rPr>
    </w:lvl>
    <w:lvl w:ilvl="2" w:tplc="D0061CB2">
      <w:numFmt w:val="bullet"/>
      <w:lvlText w:val="•"/>
      <w:lvlJc w:val="left"/>
      <w:pPr>
        <w:ind w:left="1584" w:hanging="207"/>
      </w:pPr>
      <w:rPr>
        <w:rFonts w:hint="default"/>
        <w:lang w:val="ru-RU" w:eastAsia="en-US" w:bidi="ar-SA"/>
      </w:rPr>
    </w:lvl>
    <w:lvl w:ilvl="3" w:tplc="3F8A20EA">
      <w:numFmt w:val="bullet"/>
      <w:lvlText w:val="•"/>
      <w:lvlJc w:val="left"/>
      <w:pPr>
        <w:ind w:left="2768" w:hanging="207"/>
      </w:pPr>
      <w:rPr>
        <w:rFonts w:hint="default"/>
        <w:lang w:val="ru-RU" w:eastAsia="en-US" w:bidi="ar-SA"/>
      </w:rPr>
    </w:lvl>
    <w:lvl w:ilvl="4" w:tplc="26EA268C">
      <w:numFmt w:val="bullet"/>
      <w:lvlText w:val="•"/>
      <w:lvlJc w:val="left"/>
      <w:pPr>
        <w:ind w:left="3953" w:hanging="207"/>
      </w:pPr>
      <w:rPr>
        <w:rFonts w:hint="default"/>
        <w:lang w:val="ru-RU" w:eastAsia="en-US" w:bidi="ar-SA"/>
      </w:rPr>
    </w:lvl>
    <w:lvl w:ilvl="5" w:tplc="1D04A66E">
      <w:numFmt w:val="bullet"/>
      <w:lvlText w:val="•"/>
      <w:lvlJc w:val="left"/>
      <w:pPr>
        <w:ind w:left="5137" w:hanging="207"/>
      </w:pPr>
      <w:rPr>
        <w:rFonts w:hint="default"/>
        <w:lang w:val="ru-RU" w:eastAsia="en-US" w:bidi="ar-SA"/>
      </w:rPr>
    </w:lvl>
    <w:lvl w:ilvl="6" w:tplc="531024AE">
      <w:numFmt w:val="bullet"/>
      <w:lvlText w:val="•"/>
      <w:lvlJc w:val="left"/>
      <w:pPr>
        <w:ind w:left="6322" w:hanging="207"/>
      </w:pPr>
      <w:rPr>
        <w:rFonts w:hint="default"/>
        <w:lang w:val="ru-RU" w:eastAsia="en-US" w:bidi="ar-SA"/>
      </w:rPr>
    </w:lvl>
    <w:lvl w:ilvl="7" w:tplc="756C305E">
      <w:numFmt w:val="bullet"/>
      <w:lvlText w:val="•"/>
      <w:lvlJc w:val="left"/>
      <w:pPr>
        <w:ind w:left="7506" w:hanging="207"/>
      </w:pPr>
      <w:rPr>
        <w:rFonts w:hint="default"/>
        <w:lang w:val="ru-RU" w:eastAsia="en-US" w:bidi="ar-SA"/>
      </w:rPr>
    </w:lvl>
    <w:lvl w:ilvl="8" w:tplc="148A6910">
      <w:numFmt w:val="bullet"/>
      <w:lvlText w:val="•"/>
      <w:lvlJc w:val="left"/>
      <w:pPr>
        <w:ind w:left="8691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5A651CAB"/>
    <w:multiLevelType w:val="hybridMultilevel"/>
    <w:tmpl w:val="E8ACD0C6"/>
    <w:lvl w:ilvl="0" w:tplc="907A3B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3297"/>
    <w:multiLevelType w:val="hybridMultilevel"/>
    <w:tmpl w:val="250218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D4"/>
    <w:rsid w:val="0002467A"/>
    <w:rsid w:val="00032515"/>
    <w:rsid w:val="000F0B88"/>
    <w:rsid w:val="00151824"/>
    <w:rsid w:val="00197A0A"/>
    <w:rsid w:val="002265A1"/>
    <w:rsid w:val="002F21C5"/>
    <w:rsid w:val="003D1B3E"/>
    <w:rsid w:val="00423783"/>
    <w:rsid w:val="004A25F9"/>
    <w:rsid w:val="0053022B"/>
    <w:rsid w:val="005A1571"/>
    <w:rsid w:val="00747648"/>
    <w:rsid w:val="007A5108"/>
    <w:rsid w:val="007C1AEA"/>
    <w:rsid w:val="007F21E8"/>
    <w:rsid w:val="008027CD"/>
    <w:rsid w:val="00820F76"/>
    <w:rsid w:val="00827549"/>
    <w:rsid w:val="009F426B"/>
    <w:rsid w:val="00AD7EC4"/>
    <w:rsid w:val="00B47394"/>
    <w:rsid w:val="00B7115A"/>
    <w:rsid w:val="00C2058B"/>
    <w:rsid w:val="00D2397B"/>
    <w:rsid w:val="00D85847"/>
    <w:rsid w:val="00DA40C0"/>
    <w:rsid w:val="00E34FD4"/>
    <w:rsid w:val="00F136D3"/>
    <w:rsid w:val="00F740F0"/>
    <w:rsid w:val="00FC1472"/>
    <w:rsid w:val="00F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AC0C0-2284-4D35-AE0B-C7829E60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0325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3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2058B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02467A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2467A"/>
    <w:rPr>
      <w:rFonts w:ascii="Calibri" w:eastAsia="Calibri" w:hAnsi="Calibri" w:cs="Calibri"/>
      <w:sz w:val="20"/>
      <w:szCs w:val="20"/>
      <w:lang w:val="ru-RU"/>
    </w:rPr>
  </w:style>
  <w:style w:type="character" w:styleId="a8">
    <w:name w:val="endnote reference"/>
    <w:basedOn w:val="a0"/>
    <w:uiPriority w:val="99"/>
    <w:semiHidden/>
    <w:unhideWhenUsed/>
    <w:rsid w:val="0002467A"/>
    <w:rPr>
      <w:vertAlign w:val="superscript"/>
    </w:rPr>
  </w:style>
  <w:style w:type="character" w:styleId="a9">
    <w:name w:val="FollowedHyperlink"/>
    <w:basedOn w:val="a0"/>
    <w:uiPriority w:val="99"/>
    <w:semiHidden/>
    <w:unhideWhenUsed/>
    <w:rsid w:val="008027C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25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be-platform.com/content/journals/10.1075/lic.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6D2E5C-EE31-45D7-8482-A3B800A6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Курсовая. Комлев Диана</vt:lpstr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Курсовая. Комлев Диана</dc:title>
  <dc:creator>dianik_jannik</dc:creator>
  <cp:keywords>DAGkrlxw0FU,BAFl_KvOrqk,0</cp:keywords>
  <cp:lastModifiedBy>User</cp:lastModifiedBy>
  <cp:revision>5</cp:revision>
  <dcterms:created xsi:type="dcterms:W3CDTF">2026-04-06T18:39:00Z</dcterms:created>
  <dcterms:modified xsi:type="dcterms:W3CDTF">2026-04-09T19:32:00Z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Canva</vt:lpwstr>
  </property>
  <property fmtid="{D5CDD505-2E9C-101B-9397-08002B2CF9AE}" pid="4" name="LastSaved">
    <vt:filetime>2025-05-12T00:00:00Z</vt:filetime>
  </property>
  <property fmtid="{D5CDD505-2E9C-101B-9397-08002B2CF9AE}" pid="5" name="Producer">
    <vt:lpwstr>3-Heights(TM) PDF Security Shell 4.8.25.2 (http://www.pdf-tools.com)</vt:lpwstr>
  </property>
</Properties>
</file>