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FC0" w:rsidRDefault="00DA0FC0">
      <w:pPr>
        <w:pBdr>
          <w:top w:val="nil"/>
          <w:left w:val="nil"/>
          <w:bottom w:val="nil"/>
          <w:right w:val="nil"/>
          <w:between w:val="nil"/>
        </w:pBdr>
        <w:spacing w:after="0" w:line="240" w:lineRule="auto"/>
        <w:ind w:right="27" w:firstLine="709"/>
        <w:jc w:val="both"/>
        <w:rPr>
          <w:rFonts w:ascii="Times New Roman" w:eastAsia="Times New Roman" w:hAnsi="Times New Roman" w:cs="Times New Roman"/>
          <w:b/>
          <w:bCs/>
          <w:sz w:val="28"/>
          <w:szCs w:val="28"/>
        </w:rPr>
      </w:pPr>
    </w:p>
    <w:p w:rsidR="00DA0FC0" w:rsidRDefault="00000000">
      <w:pPr>
        <w:pStyle w:val="1"/>
        <w:keepNext w:val="0"/>
        <w:keepLines w:val="0"/>
        <w:spacing w:before="0" w:after="0" w:line="240" w:lineRule="auto"/>
        <w:ind w:right="27" w:firstLine="709"/>
        <w:jc w:val="center"/>
        <w:rPr>
          <w:rFonts w:ascii="Times New Roman" w:eastAsia="Times New Roman" w:hAnsi="Times New Roman" w:cs="Times New Roman"/>
          <w:b/>
          <w:bCs/>
          <w:color w:val="202122"/>
          <w:sz w:val="28"/>
          <w:szCs w:val="28"/>
          <w:highlight w:val="white"/>
        </w:rPr>
      </w:pPr>
      <w:bookmarkStart w:id="0" w:name="_heading=h.6ugjb038rpnp" w:colFirst="0" w:colLast="0"/>
      <w:bookmarkEnd w:id="0"/>
      <w:r>
        <w:rPr>
          <w:rFonts w:ascii="Times New Roman" w:eastAsia="Times New Roman" w:hAnsi="Times New Roman" w:cs="Times New Roman"/>
          <w:b/>
          <w:bCs/>
          <w:color w:val="202122"/>
          <w:sz w:val="28"/>
          <w:szCs w:val="28"/>
          <w:highlight w:val="white"/>
        </w:rPr>
        <w:t>ТРАНСФОРМАЦИОННОЕ ЛИДЕРСТВО В ЭПОХУ ИЗМЕНЕНИЙ: КАК СОХРАНИТЬ ПОЗИЦИИ В УСЛОВИЯХ ТУРБУЛЕНТНОЙ БИЗНЕС-СРЕДЫ</w:t>
      </w:r>
    </w:p>
    <w:p w:rsidR="00DA0FC0" w:rsidRDefault="00000000">
      <w:pPr>
        <w:pBdr>
          <w:top w:val="nil"/>
          <w:left w:val="nil"/>
          <w:bottom w:val="nil"/>
          <w:right w:val="nil"/>
          <w:between w:val="nil"/>
        </w:pBdr>
        <w:shd w:val="clear" w:color="auto" w:fill="FFFFFF"/>
        <w:spacing w:after="0" w:line="276"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Хатукай Саида </w:t>
      </w:r>
      <w:proofErr w:type="spellStart"/>
      <w:r>
        <w:rPr>
          <w:rFonts w:ascii="Times New Roman" w:eastAsia="Times New Roman" w:hAnsi="Times New Roman" w:cs="Times New Roman"/>
          <w:sz w:val="28"/>
          <w:szCs w:val="28"/>
        </w:rPr>
        <w:t>Аслановна</w:t>
      </w:r>
      <w:proofErr w:type="spellEnd"/>
    </w:p>
    <w:p w:rsidR="00DA0FC0" w:rsidRDefault="00000000">
      <w:pPr>
        <w:widowControl w:val="0"/>
        <w:pBdr>
          <w:top w:val="nil"/>
          <w:left w:val="nil"/>
          <w:bottom w:val="nil"/>
          <w:right w:val="nil"/>
          <w:between w:val="nil"/>
        </w:pBdr>
        <w:shd w:val="clear" w:color="auto" w:fill="FFFFFF"/>
        <w:spacing w:after="0" w:line="276" w:lineRule="auto"/>
        <w:ind w:firstLine="709"/>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к.э.н</w:t>
      </w:r>
      <w:proofErr w:type="spellEnd"/>
      <w:r>
        <w:rPr>
          <w:rFonts w:ascii="Times New Roman" w:eastAsia="Times New Roman" w:hAnsi="Times New Roman" w:cs="Times New Roman"/>
          <w:sz w:val="28"/>
          <w:szCs w:val="28"/>
        </w:rPr>
        <w:t>, доцент, Адыгейский государственный университет, г. Майкоп</w:t>
      </w:r>
    </w:p>
    <w:p w:rsidR="00DA0FC0" w:rsidRDefault="00000000">
      <w:pPr>
        <w:widowControl w:val="0"/>
        <w:pBdr>
          <w:top w:val="nil"/>
          <w:left w:val="nil"/>
          <w:bottom w:val="nil"/>
          <w:right w:val="nil"/>
          <w:between w:val="nil"/>
        </w:pBdr>
        <w:shd w:val="clear" w:color="auto" w:fill="FFFFFF"/>
        <w:spacing w:after="0" w:line="276"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Мнацаканян Мэри Маратовна</w:t>
      </w:r>
    </w:p>
    <w:p w:rsidR="00DA0FC0" w:rsidRDefault="00000000">
      <w:pPr>
        <w:widowControl w:val="0"/>
        <w:pBdr>
          <w:top w:val="nil"/>
          <w:left w:val="nil"/>
          <w:bottom w:val="nil"/>
          <w:right w:val="nil"/>
          <w:between w:val="nil"/>
        </w:pBdr>
        <w:shd w:val="clear" w:color="auto" w:fill="FFFFFF"/>
        <w:spacing w:after="0" w:line="276"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Студентка 2 курса экономического факультета АГУ</w:t>
      </w:r>
    </w:p>
    <w:p w:rsidR="00CB07E6"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i/>
          <w:iCs/>
          <w:sz w:val="28"/>
          <w:szCs w:val="28"/>
          <w:shd w:val="clear" w:color="auto" w:fill="F8F8F8"/>
          <w:lang w:val="ru-RU"/>
        </w:rPr>
      </w:pPr>
      <w:r>
        <w:rPr>
          <w:rFonts w:ascii="Times New Roman" w:eastAsia="Times New Roman" w:hAnsi="Times New Roman" w:cs="Times New Roman"/>
          <w:b/>
          <w:bCs/>
          <w:i/>
          <w:iCs/>
          <w:color w:val="202122"/>
          <w:sz w:val="28"/>
          <w:szCs w:val="28"/>
        </w:rPr>
        <w:t>Аннотация</w:t>
      </w:r>
      <w:r>
        <w:rPr>
          <w:rFonts w:ascii="Times New Roman" w:eastAsia="Times New Roman" w:hAnsi="Times New Roman" w:cs="Times New Roman"/>
          <w:b/>
          <w:bCs/>
          <w:i/>
          <w:iCs/>
          <w:color w:val="202122"/>
          <w:sz w:val="28"/>
          <w:szCs w:val="28"/>
          <w:shd w:val="clear" w:color="auto" w:fill="F8F8F8"/>
        </w:rPr>
        <w:t>:</w:t>
      </w:r>
      <w:r>
        <w:rPr>
          <w:rFonts w:ascii="Times New Roman" w:eastAsia="Times New Roman" w:hAnsi="Times New Roman" w:cs="Times New Roman"/>
          <w:b/>
          <w:bCs/>
          <w:i/>
          <w:iCs/>
          <w:color w:val="202122"/>
          <w:sz w:val="28"/>
          <w:szCs w:val="28"/>
          <w:highlight w:val="white"/>
        </w:rPr>
        <w:t xml:space="preserve"> </w:t>
      </w:r>
      <w:r w:rsidRPr="00CB07E6">
        <w:rPr>
          <w:rFonts w:ascii="Times New Roman" w:eastAsia="Times New Roman" w:hAnsi="Times New Roman" w:cs="Times New Roman"/>
          <w:i/>
          <w:iCs/>
          <w:color w:val="202122"/>
          <w:sz w:val="28"/>
          <w:szCs w:val="28"/>
        </w:rPr>
        <w:t xml:space="preserve">В данной статье анализируются ключевые направления реализации концепции трансформационного лидерства, а также рассматриваются успешные примеры его реализации, поскольку </w:t>
      </w:r>
      <w:r w:rsidRPr="00CB07E6">
        <w:rPr>
          <w:rFonts w:ascii="Times New Roman" w:eastAsia="Times New Roman" w:hAnsi="Times New Roman" w:cs="Times New Roman"/>
          <w:i/>
          <w:iCs/>
          <w:color w:val="202122"/>
          <w:sz w:val="28"/>
          <w:szCs w:val="28"/>
          <w:highlight w:val="white"/>
        </w:rPr>
        <w:t xml:space="preserve">лидеры нового времени </w:t>
      </w:r>
      <w:proofErr w:type="gramStart"/>
      <w:r w:rsidRPr="00CB07E6">
        <w:rPr>
          <w:rFonts w:ascii="Times New Roman" w:eastAsia="Times New Roman" w:hAnsi="Times New Roman" w:cs="Times New Roman"/>
          <w:i/>
          <w:iCs/>
          <w:color w:val="202122"/>
          <w:sz w:val="28"/>
          <w:szCs w:val="28"/>
          <w:highlight w:val="white"/>
        </w:rPr>
        <w:t>сталкиваются  с</w:t>
      </w:r>
      <w:proofErr w:type="gramEnd"/>
      <w:r w:rsidRPr="00CB07E6">
        <w:rPr>
          <w:rFonts w:ascii="Times New Roman" w:eastAsia="Times New Roman" w:hAnsi="Times New Roman" w:cs="Times New Roman"/>
          <w:i/>
          <w:iCs/>
          <w:color w:val="202122"/>
          <w:sz w:val="28"/>
          <w:szCs w:val="28"/>
          <w:highlight w:val="white"/>
        </w:rPr>
        <w:t xml:space="preserve"> проблемами экономической нестабильности, политических и социальных вызовов, а также </w:t>
      </w:r>
      <w:proofErr w:type="gramStart"/>
      <w:r w:rsidRPr="00CB07E6">
        <w:rPr>
          <w:rFonts w:ascii="Times New Roman" w:eastAsia="Times New Roman" w:hAnsi="Times New Roman" w:cs="Times New Roman"/>
          <w:i/>
          <w:iCs/>
          <w:color w:val="202122"/>
          <w:sz w:val="28"/>
          <w:szCs w:val="28"/>
          <w:highlight w:val="white"/>
        </w:rPr>
        <w:t>стремительным  технологическим</w:t>
      </w:r>
      <w:proofErr w:type="gramEnd"/>
      <w:r w:rsidRPr="00CB07E6">
        <w:rPr>
          <w:rFonts w:ascii="Times New Roman" w:eastAsia="Times New Roman" w:hAnsi="Times New Roman" w:cs="Times New Roman"/>
          <w:i/>
          <w:iCs/>
          <w:color w:val="202122"/>
          <w:sz w:val="28"/>
          <w:szCs w:val="28"/>
          <w:highlight w:val="white"/>
        </w:rPr>
        <w:t xml:space="preserve"> развитием. </w:t>
      </w:r>
      <w:r w:rsidRPr="00CB07E6">
        <w:rPr>
          <w:rFonts w:ascii="Times New Roman" w:eastAsia="Times New Roman" w:hAnsi="Times New Roman" w:cs="Times New Roman"/>
          <w:i/>
          <w:iCs/>
          <w:color w:val="000000"/>
          <w:sz w:val="28"/>
          <w:szCs w:val="28"/>
        </w:rPr>
        <w:t>В этой динамичной и</w:t>
      </w:r>
      <w:r w:rsidRPr="00CB07E6">
        <w:rPr>
          <w:rFonts w:ascii="Times New Roman" w:eastAsia="Times New Roman" w:hAnsi="Times New Roman" w:cs="Times New Roman"/>
          <w:i/>
          <w:iCs/>
          <w:sz w:val="28"/>
          <w:szCs w:val="28"/>
        </w:rPr>
        <w:t xml:space="preserve"> </w:t>
      </w:r>
      <w:proofErr w:type="gramStart"/>
      <w:r w:rsidRPr="00CB07E6">
        <w:rPr>
          <w:rFonts w:ascii="Times New Roman" w:eastAsia="Times New Roman" w:hAnsi="Times New Roman" w:cs="Times New Roman"/>
          <w:i/>
          <w:iCs/>
          <w:color w:val="000000"/>
          <w:sz w:val="28"/>
          <w:szCs w:val="28"/>
        </w:rPr>
        <w:t>непр</w:t>
      </w:r>
      <w:r w:rsidRPr="00CB07E6">
        <w:rPr>
          <w:rFonts w:ascii="Times New Roman" w:eastAsia="Times New Roman" w:hAnsi="Times New Roman" w:cs="Times New Roman"/>
          <w:i/>
          <w:iCs/>
          <w:sz w:val="28"/>
          <w:szCs w:val="28"/>
        </w:rPr>
        <w:t xml:space="preserve">огнозируемой </w:t>
      </w:r>
      <w:r w:rsidRPr="00CB07E6">
        <w:rPr>
          <w:rFonts w:ascii="Times New Roman" w:eastAsia="Times New Roman" w:hAnsi="Times New Roman" w:cs="Times New Roman"/>
          <w:i/>
          <w:iCs/>
          <w:color w:val="000000"/>
          <w:sz w:val="28"/>
          <w:szCs w:val="28"/>
        </w:rPr>
        <w:t xml:space="preserve"> бизнес</w:t>
      </w:r>
      <w:proofErr w:type="gramEnd"/>
      <w:r w:rsidRPr="00CB07E6">
        <w:rPr>
          <w:rFonts w:ascii="Times New Roman" w:eastAsia="Times New Roman" w:hAnsi="Times New Roman" w:cs="Times New Roman"/>
          <w:i/>
          <w:iCs/>
          <w:color w:val="000000"/>
          <w:sz w:val="28"/>
          <w:szCs w:val="28"/>
        </w:rPr>
        <w:t xml:space="preserve">-среде для сохранения эффективности и достижения </w:t>
      </w:r>
      <w:r w:rsidRPr="00CB07E6">
        <w:rPr>
          <w:rFonts w:ascii="Times New Roman" w:eastAsia="Times New Roman" w:hAnsi="Times New Roman" w:cs="Times New Roman"/>
          <w:i/>
          <w:iCs/>
          <w:sz w:val="28"/>
          <w:szCs w:val="28"/>
        </w:rPr>
        <w:t xml:space="preserve">результатов </w:t>
      </w:r>
      <w:r w:rsidRPr="00CB07E6">
        <w:rPr>
          <w:rFonts w:ascii="Times New Roman" w:eastAsia="Times New Roman" w:hAnsi="Times New Roman" w:cs="Times New Roman"/>
          <w:i/>
          <w:iCs/>
          <w:color w:val="202122"/>
          <w:sz w:val="28"/>
          <w:szCs w:val="28"/>
          <w:shd w:val="clear" w:color="auto" w:fill="F8F8F8"/>
        </w:rPr>
        <w:t xml:space="preserve">современные лидеры требуют гибкости и способности оперативно приспосабливаться к изменениям. </w:t>
      </w:r>
    </w:p>
    <w:p w:rsidR="00DA0FC0" w:rsidRDefault="00000000">
      <w:pPr>
        <w:pBdr>
          <w:top w:val="nil"/>
          <w:left w:val="nil"/>
          <w:bottom w:val="nil"/>
          <w:right w:val="nil"/>
          <w:between w:val="nil"/>
        </w:pBdr>
        <w:spacing w:after="0" w:line="240" w:lineRule="auto"/>
        <w:ind w:right="27" w:firstLine="709"/>
        <w:jc w:val="both"/>
        <w:rPr>
          <w:i/>
          <w:iCs/>
        </w:rPr>
      </w:pPr>
      <w:r>
        <w:rPr>
          <w:rFonts w:ascii="Times New Roman" w:eastAsia="Times New Roman" w:hAnsi="Times New Roman" w:cs="Times New Roman"/>
          <w:b/>
          <w:bCs/>
          <w:i/>
          <w:iCs/>
          <w:color w:val="202122"/>
          <w:sz w:val="28"/>
          <w:szCs w:val="28"/>
        </w:rPr>
        <w:t xml:space="preserve">Ключевые слова: </w:t>
      </w:r>
      <w:r>
        <w:rPr>
          <w:rFonts w:ascii="Times New Roman" w:eastAsia="Times New Roman" w:hAnsi="Times New Roman" w:cs="Times New Roman"/>
          <w:i/>
          <w:iCs/>
          <w:color w:val="202122"/>
          <w:sz w:val="28"/>
          <w:szCs w:val="28"/>
        </w:rPr>
        <w:t xml:space="preserve">трансформационное лидерство, устойчивое развитие, инновации, турбулентность внешней среды, бизнес-среда, </w:t>
      </w:r>
      <w:r>
        <w:rPr>
          <w:rFonts w:ascii="Times New Roman" w:eastAsia="Times New Roman" w:hAnsi="Times New Roman" w:cs="Times New Roman"/>
          <w:i/>
          <w:iCs/>
          <w:sz w:val="28"/>
          <w:szCs w:val="28"/>
        </w:rPr>
        <w:t>управление изменениями.</w:t>
      </w:r>
    </w:p>
    <w:p w:rsidR="00DA0FC0" w:rsidRDefault="00DA0FC0">
      <w:pPr>
        <w:pBdr>
          <w:top w:val="nil"/>
          <w:left w:val="nil"/>
          <w:bottom w:val="nil"/>
          <w:right w:val="nil"/>
          <w:between w:val="nil"/>
        </w:pBdr>
        <w:spacing w:after="0" w:line="240" w:lineRule="auto"/>
        <w:ind w:right="27"/>
        <w:jc w:val="right"/>
        <w:rPr>
          <w:rFonts w:ascii="Times New Roman" w:eastAsia="Times New Roman" w:hAnsi="Times New Roman" w:cs="Times New Roman"/>
          <w:b/>
          <w:bCs/>
          <w:color w:val="202122"/>
          <w:sz w:val="28"/>
          <w:szCs w:val="28"/>
          <w:highlight w:val="white"/>
        </w:rPr>
      </w:pPr>
    </w:p>
    <w:p w:rsidR="00DA0FC0" w:rsidRPr="00CE0E43" w:rsidRDefault="00000000">
      <w:pPr>
        <w:spacing w:after="0" w:line="240" w:lineRule="auto"/>
        <w:ind w:right="27"/>
        <w:jc w:val="right"/>
        <w:rPr>
          <w:rFonts w:ascii="Times New Roman" w:eastAsia="Times New Roman" w:hAnsi="Times New Roman" w:cs="Times New Roman"/>
          <w:b/>
          <w:bCs/>
          <w:sz w:val="28"/>
          <w:szCs w:val="28"/>
          <w:lang w:val="en-US"/>
        </w:rPr>
      </w:pPr>
      <w:r w:rsidRPr="00CE0E43">
        <w:rPr>
          <w:rFonts w:ascii="Times New Roman" w:eastAsia="Times New Roman" w:hAnsi="Times New Roman" w:cs="Times New Roman"/>
          <w:b/>
          <w:bCs/>
          <w:sz w:val="28"/>
          <w:szCs w:val="28"/>
          <w:lang w:val="en-US"/>
        </w:rPr>
        <w:t xml:space="preserve">TRANSFORMATIONAL LEADERSHIP IN AN ERA OF </w:t>
      </w:r>
      <w:proofErr w:type="gramStart"/>
      <w:r w:rsidRPr="00CE0E43">
        <w:rPr>
          <w:rFonts w:ascii="Times New Roman" w:eastAsia="Times New Roman" w:hAnsi="Times New Roman" w:cs="Times New Roman"/>
          <w:b/>
          <w:bCs/>
          <w:sz w:val="28"/>
          <w:szCs w:val="28"/>
          <w:lang w:val="en-US"/>
        </w:rPr>
        <w:t>CHANGE :</w:t>
      </w:r>
      <w:proofErr w:type="gramEnd"/>
      <w:r w:rsidRPr="00CE0E43">
        <w:rPr>
          <w:rFonts w:ascii="Times New Roman" w:eastAsia="Times New Roman" w:hAnsi="Times New Roman" w:cs="Times New Roman"/>
          <w:b/>
          <w:bCs/>
          <w:sz w:val="28"/>
          <w:szCs w:val="28"/>
          <w:lang w:val="en-US"/>
        </w:rPr>
        <w:t xml:space="preserve"> HOW TO MAINTAIN POSITIONS IN A TURBULENT BUSINESS </w:t>
      </w:r>
      <w:proofErr w:type="gramStart"/>
      <w:r w:rsidRPr="00CE0E43">
        <w:rPr>
          <w:rFonts w:ascii="Times New Roman" w:eastAsia="Times New Roman" w:hAnsi="Times New Roman" w:cs="Times New Roman"/>
          <w:b/>
          <w:bCs/>
          <w:sz w:val="28"/>
          <w:szCs w:val="28"/>
          <w:lang w:val="en-US"/>
        </w:rPr>
        <w:t>ENVIRONMENT .</w:t>
      </w:r>
      <w:proofErr w:type="gramEnd"/>
    </w:p>
    <w:p w:rsidR="00DA0FC0" w:rsidRPr="00CE0E43" w:rsidRDefault="00000000">
      <w:pPr>
        <w:spacing w:after="0" w:line="331" w:lineRule="auto"/>
        <w:ind w:firstLine="520"/>
        <w:jc w:val="right"/>
        <w:rPr>
          <w:rFonts w:ascii="Times New Roman" w:eastAsia="Times New Roman" w:hAnsi="Times New Roman" w:cs="Times New Roman"/>
          <w:sz w:val="32"/>
          <w:szCs w:val="32"/>
          <w:lang w:val="en-US"/>
        </w:rPr>
      </w:pPr>
      <w:proofErr w:type="spellStart"/>
      <w:r w:rsidRPr="00CE0E43">
        <w:rPr>
          <w:rFonts w:ascii="Times New Roman" w:eastAsia="Times New Roman" w:hAnsi="Times New Roman" w:cs="Times New Roman"/>
          <w:sz w:val="32"/>
          <w:szCs w:val="32"/>
          <w:lang w:val="en-US"/>
        </w:rPr>
        <w:t>Khatukai</w:t>
      </w:r>
      <w:proofErr w:type="spellEnd"/>
      <w:r w:rsidRPr="00CE0E43">
        <w:rPr>
          <w:rFonts w:ascii="Times New Roman" w:eastAsia="Times New Roman" w:hAnsi="Times New Roman" w:cs="Times New Roman"/>
          <w:sz w:val="32"/>
          <w:szCs w:val="32"/>
          <w:lang w:val="en-US"/>
        </w:rPr>
        <w:t xml:space="preserve"> Saida Aslanovna,</w:t>
      </w:r>
    </w:p>
    <w:p w:rsidR="00DA0FC0" w:rsidRPr="00CE0E43" w:rsidRDefault="00000000">
      <w:pPr>
        <w:spacing w:after="0" w:line="331" w:lineRule="auto"/>
        <w:ind w:firstLine="520"/>
        <w:jc w:val="right"/>
        <w:rPr>
          <w:rFonts w:ascii="Times New Roman" w:eastAsia="Times New Roman" w:hAnsi="Times New Roman" w:cs="Times New Roman"/>
          <w:sz w:val="32"/>
          <w:szCs w:val="32"/>
          <w:lang w:val="en-US"/>
        </w:rPr>
      </w:pPr>
      <w:r w:rsidRPr="00CE0E43">
        <w:rPr>
          <w:rFonts w:ascii="Times New Roman" w:eastAsia="Times New Roman" w:hAnsi="Times New Roman" w:cs="Times New Roman"/>
          <w:sz w:val="32"/>
          <w:szCs w:val="32"/>
          <w:lang w:val="en-US"/>
        </w:rPr>
        <w:t xml:space="preserve">Ph.D. in Economics, Associate Professor, Adyghe State University, </w:t>
      </w:r>
      <w:proofErr w:type="spellStart"/>
      <w:r w:rsidRPr="00CE0E43">
        <w:rPr>
          <w:rFonts w:ascii="Times New Roman" w:eastAsia="Times New Roman" w:hAnsi="Times New Roman" w:cs="Times New Roman"/>
          <w:sz w:val="32"/>
          <w:szCs w:val="32"/>
          <w:lang w:val="en-US"/>
        </w:rPr>
        <w:t>Maikop</w:t>
      </w:r>
      <w:proofErr w:type="spellEnd"/>
    </w:p>
    <w:p w:rsidR="00DA0FC0" w:rsidRPr="00CE0E43" w:rsidRDefault="00000000">
      <w:pPr>
        <w:spacing w:after="0" w:line="331" w:lineRule="auto"/>
        <w:ind w:firstLine="520"/>
        <w:jc w:val="right"/>
        <w:rPr>
          <w:rFonts w:ascii="Times New Roman" w:eastAsia="Times New Roman" w:hAnsi="Times New Roman" w:cs="Times New Roman"/>
          <w:sz w:val="32"/>
          <w:szCs w:val="32"/>
          <w:lang w:val="en-US"/>
        </w:rPr>
      </w:pPr>
      <w:proofErr w:type="spellStart"/>
      <w:r w:rsidRPr="00CE0E43">
        <w:rPr>
          <w:rFonts w:ascii="Times New Roman" w:eastAsia="Times New Roman" w:hAnsi="Times New Roman" w:cs="Times New Roman"/>
          <w:sz w:val="32"/>
          <w:szCs w:val="32"/>
          <w:lang w:val="en-US"/>
        </w:rPr>
        <w:t>Mnacakanyan</w:t>
      </w:r>
      <w:proofErr w:type="spellEnd"/>
      <w:r w:rsidRPr="00CE0E43">
        <w:rPr>
          <w:rFonts w:ascii="Times New Roman" w:eastAsia="Times New Roman" w:hAnsi="Times New Roman" w:cs="Times New Roman"/>
          <w:sz w:val="32"/>
          <w:szCs w:val="32"/>
          <w:lang w:val="en-US"/>
        </w:rPr>
        <w:t xml:space="preserve"> Mery </w:t>
      </w:r>
      <w:proofErr w:type="spellStart"/>
      <w:r w:rsidRPr="00CE0E43">
        <w:rPr>
          <w:rFonts w:ascii="Times New Roman" w:eastAsia="Times New Roman" w:hAnsi="Times New Roman" w:cs="Times New Roman"/>
          <w:sz w:val="32"/>
          <w:szCs w:val="32"/>
          <w:lang w:val="en-US"/>
        </w:rPr>
        <w:t>Maratovna</w:t>
      </w:r>
      <w:proofErr w:type="spellEnd"/>
    </w:p>
    <w:p w:rsidR="00DA0FC0" w:rsidRPr="00CE0E43" w:rsidRDefault="00000000">
      <w:pPr>
        <w:spacing w:after="0" w:line="331" w:lineRule="auto"/>
        <w:ind w:left="260" w:firstLine="520"/>
        <w:jc w:val="right"/>
        <w:rPr>
          <w:rFonts w:ascii="Times New Roman" w:eastAsia="Times New Roman" w:hAnsi="Times New Roman" w:cs="Times New Roman"/>
          <w:sz w:val="32"/>
          <w:szCs w:val="32"/>
          <w:lang w:val="en-US"/>
        </w:rPr>
      </w:pPr>
      <w:r w:rsidRPr="00CE0E43">
        <w:rPr>
          <w:rFonts w:ascii="Times New Roman" w:eastAsia="Times New Roman" w:hAnsi="Times New Roman" w:cs="Times New Roman"/>
          <w:sz w:val="32"/>
          <w:szCs w:val="32"/>
          <w:lang w:val="en-US"/>
        </w:rPr>
        <w:t xml:space="preserve">undergraduate student, Adyghe State University, </w:t>
      </w:r>
      <w:proofErr w:type="spellStart"/>
      <w:r w:rsidRPr="00CE0E43">
        <w:rPr>
          <w:rFonts w:ascii="Times New Roman" w:eastAsia="Times New Roman" w:hAnsi="Times New Roman" w:cs="Times New Roman"/>
          <w:sz w:val="32"/>
          <w:szCs w:val="32"/>
          <w:lang w:val="en-US"/>
        </w:rPr>
        <w:t>Maikop</w:t>
      </w:r>
      <w:proofErr w:type="spellEnd"/>
    </w:p>
    <w:p w:rsidR="00CB07E6" w:rsidRDefault="00000000" w:rsidP="00CB07E6">
      <w:pPr>
        <w:spacing w:after="0" w:line="240" w:lineRule="auto"/>
        <w:ind w:right="27"/>
        <w:jc w:val="both"/>
        <w:rPr>
          <w:rFonts w:ascii="Times New Roman" w:eastAsia="Times New Roman" w:hAnsi="Times New Roman" w:cs="Times New Roman"/>
          <w:i/>
          <w:iCs/>
          <w:sz w:val="28"/>
          <w:szCs w:val="28"/>
          <w:lang w:val="ru-RU"/>
        </w:rPr>
      </w:pPr>
      <w:r w:rsidRPr="00CE0E43">
        <w:rPr>
          <w:rFonts w:ascii="Times New Roman" w:eastAsia="Times New Roman" w:hAnsi="Times New Roman" w:cs="Times New Roman"/>
          <w:b/>
          <w:bCs/>
          <w:i/>
          <w:iCs/>
          <w:sz w:val="28"/>
          <w:szCs w:val="28"/>
          <w:lang w:val="en-US"/>
        </w:rPr>
        <w:t xml:space="preserve">Abstract: </w:t>
      </w:r>
      <w:r w:rsidRPr="00CB07E6">
        <w:rPr>
          <w:rFonts w:ascii="Times New Roman" w:eastAsia="Times New Roman" w:hAnsi="Times New Roman" w:cs="Times New Roman"/>
          <w:i/>
          <w:iCs/>
          <w:sz w:val="28"/>
          <w:szCs w:val="28"/>
          <w:lang w:val="en-US"/>
        </w:rPr>
        <w:t xml:space="preserve">This article analyzes the key directions for implementing the concept of transformational leadership, as well as examines successful examples of its implementation, as modern leaders face issues of economic instability, political and social challenges, and rapid technological development. In this dynamic and unpredictable business environment, to maintain effectiveness and achieve results, modern leaders require flexibility and the ability to adapt quickly to changes. </w:t>
      </w:r>
    </w:p>
    <w:p w:rsidR="00DA0FC0" w:rsidRPr="00CE0E43" w:rsidRDefault="00000000" w:rsidP="00CB07E6">
      <w:pPr>
        <w:spacing w:after="0" w:line="240" w:lineRule="auto"/>
        <w:ind w:right="27"/>
        <w:jc w:val="both"/>
        <w:rPr>
          <w:rFonts w:ascii="Times New Roman" w:eastAsia="Times New Roman" w:hAnsi="Times New Roman" w:cs="Times New Roman"/>
          <w:i/>
          <w:iCs/>
          <w:sz w:val="28"/>
          <w:szCs w:val="28"/>
          <w:lang w:val="en-US"/>
        </w:rPr>
      </w:pPr>
      <w:r w:rsidRPr="00CE0E43">
        <w:rPr>
          <w:rFonts w:ascii="Times New Roman" w:eastAsia="Times New Roman" w:hAnsi="Times New Roman" w:cs="Times New Roman"/>
          <w:b/>
          <w:bCs/>
          <w:i/>
          <w:iCs/>
          <w:sz w:val="28"/>
          <w:szCs w:val="28"/>
          <w:lang w:val="en-US"/>
        </w:rPr>
        <w:t xml:space="preserve">Keywords: </w:t>
      </w:r>
      <w:r w:rsidRPr="00CE0E43">
        <w:rPr>
          <w:rFonts w:ascii="Times New Roman" w:eastAsia="Times New Roman" w:hAnsi="Times New Roman" w:cs="Times New Roman"/>
          <w:i/>
          <w:iCs/>
          <w:sz w:val="28"/>
          <w:szCs w:val="28"/>
          <w:lang w:val="en-US"/>
        </w:rPr>
        <w:t xml:space="preserve">transformational </w:t>
      </w:r>
      <w:proofErr w:type="spellStart"/>
      <w:proofErr w:type="gramStart"/>
      <w:r w:rsidRPr="00CE0E43">
        <w:rPr>
          <w:rFonts w:ascii="Times New Roman" w:eastAsia="Times New Roman" w:hAnsi="Times New Roman" w:cs="Times New Roman"/>
          <w:i/>
          <w:iCs/>
          <w:sz w:val="28"/>
          <w:szCs w:val="28"/>
          <w:lang w:val="en-US"/>
        </w:rPr>
        <w:t>leadership,sustainable</w:t>
      </w:r>
      <w:proofErr w:type="spellEnd"/>
      <w:proofErr w:type="gramEnd"/>
      <w:r w:rsidRPr="00CE0E43">
        <w:rPr>
          <w:rFonts w:ascii="Times New Roman" w:eastAsia="Times New Roman" w:hAnsi="Times New Roman" w:cs="Times New Roman"/>
          <w:i/>
          <w:iCs/>
          <w:sz w:val="28"/>
          <w:szCs w:val="28"/>
          <w:lang w:val="en-US"/>
        </w:rPr>
        <w:t xml:space="preserve"> development, innovation, external environment turbulence, business environment, change management.</w:t>
      </w:r>
    </w:p>
    <w:p w:rsidR="00DA0FC0" w:rsidRPr="00CE0E43" w:rsidRDefault="00DA0FC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lang w:val="en-US"/>
        </w:rPr>
      </w:pP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Внешняя среда, в которой функционирует организация, представляет собой сложную систему взаимосвязанных экономических, политических, технологических и социокультурных элементов. Эти факторы оказывают прямое влияние на эффективность деятельности предприятий.</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Сегодня</w:t>
      </w:r>
      <w:r>
        <w:rPr>
          <w:rFonts w:ascii="Arial" w:eastAsia="Arial" w:hAnsi="Arial" w:cs="Arial"/>
          <w:color w:val="202122"/>
          <w:sz w:val="28"/>
          <w:szCs w:val="28"/>
          <w:highlight w:val="white"/>
        </w:rPr>
        <w:t xml:space="preserve"> </w:t>
      </w:r>
      <w:r>
        <w:rPr>
          <w:rFonts w:ascii="Times New Roman" w:eastAsia="Times New Roman" w:hAnsi="Times New Roman" w:cs="Times New Roman"/>
          <w:color w:val="202122"/>
          <w:sz w:val="28"/>
          <w:szCs w:val="28"/>
          <w:highlight w:val="white"/>
        </w:rPr>
        <w:t>многие компании и организации сталкиваются с необходимостью трансформации</w:t>
      </w:r>
      <w:r>
        <w:rPr>
          <w:rFonts w:ascii="Times New Roman" w:eastAsia="Times New Roman" w:hAnsi="Times New Roman" w:cs="Times New Roman"/>
          <w:color w:val="202122"/>
          <w:sz w:val="27"/>
          <w:szCs w:val="27"/>
          <w:highlight w:val="white"/>
        </w:rPr>
        <w:t>.  Рынок 2026 года не похож на то, каким он был еще 4-5 лет назад, до начала пандемии Covid-19. Действительно, в таких условиях крайне тяжело прогнозировать возможные изменения и то, каким может быть лидерство спустя годы. Однозначно– эта сфера стремительно развивается</w:t>
      </w:r>
      <w:r>
        <w:rPr>
          <w:rFonts w:ascii="Times New Roman" w:eastAsia="Times New Roman" w:hAnsi="Times New Roman" w:cs="Times New Roman"/>
          <w:color w:val="202122"/>
          <w:sz w:val="28"/>
          <w:szCs w:val="28"/>
          <w:highlight w:val="white"/>
        </w:rPr>
        <w:t xml:space="preserve">. Кризисы и изменения становятся </w:t>
      </w:r>
      <w:r>
        <w:rPr>
          <w:rFonts w:ascii="Times New Roman" w:eastAsia="Times New Roman" w:hAnsi="Times New Roman" w:cs="Times New Roman"/>
          <w:color w:val="202122"/>
          <w:sz w:val="28"/>
          <w:szCs w:val="28"/>
          <w:highlight w:val="white"/>
        </w:rPr>
        <w:lastRenderedPageBreak/>
        <w:t>новым обыденным состоянием. Все это стимулирует руководителей к поиску новых моделей управления, а также требует от них способности адаптироваться к постоянно меняющимся условиям внешней среды. Умение управлять в условиях неопределенности, поддерживать команду в трудные времена, находить инновационные решения для устойчивого развития компании – все это задачи, которые стоят перед лидерами в эпоху изменений.</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Трансформационное лидерство – </w:t>
      </w:r>
      <w:r>
        <w:rPr>
          <w:rFonts w:ascii="Times New Roman" w:eastAsia="Times New Roman" w:hAnsi="Times New Roman" w:cs="Times New Roman"/>
          <w:sz w:val="28"/>
          <w:szCs w:val="28"/>
          <w:highlight w:val="white"/>
        </w:rPr>
        <w:t>это стиль управления, при котором руководитель активно поддерживает сотрудников, стимулирует их к инновациям и мотивирует совершенствовать рабочие процессы, что способствует развитию компании и адаптации к изменениям</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Одновременно с этим, трансформационные лидеры выступают в роли агентов этих изменений, выявляя тенденции и вызовы будущего, а также помогая организации соответствовать запросам, а иногда и опережать их.  Руководитель в такой концепции управления создает систему, где каждый сотрудник, как элемент взаимосвязан и подчинен общей цели.  Подобный лидер, уверенно смотрит в завтрашний день, учит этому и команду, предоставляя вместе с тем сотрудникам достаточную свободу и автономию. </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      </w:t>
      </w:r>
      <w:r>
        <w:rPr>
          <w:rFonts w:ascii="Times New Roman" w:eastAsia="Times New Roman" w:hAnsi="Times New Roman" w:cs="Times New Roman"/>
          <w:sz w:val="28"/>
          <w:szCs w:val="28"/>
          <w:highlight w:val="white"/>
        </w:rPr>
        <w:t xml:space="preserve">Усиление внимания к лидерству в организациях возник к концу 1990-х годов. Изначально считалось, что управление строится на иерархии и власти, но к 2020-му подход стал более гибким. В </w:t>
      </w:r>
      <w:proofErr w:type="gramStart"/>
      <w:r>
        <w:rPr>
          <w:rFonts w:ascii="Times New Roman" w:eastAsia="Times New Roman" w:hAnsi="Times New Roman" w:cs="Times New Roman"/>
          <w:sz w:val="28"/>
          <w:szCs w:val="28"/>
          <w:highlight w:val="white"/>
        </w:rPr>
        <w:t>результате  возникла</w:t>
      </w:r>
      <w:proofErr w:type="gramEnd"/>
      <w:r>
        <w:rPr>
          <w:rFonts w:ascii="Times New Roman" w:eastAsia="Times New Roman" w:hAnsi="Times New Roman" w:cs="Times New Roman"/>
          <w:sz w:val="28"/>
          <w:szCs w:val="28"/>
          <w:highlight w:val="white"/>
        </w:rPr>
        <w:t xml:space="preserve"> потребность в обучении и развитии у управленцев эмоционального интеллекта, способствовать мотивации в командах, открытости к инновациям. Согласно прогнозам, для лидеров все эти навыки станут критически важны к 2030 году.</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sz w:val="28"/>
          <w:szCs w:val="28"/>
          <w:highlight w:val="white"/>
        </w:rPr>
        <w:t xml:space="preserve">Как показало исследование «Культуры Счастья», в 2025 году в России </w:t>
      </w:r>
      <w:proofErr w:type="gramStart"/>
      <w:r>
        <w:rPr>
          <w:rFonts w:ascii="Times New Roman" w:eastAsia="Times New Roman" w:hAnsi="Times New Roman" w:cs="Times New Roman"/>
          <w:sz w:val="28"/>
          <w:szCs w:val="28"/>
          <w:highlight w:val="white"/>
        </w:rPr>
        <w:t>основным  поводом</w:t>
      </w:r>
      <w:proofErr w:type="gramEnd"/>
      <w:r>
        <w:rPr>
          <w:rFonts w:ascii="Times New Roman" w:eastAsia="Times New Roman" w:hAnsi="Times New Roman" w:cs="Times New Roman"/>
          <w:sz w:val="28"/>
          <w:szCs w:val="28"/>
          <w:highlight w:val="white"/>
        </w:rPr>
        <w:t xml:space="preserve"> для запуска программ для лидеров становились изменение или обновление корпоративной культуры и ценностей (41%). За счет обучения лидеров, </w:t>
      </w:r>
      <w:proofErr w:type="gramStart"/>
      <w:r>
        <w:rPr>
          <w:rFonts w:ascii="Times New Roman" w:eastAsia="Times New Roman" w:hAnsi="Times New Roman" w:cs="Times New Roman"/>
          <w:sz w:val="28"/>
          <w:szCs w:val="28"/>
          <w:highlight w:val="white"/>
        </w:rPr>
        <w:t>у  работодателей</w:t>
      </w:r>
      <w:proofErr w:type="gramEnd"/>
      <w:r>
        <w:rPr>
          <w:rFonts w:ascii="Times New Roman" w:eastAsia="Times New Roman" w:hAnsi="Times New Roman" w:cs="Times New Roman"/>
          <w:sz w:val="28"/>
          <w:szCs w:val="28"/>
          <w:highlight w:val="white"/>
        </w:rPr>
        <w:t xml:space="preserve"> возникала возможность формировать общую систему ценностей всех сотрудников. Второй по распространенности причиной стало то, что компании изменяли или обновляли стратегию (38,5%). Третья по популярности причина — потребность в поддержке лидерства в компании (35,9%</w:t>
      </w:r>
      <w:proofErr w:type="gramStart"/>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202122"/>
          <w:sz w:val="28"/>
          <w:szCs w:val="28"/>
          <w:highlight w:val="white"/>
        </w:rPr>
        <w:t>.</w:t>
      </w:r>
      <w:proofErr w:type="gramEnd"/>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Изменения в структуре работы организации – это данность и высший приоритет для ее развития. Исследования показывают, что от 50 до 70 % плановых изменений оказываются безуспешны. Многие организации хорошо освоили операционную или структурную сторону изменений, но при этом уделяют мало внимания человеческому аспекту перемен. Для получения желаемых результатов от новой системы, инициативы или нового направления, организациям необходимо освоить не только организационно-управленческие аспекты изменений, но и разобраться в вопросах лидерства в изменениях.</w:t>
      </w:r>
    </w:p>
    <w:p w:rsidR="00DA0FC0" w:rsidRDefault="00000000">
      <w:pPr>
        <w:pBdr>
          <w:top w:val="nil"/>
          <w:left w:val="nil"/>
          <w:bottom w:val="nil"/>
          <w:right w:val="nil"/>
          <w:between w:val="nil"/>
        </w:pBdr>
        <w:tabs>
          <w:tab w:val="left" w:pos="283"/>
        </w:tabs>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color w:val="202122"/>
          <w:sz w:val="28"/>
          <w:szCs w:val="28"/>
          <w:highlight w:val="white"/>
        </w:rPr>
        <w:t xml:space="preserve">      </w:t>
      </w:r>
      <w:r>
        <w:rPr>
          <w:rFonts w:ascii="Times New Roman" w:eastAsia="Times New Roman" w:hAnsi="Times New Roman" w:cs="Times New Roman"/>
          <w:sz w:val="28"/>
          <w:szCs w:val="28"/>
        </w:rPr>
        <w:t xml:space="preserve"> Эпоха перемен диктует лидерам необходимость мыслить нестандартно и креативно, что зачастую предполагает готовность к риску, внедрению прорывных идей и стимулированию инноваций в коллективе. Ведь трансформация результатов невозможна без трансформации мышления и поведения.</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       Менеджерам команд, проектов, отделов и подразделений отводится уникальная и влиятельная роль. Именно эти лидеры должны донести видение изменений с уровня высшего руководства до рядовых исполнителей, помочь </w:t>
      </w:r>
      <w:r>
        <w:rPr>
          <w:rFonts w:ascii="Times New Roman" w:eastAsia="Times New Roman" w:hAnsi="Times New Roman" w:cs="Times New Roman"/>
          <w:color w:val="202122"/>
          <w:sz w:val="28"/>
          <w:szCs w:val="28"/>
          <w:highlight w:val="white"/>
        </w:rPr>
        <w:lastRenderedPageBreak/>
        <w:t>подчиненным разобраться в эмоциях, связанных с изменениями и переходным периодом. И это они должны повлиять на проводников преобразований таким образом, чтобы добиться в организации согласованности и формирования приверженности поставленным целям – факторам, обеспечивающим успех изменений.</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последние 7 лет выросла степень неуправляемости внешней среды бизнеса, что, в основном, обусловлено напряженной политической и экономической обстановкой в мире между государствами. Неопределенность возрастает все больше, подвергая стабильность государств, следовательно, и бизнеса неустойчивости.</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     Концепция трансформационного лидерства возникла в 1970-х годах и получила широкое развитие благодаря работам Джеймса Мак Грегора Бернса и его работе, знаковой книге «Лидерство» в 1978 году.</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 Он выделил два типа лидеров: транзакционных, которые основываются на обмене «за выполнение — награда», и трансформационных, которые мотивируют сотрудников превышать стандартные ожидания.</w:t>
      </w:r>
    </w:p>
    <w:p w:rsidR="00DA0FC0" w:rsidRDefault="00000000">
      <w:pP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color w:val="202122"/>
          <w:sz w:val="28"/>
          <w:szCs w:val="28"/>
          <w:highlight w:val="white"/>
        </w:rPr>
        <w:t xml:space="preserve">Американские исследователи </w:t>
      </w:r>
      <w:r>
        <w:rPr>
          <w:rFonts w:ascii="Times New Roman" w:eastAsia="Times New Roman" w:hAnsi="Times New Roman" w:cs="Times New Roman"/>
          <w:color w:val="333333"/>
          <w:sz w:val="28"/>
          <w:szCs w:val="28"/>
          <w:highlight w:val="white"/>
        </w:rPr>
        <w:t>и авторы книги «Лидеры: стратегии взятия на себя ответственности», впервые опубликованной в 1985 году-</w:t>
      </w:r>
      <w:r>
        <w:rPr>
          <w:rFonts w:ascii="Times New Roman" w:eastAsia="Times New Roman" w:hAnsi="Times New Roman" w:cs="Times New Roman"/>
          <w:color w:val="202122"/>
          <w:sz w:val="28"/>
          <w:szCs w:val="28"/>
          <w:highlight w:val="white"/>
        </w:rPr>
        <w:t xml:space="preserve">Уоррен </w:t>
      </w:r>
      <w:proofErr w:type="spellStart"/>
      <w:r>
        <w:rPr>
          <w:rFonts w:ascii="Times New Roman" w:eastAsia="Times New Roman" w:hAnsi="Times New Roman" w:cs="Times New Roman"/>
          <w:color w:val="202122"/>
          <w:sz w:val="28"/>
          <w:szCs w:val="28"/>
          <w:highlight w:val="white"/>
        </w:rPr>
        <w:t>Беннис</w:t>
      </w:r>
      <w:proofErr w:type="spellEnd"/>
      <w:r>
        <w:rPr>
          <w:rFonts w:ascii="Times New Roman" w:eastAsia="Times New Roman" w:hAnsi="Times New Roman" w:cs="Times New Roman"/>
          <w:color w:val="202122"/>
          <w:sz w:val="28"/>
          <w:szCs w:val="28"/>
          <w:highlight w:val="white"/>
        </w:rPr>
        <w:t xml:space="preserve"> и Бернард </w:t>
      </w:r>
      <w:proofErr w:type="spellStart"/>
      <w:r>
        <w:rPr>
          <w:rFonts w:ascii="Times New Roman" w:eastAsia="Times New Roman" w:hAnsi="Times New Roman" w:cs="Times New Roman"/>
          <w:color w:val="202122"/>
          <w:sz w:val="28"/>
          <w:szCs w:val="28"/>
          <w:highlight w:val="white"/>
        </w:rPr>
        <w:t>Нанус</w:t>
      </w:r>
      <w:proofErr w:type="spellEnd"/>
      <w:r>
        <w:rPr>
          <w:rFonts w:ascii="Times New Roman" w:eastAsia="Times New Roman" w:hAnsi="Times New Roman" w:cs="Times New Roman"/>
          <w:color w:val="202122"/>
          <w:sz w:val="28"/>
          <w:szCs w:val="28"/>
          <w:highlight w:val="white"/>
        </w:rPr>
        <w:t xml:space="preserve"> предложили практическое понимание трансформационного лидерства, выделив четыре ключевых аспекта. </w:t>
      </w:r>
    </w:p>
    <w:p w:rsidR="00DA0FC0" w:rsidRDefault="00000000">
      <w:pPr>
        <w:pBdr>
          <w:top w:val="nil"/>
          <w:left w:val="nil"/>
          <w:bottom w:val="nil"/>
          <w:right w:val="nil"/>
          <w:between w:val="nil"/>
        </w:pBdr>
        <w:spacing w:after="0" w:line="240" w:lineRule="auto"/>
        <w:ind w:right="27" w:firstLine="709"/>
        <w:jc w:val="both"/>
      </w:pPr>
      <w:r>
        <w:rPr>
          <w:rFonts w:ascii="Times New Roman" w:eastAsia="Times New Roman" w:hAnsi="Times New Roman" w:cs="Times New Roman"/>
          <w:color w:val="202122"/>
          <w:sz w:val="28"/>
          <w:szCs w:val="28"/>
          <w:highlight w:val="white"/>
        </w:rPr>
        <w:t xml:space="preserve"> </w:t>
      </w:r>
      <w:r>
        <w:rPr>
          <w:rFonts w:ascii="Times New Roman" w:eastAsia="Times New Roman" w:hAnsi="Times New Roman" w:cs="Times New Roman"/>
          <w:color w:val="333333"/>
          <w:sz w:val="28"/>
          <w:szCs w:val="28"/>
          <w:highlight w:val="white"/>
        </w:rPr>
        <w:t xml:space="preserve">     </w:t>
      </w:r>
      <w:r>
        <w:rPr>
          <w:rFonts w:ascii="Times New Roman" w:eastAsia="Times New Roman" w:hAnsi="Times New Roman" w:cs="Times New Roman"/>
          <w:sz w:val="28"/>
          <w:szCs w:val="28"/>
        </w:rPr>
        <w:t xml:space="preserve"> Трансформационный лидер фокусирует внимание на </w:t>
      </w:r>
      <w:proofErr w:type="spellStart"/>
      <w:r>
        <w:rPr>
          <w:rFonts w:ascii="Times New Roman" w:eastAsia="Times New Roman" w:hAnsi="Times New Roman" w:cs="Times New Roman"/>
          <w:sz w:val="28"/>
          <w:szCs w:val="28"/>
        </w:rPr>
        <w:t>ви́дении</w:t>
      </w:r>
      <w:proofErr w:type="spellEnd"/>
      <w:r>
        <w:rPr>
          <w:rFonts w:ascii="Times New Roman" w:eastAsia="Times New Roman" w:hAnsi="Times New Roman" w:cs="Times New Roman"/>
          <w:sz w:val="28"/>
          <w:szCs w:val="28"/>
        </w:rPr>
        <w:t xml:space="preserve">, которое вдохновляет других и способствует преобразованию цели в действие. </w:t>
      </w:r>
    </w:p>
    <w:p w:rsidR="00DA0FC0" w:rsidRDefault="00000000">
      <w:pPr>
        <w:numPr>
          <w:ilvl w:val="0"/>
          <w:numId w:val="3"/>
        </w:numPr>
        <w:pBdr>
          <w:top w:val="nil"/>
          <w:left w:val="nil"/>
          <w:bottom w:val="nil"/>
          <w:right w:val="nil"/>
          <w:between w:val="nil"/>
        </w:pBdr>
        <w:spacing w:after="0" w:line="240" w:lineRule="auto"/>
        <w:ind w:right="27" w:firstLine="709"/>
        <w:jc w:val="both"/>
      </w:pPr>
      <w:r>
        <w:rPr>
          <w:rFonts w:ascii="Times New Roman" w:eastAsia="Times New Roman" w:hAnsi="Times New Roman" w:cs="Times New Roman"/>
          <w:sz w:val="28"/>
          <w:szCs w:val="28"/>
        </w:rPr>
        <w:t xml:space="preserve"> Трансформационный убедительно доносит значение нового </w:t>
      </w:r>
      <w:proofErr w:type="spellStart"/>
      <w:r>
        <w:rPr>
          <w:rFonts w:ascii="Times New Roman" w:eastAsia="Times New Roman" w:hAnsi="Times New Roman" w:cs="Times New Roman"/>
          <w:sz w:val="28"/>
          <w:szCs w:val="28"/>
        </w:rPr>
        <w:t>ви́дения</w:t>
      </w:r>
      <w:proofErr w:type="spellEnd"/>
      <w:r>
        <w:rPr>
          <w:rFonts w:ascii="Times New Roman" w:eastAsia="Times New Roman" w:hAnsi="Times New Roman" w:cs="Times New Roman"/>
          <w:sz w:val="28"/>
          <w:szCs w:val="28"/>
        </w:rPr>
        <w:t xml:space="preserve"> и убеждает в его правильности.</w:t>
      </w:r>
    </w:p>
    <w:p w:rsidR="00DA0FC0" w:rsidRDefault="00000000">
      <w:pPr>
        <w:numPr>
          <w:ilvl w:val="0"/>
          <w:numId w:val="3"/>
        </w:numPr>
        <w:pBdr>
          <w:top w:val="nil"/>
          <w:left w:val="nil"/>
          <w:bottom w:val="nil"/>
          <w:right w:val="nil"/>
          <w:between w:val="nil"/>
        </w:pBdr>
        <w:spacing w:after="0" w:line="240" w:lineRule="auto"/>
        <w:ind w:right="27" w:firstLine="709"/>
        <w:jc w:val="both"/>
      </w:pPr>
      <w:r>
        <w:rPr>
          <w:rFonts w:ascii="Times New Roman" w:eastAsia="Times New Roman" w:hAnsi="Times New Roman" w:cs="Times New Roman"/>
          <w:sz w:val="28"/>
          <w:szCs w:val="28"/>
        </w:rPr>
        <w:t xml:space="preserve"> Трансформационный лидер управляет доверием, </w:t>
      </w:r>
      <w:proofErr w:type="gramStart"/>
      <w:r>
        <w:rPr>
          <w:rFonts w:ascii="Times New Roman" w:eastAsia="Times New Roman" w:hAnsi="Times New Roman" w:cs="Times New Roman"/>
          <w:sz w:val="28"/>
          <w:szCs w:val="28"/>
        </w:rPr>
        <w:t>будучи  последовательным</w:t>
      </w:r>
      <w:proofErr w:type="gramEnd"/>
      <w:r>
        <w:rPr>
          <w:rFonts w:ascii="Times New Roman" w:eastAsia="Times New Roman" w:hAnsi="Times New Roman" w:cs="Times New Roman"/>
          <w:sz w:val="28"/>
          <w:szCs w:val="28"/>
        </w:rPr>
        <w:t xml:space="preserve"> в действиях, чтобы действия были совместимы с </w:t>
      </w:r>
      <w:proofErr w:type="spellStart"/>
      <w:r>
        <w:rPr>
          <w:rFonts w:ascii="Times New Roman" w:eastAsia="Times New Roman" w:hAnsi="Times New Roman" w:cs="Times New Roman"/>
          <w:sz w:val="28"/>
          <w:szCs w:val="28"/>
        </w:rPr>
        <w:t>ви́дением</w:t>
      </w:r>
      <w:proofErr w:type="spellEnd"/>
      <w:r>
        <w:rPr>
          <w:rFonts w:ascii="Times New Roman" w:eastAsia="Times New Roman" w:hAnsi="Times New Roman" w:cs="Times New Roman"/>
          <w:sz w:val="28"/>
          <w:szCs w:val="28"/>
        </w:rPr>
        <w:t xml:space="preserve"> и ценностями.</w:t>
      </w:r>
      <w:r>
        <w:t xml:space="preserve"> </w:t>
      </w:r>
      <w:r>
        <w:rPr>
          <w:rFonts w:ascii="Times New Roman" w:eastAsia="Times New Roman" w:hAnsi="Times New Roman" w:cs="Times New Roman"/>
          <w:sz w:val="28"/>
          <w:szCs w:val="28"/>
        </w:rPr>
        <w:t xml:space="preserve">  </w:t>
      </w:r>
    </w:p>
    <w:p w:rsidR="00DA0FC0" w:rsidRDefault="00000000">
      <w:pPr>
        <w:numPr>
          <w:ilvl w:val="0"/>
          <w:numId w:val="3"/>
        </w:numPr>
        <w:pBdr>
          <w:top w:val="nil"/>
          <w:left w:val="nil"/>
          <w:bottom w:val="nil"/>
          <w:right w:val="nil"/>
          <w:between w:val="nil"/>
        </w:pBdr>
        <w:spacing w:after="0" w:line="240" w:lineRule="auto"/>
        <w:ind w:right="27" w:firstLine="709"/>
        <w:jc w:val="both"/>
      </w:pPr>
      <w:r>
        <w:rPr>
          <w:rFonts w:ascii="Times New Roman" w:eastAsia="Times New Roman" w:hAnsi="Times New Roman" w:cs="Times New Roman"/>
          <w:sz w:val="28"/>
          <w:szCs w:val="28"/>
        </w:rPr>
        <w:t xml:space="preserve"> Трансформационный лидер управляет собой и своим настроем – позитивно относится к себе и другим.</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color w:val="202122"/>
          <w:sz w:val="28"/>
          <w:szCs w:val="28"/>
          <w:highlight w:val="white"/>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202122"/>
          <w:sz w:val="28"/>
          <w:szCs w:val="28"/>
          <w:highlight w:val="white"/>
        </w:rPr>
        <w:t>Применение этих принципов позволяет организациям создавать мотивированные команды, внедрять инновации и более эффективно адаптироваться к изменяющимся условиям рынка.</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Адаптация стратегий компаний к изменяющимся условиям внешней среды — это </w:t>
      </w:r>
      <w:proofErr w:type="gramStart"/>
      <w:r>
        <w:rPr>
          <w:rFonts w:ascii="Times New Roman" w:eastAsia="Times New Roman" w:hAnsi="Times New Roman" w:cs="Times New Roman"/>
          <w:sz w:val="28"/>
          <w:szCs w:val="28"/>
        </w:rPr>
        <w:t>главный  критерий</w:t>
      </w:r>
      <w:proofErr w:type="gramEnd"/>
      <w:r>
        <w:rPr>
          <w:rFonts w:ascii="Times New Roman" w:eastAsia="Times New Roman" w:hAnsi="Times New Roman" w:cs="Times New Roman"/>
          <w:sz w:val="28"/>
          <w:szCs w:val="28"/>
        </w:rPr>
        <w:t xml:space="preserve">  ее успеха и выживания на рынке. Корпоративная культура влияет на адаптацию организации следующими способами:</w:t>
      </w:r>
    </w:p>
    <w:p w:rsidR="00DA0FC0" w:rsidRDefault="00000000">
      <w:pPr>
        <w:numPr>
          <w:ilvl w:val="0"/>
          <w:numId w:val="2"/>
        </w:num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содействие изменениям: корпоративная культура, ориентированная на инновации и гибкость, помогает организациям быстро принимать и реализовывать новые идеи, а также приспосабливаться к изменениям во внешней среде. </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стимулирование сотрудников: сильная корпоративная культура, в которой ценится мнение сотрудников и их профессиональное развитие, способствует укреплению мотивации, удовлетворенности работой и уровню лояльности персонала. </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разрешение конфликтов: эффективная корпоративная культура обеспечивает рамки и нормы для разрешения конфликтов внутри организации, что позволяет избегать деструктивных исходов и снижает риск потери ключевых сотрудников.</w:t>
      </w:r>
    </w:p>
    <w:p w:rsidR="00DA0FC0" w:rsidRDefault="00000000">
      <w:pPr>
        <w:pStyle w:val="2"/>
        <w:keepNext w:val="0"/>
        <w:keepLines w:val="0"/>
        <w:spacing w:before="0" w:after="0" w:line="240" w:lineRule="auto"/>
        <w:ind w:right="27" w:firstLine="709"/>
        <w:jc w:val="both"/>
        <w:rPr>
          <w:rFonts w:ascii="Times New Roman" w:eastAsia="Times New Roman" w:hAnsi="Times New Roman" w:cs="Times New Roman"/>
          <w:b w:val="0"/>
          <w:bCs w:val="0"/>
          <w:sz w:val="28"/>
          <w:szCs w:val="28"/>
        </w:rPr>
      </w:pPr>
      <w:bookmarkStart w:id="1" w:name="_heading=h.peiac1nghe33" w:colFirst="0" w:colLast="0"/>
      <w:bookmarkEnd w:id="1"/>
      <w:r>
        <w:rPr>
          <w:rFonts w:ascii="Times New Roman" w:eastAsia="Times New Roman" w:hAnsi="Times New Roman" w:cs="Times New Roman"/>
          <w:b w:val="0"/>
          <w:bCs w:val="0"/>
          <w:sz w:val="28"/>
          <w:szCs w:val="28"/>
        </w:rPr>
        <w:t>Четыре «И» трансформационного лидерства:</w:t>
      </w:r>
    </w:p>
    <w:p w:rsidR="00DA0FC0" w:rsidRDefault="00000000">
      <w:pPr>
        <w:numPr>
          <w:ilvl w:val="0"/>
          <w:numId w:val="1"/>
        </w:numPr>
        <w:spacing w:after="0" w:line="240" w:lineRule="auto"/>
        <w:ind w:left="0"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Идеализированное влияние: лидер транслирует ценности, берет ответственность, действует как ролевой пример, </w:t>
      </w:r>
      <w:r>
        <w:rPr>
          <w:rFonts w:ascii="Times New Roman" w:eastAsia="Times New Roman" w:hAnsi="Times New Roman" w:cs="Times New Roman"/>
          <w:sz w:val="28"/>
          <w:szCs w:val="28"/>
          <w:highlight w:val="white"/>
        </w:rPr>
        <w:t>демонстрирует высокие этические стандарты, честность и преданность делу, вызывая доверие и уважение у последователей.</w:t>
      </w:r>
    </w:p>
    <w:p w:rsidR="00DA0FC0" w:rsidRDefault="00000000">
      <w:pPr>
        <w:numPr>
          <w:ilvl w:val="0"/>
          <w:numId w:val="1"/>
        </w:numPr>
        <w:spacing w:after="0" w:line="240" w:lineRule="auto"/>
        <w:ind w:left="0"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Инспирирующая мотивация: формулирует убедительное видение будущего, связывает ежедневную работу с общей целью.</w:t>
      </w:r>
    </w:p>
    <w:p w:rsidR="00DA0FC0" w:rsidRDefault="00000000">
      <w:pPr>
        <w:numPr>
          <w:ilvl w:val="0"/>
          <w:numId w:val="1"/>
        </w:numPr>
        <w:spacing w:after="0" w:line="240" w:lineRule="auto"/>
        <w:ind w:left="0"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Интеллектуальная стимуляция: поощряет поиск новых решений, ставит вопросы, меняет рамку задачи.</w:t>
      </w:r>
    </w:p>
    <w:p w:rsidR="00DA0FC0" w:rsidRDefault="00000000">
      <w:pPr>
        <w:numPr>
          <w:ilvl w:val="0"/>
          <w:numId w:val="1"/>
        </w:numPr>
        <w:spacing w:after="0" w:line="240" w:lineRule="auto"/>
        <w:ind w:left="0"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Индивидуализированное внимание: лидер выступает в роли наставника, учитывает запросы людей, развивает сильные стороны.</w:t>
      </w:r>
    </w:p>
    <w:p w:rsidR="00DA0FC0" w:rsidRDefault="00000000">
      <w:pP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Трансформационные лидеры формируют доверие, стимулируют интеллектуальный рост сотрудников, уделяют внимание каждому участнику команды, что обеспечивает высокую эффективность работы.</w:t>
      </w:r>
    </w:p>
    <w:p w:rsidR="00DA0FC0" w:rsidRDefault="00000000">
      <w:pPr>
        <w:spacing w:after="0" w:line="240" w:lineRule="auto"/>
        <w:ind w:right="27"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Рассмотрим компетенции трансформационного лидера в сравнении с традиционным управлением на основе различных научных публикаций и теоретических </w:t>
      </w:r>
      <w:proofErr w:type="gramStart"/>
      <w:r>
        <w:rPr>
          <w:rFonts w:ascii="Times New Roman" w:eastAsia="Times New Roman" w:hAnsi="Times New Roman" w:cs="Times New Roman"/>
          <w:sz w:val="28"/>
          <w:szCs w:val="28"/>
        </w:rPr>
        <w:t>подходов  в</w:t>
      </w:r>
      <w:proofErr w:type="gramEnd"/>
      <w:r>
        <w:rPr>
          <w:rFonts w:ascii="Times New Roman" w:eastAsia="Times New Roman" w:hAnsi="Times New Roman" w:cs="Times New Roman"/>
          <w:sz w:val="28"/>
          <w:szCs w:val="28"/>
        </w:rPr>
        <w:t xml:space="preserve"> виде таблицы</w:t>
      </w:r>
      <w:r w:rsidR="00CB07E6">
        <w:rPr>
          <w:rFonts w:ascii="Times New Roman" w:eastAsia="Times New Roman" w:hAnsi="Times New Roman" w:cs="Times New Roman"/>
          <w:sz w:val="28"/>
          <w:szCs w:val="28"/>
          <w:lang w:val="ru-RU"/>
        </w:rPr>
        <w:t xml:space="preserve"> 1</w:t>
      </w:r>
      <w:r>
        <w:rPr>
          <w:rFonts w:ascii="Times New Roman" w:eastAsia="Times New Roman" w:hAnsi="Times New Roman" w:cs="Times New Roman"/>
          <w:sz w:val="28"/>
          <w:szCs w:val="28"/>
        </w:rPr>
        <w:t>.</w:t>
      </w:r>
    </w:p>
    <w:p w:rsidR="00DA0FC0" w:rsidRPr="00CB07E6" w:rsidRDefault="00CB07E6" w:rsidP="00CB07E6">
      <w:pPr>
        <w:spacing w:after="0" w:line="240" w:lineRule="auto"/>
        <w:ind w:right="27"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Таблица 1 –– Ключевые </w:t>
      </w:r>
      <w:r>
        <w:rPr>
          <w:rFonts w:ascii="Times New Roman" w:eastAsia="Times New Roman" w:hAnsi="Times New Roman" w:cs="Times New Roman"/>
          <w:sz w:val="28"/>
          <w:szCs w:val="28"/>
        </w:rPr>
        <w:t>компетенции трансформационного лидера в сравнении с традиционным управлением</w:t>
      </w:r>
    </w:p>
    <w:tbl>
      <w:tblPr>
        <w:tblStyle w:val="a5"/>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7"/>
        <w:gridCol w:w="2587"/>
        <w:gridCol w:w="52"/>
        <w:gridCol w:w="2535"/>
        <w:gridCol w:w="2587"/>
      </w:tblGrid>
      <w:tr w:rsidR="00DA0FC0">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Аспект</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Традиционный менеджер</w:t>
            </w:r>
          </w:p>
        </w:tc>
        <w:tc>
          <w:tcPr>
            <w:tcW w:w="2587" w:type="dxa"/>
            <w:gridSpan w:val="2"/>
          </w:tcPr>
          <w:p w:rsidR="00DA0FC0" w:rsidRDefault="00000000">
            <w:pPr>
              <w:rPr>
                <w:rFonts w:ascii="Times New Roman" w:eastAsia="Times New Roman" w:hAnsi="Times New Roman" w:cs="Times New Roman"/>
              </w:rPr>
            </w:pPr>
            <w:r>
              <w:rPr>
                <w:rFonts w:ascii="Times New Roman" w:eastAsia="Times New Roman" w:hAnsi="Times New Roman" w:cs="Times New Roman"/>
              </w:rPr>
              <w:t>Трансформационный менеджер</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Теоретическая основа</w:t>
            </w:r>
          </w:p>
        </w:tc>
      </w:tr>
      <w:tr w:rsidR="00DA0FC0">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Подход к управлению</w:t>
            </w:r>
          </w:p>
        </w:tc>
        <w:tc>
          <w:tcPr>
            <w:tcW w:w="2587" w:type="dxa"/>
          </w:tcPr>
          <w:p w:rsidR="00DA0FC0" w:rsidRDefault="00000000">
            <w:pPr>
              <w:rPr>
                <w:rFonts w:ascii="Times New Roman" w:eastAsia="Times New Roman" w:hAnsi="Times New Roman" w:cs="Times New Roman"/>
              </w:rPr>
            </w:pPr>
            <w:proofErr w:type="spellStart"/>
            <w:r>
              <w:rPr>
                <w:rFonts w:ascii="Times New Roman" w:eastAsia="Times New Roman" w:hAnsi="Times New Roman" w:cs="Times New Roman"/>
              </w:rPr>
              <w:t>Администратирование</w:t>
            </w:r>
            <w:proofErr w:type="spellEnd"/>
            <w:r>
              <w:rPr>
                <w:rFonts w:ascii="Times New Roman" w:eastAsia="Times New Roman" w:hAnsi="Times New Roman" w:cs="Times New Roman"/>
              </w:rPr>
              <w:t>, контроль</w:t>
            </w:r>
          </w:p>
        </w:tc>
        <w:tc>
          <w:tcPr>
            <w:tcW w:w="2587" w:type="dxa"/>
            <w:gridSpan w:val="2"/>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Формирование </w:t>
            </w:r>
            <w:proofErr w:type="spellStart"/>
            <w:proofErr w:type="gramStart"/>
            <w:r>
              <w:rPr>
                <w:rFonts w:ascii="Times New Roman" w:eastAsia="Times New Roman" w:hAnsi="Times New Roman" w:cs="Times New Roman"/>
              </w:rPr>
              <w:t>изменений,новаторство</w:t>
            </w:r>
            <w:proofErr w:type="spellEnd"/>
            <w:proofErr w:type="gramEnd"/>
            <w:r>
              <w:rPr>
                <w:rFonts w:ascii="Times New Roman" w:eastAsia="Times New Roman" w:hAnsi="Times New Roman" w:cs="Times New Roman"/>
              </w:rPr>
              <w:t>, управление через влияние</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James </w:t>
            </w:r>
            <w:proofErr w:type="spellStart"/>
            <w:r>
              <w:rPr>
                <w:rFonts w:ascii="Times New Roman" w:eastAsia="Times New Roman" w:hAnsi="Times New Roman" w:cs="Times New Roman"/>
              </w:rPr>
              <w:t>MacGregor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Burns</w:t>
            </w:r>
            <w:proofErr w:type="spellEnd"/>
          </w:p>
        </w:tc>
      </w:tr>
      <w:tr w:rsidR="00DA0FC0">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Выполнение поставленных задач</w:t>
            </w:r>
          </w:p>
        </w:tc>
        <w:tc>
          <w:tcPr>
            <w:tcW w:w="2639" w:type="dxa"/>
            <w:gridSpan w:val="2"/>
          </w:tcPr>
          <w:p w:rsidR="00DA0FC0" w:rsidRDefault="00000000">
            <w:pPr>
              <w:rPr>
                <w:rFonts w:ascii="Times New Roman" w:eastAsia="Times New Roman" w:hAnsi="Times New Roman" w:cs="Times New Roman"/>
              </w:rPr>
            </w:pPr>
            <w:r>
              <w:rPr>
                <w:rFonts w:ascii="Times New Roman" w:eastAsia="Times New Roman" w:hAnsi="Times New Roman" w:cs="Times New Roman"/>
              </w:rPr>
              <w:t>Ориентация на планы</w:t>
            </w:r>
          </w:p>
        </w:tc>
        <w:tc>
          <w:tcPr>
            <w:tcW w:w="2535"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Формирование вдохновляющего видения, стратегическое мышления, прогнозирование</w:t>
            </w:r>
          </w:p>
        </w:tc>
        <w:tc>
          <w:tcPr>
            <w:tcW w:w="2587" w:type="dxa"/>
          </w:tcPr>
          <w:p w:rsidR="00DA0FC0" w:rsidRDefault="00000000">
            <w:pPr>
              <w:rPr>
                <w:rFonts w:ascii="Times New Roman" w:eastAsia="Times New Roman" w:hAnsi="Times New Roman" w:cs="Times New Roman"/>
              </w:rPr>
            </w:pPr>
            <w:proofErr w:type="spellStart"/>
            <w:r>
              <w:rPr>
                <w:rFonts w:ascii="Times New Roman" w:eastAsia="Times New Roman" w:hAnsi="Times New Roman" w:cs="Times New Roman"/>
              </w:rPr>
              <w:t>Bernard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M.Bass</w:t>
            </w:r>
            <w:proofErr w:type="spellEnd"/>
          </w:p>
        </w:tc>
      </w:tr>
      <w:tr w:rsidR="00DA0FC0">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Отношение к подчиненным</w:t>
            </w:r>
          </w:p>
        </w:tc>
        <w:tc>
          <w:tcPr>
            <w:tcW w:w="2639" w:type="dxa"/>
            <w:gridSpan w:val="2"/>
          </w:tcPr>
          <w:p w:rsidR="00DA0FC0" w:rsidRDefault="00000000">
            <w:pPr>
              <w:rPr>
                <w:rFonts w:ascii="Times New Roman" w:eastAsia="Times New Roman" w:hAnsi="Times New Roman" w:cs="Times New Roman"/>
              </w:rPr>
            </w:pPr>
            <w:r>
              <w:rPr>
                <w:rFonts w:ascii="Times New Roman" w:eastAsia="Times New Roman" w:hAnsi="Times New Roman" w:cs="Times New Roman"/>
              </w:rPr>
              <w:t>Делегирование задач</w:t>
            </w:r>
          </w:p>
        </w:tc>
        <w:tc>
          <w:tcPr>
            <w:tcW w:w="2535"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Вера в </w:t>
            </w:r>
            <w:proofErr w:type="spellStart"/>
            <w:proofErr w:type="gramStart"/>
            <w:r>
              <w:rPr>
                <w:rFonts w:ascii="Times New Roman" w:eastAsia="Times New Roman" w:hAnsi="Times New Roman" w:cs="Times New Roman"/>
              </w:rPr>
              <w:t>людей.развите</w:t>
            </w:r>
            <w:proofErr w:type="spellEnd"/>
            <w:proofErr w:type="gram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последователей,раскрытие</w:t>
            </w:r>
            <w:proofErr w:type="spellEnd"/>
            <w:proofErr w:type="gramEnd"/>
            <w:r>
              <w:rPr>
                <w:rFonts w:ascii="Times New Roman" w:eastAsia="Times New Roman" w:hAnsi="Times New Roman" w:cs="Times New Roman"/>
              </w:rPr>
              <w:t xml:space="preserve"> потенциала</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Noel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Tichy</w:t>
            </w:r>
            <w:proofErr w:type="spellEnd"/>
          </w:p>
        </w:tc>
      </w:tr>
      <w:tr w:rsidR="00DA0FC0">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Личностные качества</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Рациональность, профессионализм</w:t>
            </w:r>
          </w:p>
        </w:tc>
        <w:tc>
          <w:tcPr>
            <w:tcW w:w="2587" w:type="dxa"/>
            <w:gridSpan w:val="2"/>
          </w:tcPr>
          <w:p w:rsidR="00DA0FC0" w:rsidRDefault="00000000">
            <w:pPr>
              <w:rPr>
                <w:rFonts w:ascii="Times New Roman" w:eastAsia="Times New Roman" w:hAnsi="Times New Roman" w:cs="Times New Roman"/>
              </w:rPr>
            </w:pPr>
            <w:proofErr w:type="spellStart"/>
            <w:proofErr w:type="gramStart"/>
            <w:r>
              <w:rPr>
                <w:rFonts w:ascii="Times New Roman" w:eastAsia="Times New Roman" w:hAnsi="Times New Roman" w:cs="Times New Roman"/>
              </w:rPr>
              <w:t>Харизма,оптимизм</w:t>
            </w:r>
            <w:proofErr w:type="gramEnd"/>
            <w:r>
              <w:rPr>
                <w:rFonts w:ascii="Times New Roman" w:eastAsia="Times New Roman" w:hAnsi="Times New Roman" w:cs="Times New Roman"/>
              </w:rPr>
              <w:t>,уверенность</w:t>
            </w:r>
            <w:proofErr w:type="spellEnd"/>
            <w:r>
              <w:rPr>
                <w:rFonts w:ascii="Times New Roman" w:eastAsia="Times New Roman" w:hAnsi="Times New Roman" w:cs="Times New Roman"/>
              </w:rPr>
              <w:t>, ценностная ориентация</w:t>
            </w:r>
          </w:p>
        </w:tc>
        <w:tc>
          <w:tcPr>
            <w:tcW w:w="2587" w:type="dxa"/>
          </w:tcPr>
          <w:p w:rsidR="00DA0FC0" w:rsidRDefault="00000000">
            <w:pPr>
              <w:rPr>
                <w:rFonts w:ascii="Times New Roman" w:eastAsia="Times New Roman" w:hAnsi="Times New Roman" w:cs="Times New Roman"/>
              </w:rPr>
            </w:pPr>
            <w:proofErr w:type="spellStart"/>
            <w:r>
              <w:rPr>
                <w:rFonts w:ascii="Times New Roman" w:eastAsia="Times New Roman" w:hAnsi="Times New Roman" w:cs="Times New Roman"/>
              </w:rPr>
              <w:t>Bernard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M.Bass</w:t>
            </w:r>
            <w:proofErr w:type="spellEnd"/>
          </w:p>
        </w:tc>
      </w:tr>
      <w:tr w:rsidR="00DA0FC0">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Организационное </w:t>
            </w:r>
            <w:proofErr w:type="spellStart"/>
            <w:r>
              <w:rPr>
                <w:rFonts w:ascii="Times New Roman" w:eastAsia="Times New Roman" w:hAnsi="Times New Roman" w:cs="Times New Roman"/>
              </w:rPr>
              <w:t>развите</w:t>
            </w:r>
            <w:proofErr w:type="spellEnd"/>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Поддержание стабильности</w:t>
            </w:r>
          </w:p>
        </w:tc>
        <w:tc>
          <w:tcPr>
            <w:tcW w:w="2587" w:type="dxa"/>
            <w:gridSpan w:val="2"/>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Стимулирование </w:t>
            </w:r>
            <w:proofErr w:type="spellStart"/>
            <w:proofErr w:type="gramStart"/>
            <w:r>
              <w:rPr>
                <w:rFonts w:ascii="Times New Roman" w:eastAsia="Times New Roman" w:hAnsi="Times New Roman" w:cs="Times New Roman"/>
              </w:rPr>
              <w:t>инноваций,развитие</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кретивных</w:t>
            </w:r>
            <w:proofErr w:type="spellEnd"/>
            <w:r>
              <w:rPr>
                <w:rFonts w:ascii="Times New Roman" w:eastAsia="Times New Roman" w:hAnsi="Times New Roman" w:cs="Times New Roman"/>
              </w:rPr>
              <w:t xml:space="preserve"> черт, создание </w:t>
            </w:r>
            <w:proofErr w:type="spellStart"/>
            <w:r>
              <w:rPr>
                <w:rFonts w:ascii="Times New Roman" w:eastAsia="Times New Roman" w:hAnsi="Times New Roman" w:cs="Times New Roman"/>
              </w:rPr>
              <w:t>обучающаейся</w:t>
            </w:r>
            <w:proofErr w:type="spellEnd"/>
            <w:r>
              <w:rPr>
                <w:rFonts w:ascii="Times New Roman" w:eastAsia="Times New Roman" w:hAnsi="Times New Roman" w:cs="Times New Roman"/>
              </w:rPr>
              <w:t xml:space="preserve"> среды</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Современные исследования</w:t>
            </w:r>
          </w:p>
        </w:tc>
      </w:tr>
      <w:tr w:rsidR="00DA0FC0">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Ценностная роль</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Исполнитель функций </w:t>
            </w:r>
          </w:p>
        </w:tc>
        <w:tc>
          <w:tcPr>
            <w:tcW w:w="2587" w:type="dxa"/>
            <w:gridSpan w:val="2"/>
          </w:tcPr>
          <w:p w:rsidR="00DA0FC0" w:rsidRDefault="00000000">
            <w:pPr>
              <w:rPr>
                <w:rFonts w:ascii="Times New Roman" w:eastAsia="Times New Roman" w:hAnsi="Times New Roman" w:cs="Times New Roman"/>
              </w:rPr>
            </w:pPr>
            <w:r>
              <w:rPr>
                <w:rFonts w:ascii="Times New Roman" w:eastAsia="Times New Roman" w:hAnsi="Times New Roman" w:cs="Times New Roman"/>
              </w:rPr>
              <w:t xml:space="preserve">Носитель </w:t>
            </w:r>
            <w:proofErr w:type="spellStart"/>
            <w:proofErr w:type="gramStart"/>
            <w:r>
              <w:rPr>
                <w:rFonts w:ascii="Times New Roman" w:eastAsia="Times New Roman" w:hAnsi="Times New Roman" w:cs="Times New Roman"/>
              </w:rPr>
              <w:t>ценностей,формирующий</w:t>
            </w:r>
            <w:proofErr w:type="spellEnd"/>
            <w:proofErr w:type="gramEnd"/>
            <w:r>
              <w:rPr>
                <w:rFonts w:ascii="Times New Roman" w:eastAsia="Times New Roman" w:hAnsi="Times New Roman" w:cs="Times New Roman"/>
              </w:rPr>
              <w:t xml:space="preserve"> организационную культуру</w:t>
            </w:r>
          </w:p>
        </w:tc>
        <w:tc>
          <w:tcPr>
            <w:tcW w:w="2587" w:type="dxa"/>
          </w:tcPr>
          <w:p w:rsidR="00DA0FC0" w:rsidRDefault="00000000">
            <w:pPr>
              <w:rPr>
                <w:rFonts w:ascii="Times New Roman" w:eastAsia="Times New Roman" w:hAnsi="Times New Roman" w:cs="Times New Roman"/>
              </w:rPr>
            </w:pPr>
            <w:r>
              <w:rPr>
                <w:rFonts w:ascii="Times New Roman" w:eastAsia="Times New Roman" w:hAnsi="Times New Roman" w:cs="Times New Roman"/>
              </w:rPr>
              <w:t>Современные исследования</w:t>
            </w:r>
          </w:p>
        </w:tc>
      </w:tr>
    </w:tbl>
    <w:p w:rsidR="00DA0FC0" w:rsidRDefault="00DA0FC0">
      <w:pPr>
        <w:spacing w:after="0" w:line="240" w:lineRule="auto"/>
        <w:ind w:right="27" w:firstLine="709"/>
        <w:jc w:val="both"/>
        <w:rPr>
          <w:rFonts w:ascii="Times New Roman" w:eastAsia="Times New Roman" w:hAnsi="Times New Roman" w:cs="Times New Roman"/>
          <w:sz w:val="28"/>
          <w:szCs w:val="28"/>
        </w:rPr>
      </w:pPr>
    </w:p>
    <w:p w:rsidR="00DA0FC0" w:rsidRDefault="00DA0FC0">
      <w:pPr>
        <w:spacing w:after="0" w:line="240" w:lineRule="auto"/>
        <w:ind w:right="27" w:firstLine="709"/>
        <w:jc w:val="both"/>
        <w:rPr>
          <w:rFonts w:ascii="Times New Roman" w:eastAsia="Times New Roman" w:hAnsi="Times New Roman" w:cs="Times New Roman"/>
          <w:sz w:val="28"/>
          <w:szCs w:val="28"/>
        </w:rPr>
      </w:pPr>
    </w:p>
    <w:p w:rsidR="00DA0FC0" w:rsidRDefault="00000000">
      <w:pP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Сравнительный анализ показывает, что трансформационное лидерство представляет собой более сложную модель управления, в которой сочетаются стратегические, эмоциональные и ценностные компетенции. В отличие от традиционного менеджмента, ориентированного на поддержание стабильности, </w:t>
      </w:r>
      <w:r>
        <w:rPr>
          <w:rFonts w:ascii="Times New Roman" w:eastAsia="Times New Roman" w:hAnsi="Times New Roman" w:cs="Times New Roman"/>
          <w:sz w:val="28"/>
          <w:szCs w:val="28"/>
        </w:rPr>
        <w:lastRenderedPageBreak/>
        <w:t>трансформационный подход направлен на развитие, инновации и устойчивые изменения организационной системы.</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Анализируя</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примеры лидеров компаний с успешно выстроенной корпоративной культурой, можно выделить таких как Генри Форд, который был основателем автомобильной компании Ford и самостоятельно изменил индустрию и отношение к сотрудникам. Наблюдая за сборочной линией мясокомбината, ему пришло в голову применить тот же принцип к производству автомобилей.</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 был одним из первых в индустриальной экономике, кто осознал важность хорошего отношения к своим сотрудникам и обеспечения того, чтобы их потребности удовлетворялись. Он делал это разными способами, одним из которых была выплата им щедрой зарплаты в размере 5 долларов в день в 1914 году, что почти вдвое превышало минимальную оплату </w:t>
      </w:r>
      <w:proofErr w:type="gramStart"/>
      <w:r>
        <w:rPr>
          <w:rFonts w:ascii="Times New Roman" w:eastAsia="Times New Roman" w:hAnsi="Times New Roman" w:cs="Times New Roman"/>
          <w:sz w:val="28"/>
          <w:szCs w:val="28"/>
        </w:rPr>
        <w:t>труда  в</w:t>
      </w:r>
      <w:proofErr w:type="gramEnd"/>
      <w:r>
        <w:rPr>
          <w:rFonts w:ascii="Times New Roman" w:eastAsia="Times New Roman" w:hAnsi="Times New Roman" w:cs="Times New Roman"/>
          <w:sz w:val="28"/>
          <w:szCs w:val="28"/>
        </w:rPr>
        <w:t xml:space="preserve"> то время. Это способствовало росту среднего класса и положило начало революции в отношении компаний к своим сотрудникам В одном из интервью Генри Форд сказал: </w:t>
      </w:r>
      <w:r>
        <w:rPr>
          <w:rFonts w:ascii="Times New Roman" w:eastAsia="Times New Roman" w:hAnsi="Times New Roman" w:cs="Times New Roman"/>
          <w:color w:val="191919"/>
          <w:sz w:val="28"/>
          <w:szCs w:val="28"/>
        </w:rPr>
        <w:t>«Заберите у меня мои деньги, заводы, станки и фабрики, но оставьте мне моих людей – и вскоре мы создадим заводы лучше прежних»</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Илон Маск (Tesla, </w:t>
      </w:r>
      <w:proofErr w:type="spellStart"/>
      <w:r>
        <w:rPr>
          <w:rFonts w:ascii="Times New Roman" w:eastAsia="Times New Roman" w:hAnsi="Times New Roman" w:cs="Times New Roman"/>
          <w:sz w:val="28"/>
          <w:szCs w:val="28"/>
        </w:rPr>
        <w:t>SpaceX</w:t>
      </w:r>
      <w:proofErr w:type="spellEnd"/>
      <w:r>
        <w:rPr>
          <w:rFonts w:ascii="Times New Roman" w:eastAsia="Times New Roman" w:hAnsi="Times New Roman" w:cs="Times New Roman"/>
          <w:sz w:val="28"/>
          <w:szCs w:val="28"/>
        </w:rPr>
        <w:t>) является также ярким примером трансформационного лидера, который вдохновляет свою команду на достижение высоких результатов. Маск активно вовлекает сотрудников в процесс инноваций и развития, поддерживая культуру открытости и экспериментов. Его лидерство основывается на видении будущего и стремлении к достижению значительных изменений в различных отраслях, таких как автомобилестроение и космическая индустрия.</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b/>
          <w:bCs/>
          <w:sz w:val="32"/>
          <w:szCs w:val="32"/>
        </w:rPr>
      </w:pPr>
      <w:r>
        <w:rPr>
          <w:rFonts w:ascii="Times New Roman" w:eastAsia="Times New Roman" w:hAnsi="Times New Roman" w:cs="Times New Roman"/>
          <w:sz w:val="28"/>
          <w:szCs w:val="28"/>
        </w:rPr>
        <w:t>В сети ресторанов FOBO в Алматы, Казахстан, была введена практика завтраков для сотрудников, где они могут завтракать вместе перед началом рабочего дня. Это способствовало своевременному началу рабочего дня, улучшению коммуникации и сплоченности команды, а также позволило сотрудникам делиться опытом и получать обратную связь непосредственно в процессе работы.</w:t>
      </w:r>
    </w:p>
    <w:p w:rsidR="00DA0FC0" w:rsidRDefault="00000000">
      <w:pPr>
        <w:spacing w:after="0" w:line="240" w:lineRule="auto"/>
        <w:ind w:right="27"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образом, успех организации в условиях непредсказуемого рынка зависит не только от гибкости стратегий, но и от способности лидеров вдохновлять, мотивировать и вести команду сквозь вызовы к новым достижениям.</w:t>
      </w:r>
    </w:p>
    <w:p w:rsidR="00DA0FC0" w:rsidRDefault="00000000">
      <w:pPr>
        <w:spacing w:after="0" w:line="240" w:lineRule="auto"/>
        <w:ind w:right="27"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Трансформационное лидерство позволяет превратить изменения и неопределенность в возможности для роста, создавать мотивированные команды и внедрять инновации, обеспечивая долгосрочную устойчивость компании.</w:t>
      </w:r>
    </w:p>
    <w:p w:rsidR="00DA0FC0" w:rsidRDefault="00000000">
      <w:pPr>
        <w:pBdr>
          <w:top w:val="nil"/>
          <w:left w:val="nil"/>
          <w:bottom w:val="nil"/>
          <w:right w:val="nil"/>
          <w:between w:val="nil"/>
        </w:pBdr>
        <w:spacing w:after="0" w:line="240" w:lineRule="auto"/>
        <w:ind w:right="27"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Литература:</w:t>
      </w:r>
    </w:p>
    <w:p w:rsidR="00DA0FC0" w:rsidRDefault="00000000">
      <w:pPr>
        <w:numPr>
          <w:ilvl w:val="0"/>
          <w:numId w:val="4"/>
        </w:numP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Рынок труда в России 2026:что происходит и чего ждать [Электронный ресурс]-</w:t>
      </w:r>
      <w:hyperlink r:id="rId8">
        <w:r>
          <w:rPr>
            <w:rFonts w:ascii="Times New Roman" w:eastAsia="Times New Roman" w:hAnsi="Times New Roman" w:cs="Times New Roman"/>
            <w:color w:val="000000"/>
            <w:sz w:val="28"/>
            <w:szCs w:val="28"/>
          </w:rPr>
          <w:t>https://partner.market.yandex.ru/chtojournal/rynokruda/?ysclid=mnnmlipppj608735918</w:t>
        </w:r>
      </w:hyperlink>
      <w:r>
        <w:rPr>
          <w:rFonts w:ascii="Times New Roman" w:eastAsia="Times New Roman" w:hAnsi="Times New Roman" w:cs="Times New Roman"/>
          <w:sz w:val="28"/>
          <w:szCs w:val="28"/>
        </w:rPr>
        <w:t xml:space="preserve">  </w:t>
      </w:r>
    </w:p>
    <w:p w:rsidR="00DA0FC0" w:rsidRDefault="00000000">
      <w:pPr>
        <w:numPr>
          <w:ilvl w:val="0"/>
          <w:numId w:val="4"/>
        </w:numP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«Лидерские программы» [Электронный ресурс].-Режим доступа: </w:t>
      </w:r>
      <w:hyperlink r:id="rId9">
        <w:r>
          <w:rPr>
            <w:rFonts w:ascii="Times New Roman" w:eastAsia="Times New Roman" w:hAnsi="Times New Roman" w:cs="Times New Roman"/>
            <w:color w:val="000000"/>
            <w:sz w:val="28"/>
            <w:szCs w:val="28"/>
          </w:rPr>
          <w:t xml:space="preserve">https://hr-elearning.ru/zachem-nuzhny-liderskie </w:t>
        </w:r>
        <w:proofErr w:type="spellStart"/>
        <w:r>
          <w:rPr>
            <w:rFonts w:ascii="Times New Roman" w:eastAsia="Times New Roman" w:hAnsi="Times New Roman" w:cs="Times New Roman"/>
            <w:color w:val="000000"/>
            <w:sz w:val="28"/>
            <w:szCs w:val="28"/>
          </w:rPr>
          <w:t>programmy</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ysclid</w:t>
        </w:r>
        <w:proofErr w:type="spellEnd"/>
        <w:r>
          <w:rPr>
            <w:rFonts w:ascii="Times New Roman" w:eastAsia="Times New Roman" w:hAnsi="Times New Roman" w:cs="Times New Roman"/>
            <w:color w:val="000000"/>
            <w:sz w:val="28"/>
            <w:szCs w:val="28"/>
          </w:rPr>
          <w:t>=mnnloyxrap201036560</w:t>
        </w:r>
      </w:hyperlink>
      <w:r>
        <w:rPr>
          <w:rFonts w:ascii="Times New Roman" w:eastAsia="Times New Roman" w:hAnsi="Times New Roman" w:cs="Times New Roman"/>
          <w:color w:val="000000"/>
          <w:sz w:val="28"/>
          <w:szCs w:val="28"/>
        </w:rPr>
        <w:t xml:space="preserve">  </w:t>
      </w:r>
    </w:p>
    <w:p w:rsidR="00DA0FC0" w:rsidRDefault="00000000">
      <w:pPr>
        <w:numPr>
          <w:ilvl w:val="0"/>
          <w:numId w:val="4"/>
        </w:numP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Исаева Ю.В., </w:t>
      </w:r>
      <w:proofErr w:type="spellStart"/>
      <w:r>
        <w:rPr>
          <w:rFonts w:ascii="Times New Roman" w:eastAsia="Times New Roman" w:hAnsi="Times New Roman" w:cs="Times New Roman"/>
          <w:color w:val="000000"/>
          <w:sz w:val="28"/>
          <w:szCs w:val="28"/>
        </w:rPr>
        <w:t>Разинкина</w:t>
      </w:r>
      <w:proofErr w:type="spellEnd"/>
      <w:r>
        <w:rPr>
          <w:rFonts w:ascii="Times New Roman" w:eastAsia="Times New Roman" w:hAnsi="Times New Roman" w:cs="Times New Roman"/>
          <w:color w:val="000000"/>
          <w:sz w:val="28"/>
          <w:szCs w:val="28"/>
        </w:rPr>
        <w:t xml:space="preserve"> И.В.-Проблемы и перспективы трансформации стратегий бизнеса в условиях турбулентности внешней среды</w:t>
      </w:r>
      <w:r>
        <w:rPr>
          <w:rFonts w:ascii="Times New Roman" w:eastAsia="Times New Roman" w:hAnsi="Times New Roman" w:cs="Times New Roman"/>
          <w:sz w:val="28"/>
          <w:szCs w:val="28"/>
        </w:rPr>
        <w:t xml:space="preserve"> – 2023. – Т. 15, № s2. – С. 96–110.</w:t>
      </w:r>
    </w:p>
    <w:p w:rsidR="00DA0FC0" w:rsidRDefault="00000000">
      <w:pPr>
        <w:numPr>
          <w:ilvl w:val="0"/>
          <w:numId w:val="4"/>
        </w:numP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Что такое трансформационное лидерство? [Электронный ресурс]. – Режим доступа: </w:t>
      </w:r>
      <w:hyperlink r:id="rId10">
        <w:r>
          <w:rPr>
            <w:rFonts w:ascii="Times New Roman" w:eastAsia="Times New Roman" w:hAnsi="Times New Roman" w:cs="Times New Roman"/>
            <w:color w:val="000000"/>
            <w:sz w:val="28"/>
            <w:szCs w:val="28"/>
          </w:rPr>
          <w:t>https://practicalpie.com/what-is-transformational-leadership/</w:t>
        </w:r>
      </w:hyperlink>
    </w:p>
    <w:p w:rsidR="00DA0FC0" w:rsidRDefault="00000000">
      <w:pPr>
        <w:numPr>
          <w:ilvl w:val="0"/>
          <w:numId w:val="4"/>
        </w:num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Биография Генри Форда: ист</w:t>
      </w:r>
      <w:r>
        <w:rPr>
          <w:rFonts w:ascii="Times New Roman" w:eastAsia="Times New Roman" w:hAnsi="Times New Roman" w:cs="Times New Roman"/>
          <w:sz w:val="28"/>
          <w:szCs w:val="28"/>
        </w:rPr>
        <w:t xml:space="preserve">ория </w:t>
      </w:r>
      <w:r>
        <w:rPr>
          <w:rFonts w:ascii="Times New Roman" w:eastAsia="Times New Roman" w:hAnsi="Times New Roman" w:cs="Times New Roman"/>
          <w:color w:val="000000"/>
          <w:sz w:val="28"/>
          <w:szCs w:val="28"/>
        </w:rPr>
        <w:t xml:space="preserve">успеха. [Электронный ресурс].-Режим доступа: </w:t>
      </w:r>
      <w:hyperlink r:id="rId11">
        <w:r>
          <w:rPr>
            <w:rFonts w:ascii="Times New Roman" w:eastAsia="Times New Roman" w:hAnsi="Times New Roman" w:cs="Times New Roman"/>
            <w:color w:val="000000"/>
            <w:sz w:val="28"/>
            <w:szCs w:val="28"/>
          </w:rPr>
          <w:t>https://www.autonews.ru/news/64c78b059a79475a98f70aab?ysclid=mnnngnxh6z13837189</w:t>
        </w:r>
      </w:hyperlink>
      <w:r>
        <w:rPr>
          <w:rFonts w:ascii="Times New Roman" w:eastAsia="Times New Roman" w:hAnsi="Times New Roman" w:cs="Times New Roman"/>
          <w:color w:val="000000"/>
          <w:sz w:val="28"/>
          <w:szCs w:val="28"/>
        </w:rPr>
        <w:t xml:space="preserve">  </w:t>
      </w:r>
    </w:p>
    <w:p w:rsidR="00DA0FC0" w:rsidRDefault="00000000">
      <w:pPr>
        <w:numPr>
          <w:ilvl w:val="0"/>
          <w:numId w:val="4"/>
        </w:num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Пакалов</w:t>
      </w:r>
      <w:proofErr w:type="spellEnd"/>
      <w:r>
        <w:rPr>
          <w:rFonts w:ascii="Times New Roman" w:eastAsia="Times New Roman" w:hAnsi="Times New Roman" w:cs="Times New Roman"/>
          <w:sz w:val="28"/>
          <w:szCs w:val="28"/>
        </w:rPr>
        <w:t xml:space="preserve"> Д.И. Лидерство и мотивация: создание успешной команды // Human </w:t>
      </w:r>
      <w:proofErr w:type="spellStart"/>
      <w:r>
        <w:rPr>
          <w:rFonts w:ascii="Times New Roman" w:eastAsia="Times New Roman" w:hAnsi="Times New Roman" w:cs="Times New Roman"/>
          <w:sz w:val="28"/>
          <w:szCs w:val="28"/>
        </w:rPr>
        <w:t>Progress</w:t>
      </w:r>
      <w:proofErr w:type="spellEnd"/>
      <w:r>
        <w:rPr>
          <w:rFonts w:ascii="Times New Roman" w:eastAsia="Times New Roman" w:hAnsi="Times New Roman" w:cs="Times New Roman"/>
          <w:sz w:val="28"/>
          <w:szCs w:val="28"/>
        </w:rPr>
        <w:t xml:space="preserve">. 2024. Том 10, </w:t>
      </w:r>
      <w:proofErr w:type="spellStart"/>
      <w:r>
        <w:rPr>
          <w:rFonts w:ascii="Times New Roman" w:eastAsia="Times New Roman" w:hAnsi="Times New Roman" w:cs="Times New Roman"/>
          <w:sz w:val="28"/>
          <w:szCs w:val="28"/>
        </w:rPr>
        <w:t>Вып</w:t>
      </w:r>
      <w:proofErr w:type="spellEnd"/>
      <w:r>
        <w:rPr>
          <w:rFonts w:ascii="Times New Roman" w:eastAsia="Times New Roman" w:hAnsi="Times New Roman" w:cs="Times New Roman"/>
          <w:sz w:val="28"/>
          <w:szCs w:val="28"/>
        </w:rPr>
        <w:t>. 4. С. 23. URL: http://progress-human.com/images/2024/Tom10_4/Pakalov.pdf DOI 10.46320/2073-4506-2024-4a-1.</w:t>
      </w:r>
    </w:p>
    <w:p w:rsidR="00DA0FC0" w:rsidRDefault="00000000">
      <w:pPr>
        <w:numPr>
          <w:ilvl w:val="0"/>
          <w:numId w:val="4"/>
        </w:numPr>
        <w:pBdr>
          <w:top w:val="nil"/>
          <w:left w:val="nil"/>
          <w:bottom w:val="nil"/>
          <w:right w:val="nil"/>
          <w:between w:val="nil"/>
        </w:pBdr>
        <w:spacing w:after="0" w:line="240" w:lineRule="auto"/>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color w:val="202122"/>
          <w:sz w:val="28"/>
          <w:szCs w:val="28"/>
          <w:highlight w:val="white"/>
        </w:rPr>
        <w:t xml:space="preserve">Трансформационное лидерство Д. М. </w:t>
      </w:r>
      <w:proofErr w:type="spellStart"/>
      <w:r>
        <w:rPr>
          <w:rFonts w:ascii="Times New Roman" w:eastAsia="Times New Roman" w:hAnsi="Times New Roman" w:cs="Times New Roman"/>
          <w:color w:val="202122"/>
          <w:sz w:val="28"/>
          <w:szCs w:val="28"/>
          <w:highlight w:val="white"/>
        </w:rPr>
        <w:t>Дайл</w:t>
      </w:r>
      <w:proofErr w:type="spellEnd"/>
      <w:r>
        <w:rPr>
          <w:rFonts w:ascii="Times New Roman" w:eastAsia="Times New Roman" w:hAnsi="Times New Roman" w:cs="Times New Roman"/>
          <w:color w:val="202122"/>
          <w:sz w:val="28"/>
          <w:szCs w:val="28"/>
          <w:highlight w:val="white"/>
        </w:rPr>
        <w:t xml:space="preserve">, Дж. П. </w:t>
      </w:r>
      <w:proofErr w:type="spellStart"/>
      <w:r>
        <w:rPr>
          <w:rFonts w:ascii="Times New Roman" w:eastAsia="Times New Roman" w:hAnsi="Times New Roman" w:cs="Times New Roman"/>
          <w:color w:val="202122"/>
          <w:sz w:val="28"/>
          <w:szCs w:val="28"/>
          <w:highlight w:val="white"/>
        </w:rPr>
        <w:t>Канджеми</w:t>
      </w:r>
      <w:proofErr w:type="spellEnd"/>
      <w:r>
        <w:rPr>
          <w:rFonts w:ascii="Times New Roman" w:eastAsia="Times New Roman" w:hAnsi="Times New Roman" w:cs="Times New Roman"/>
          <w:color w:val="202122"/>
          <w:sz w:val="28"/>
          <w:szCs w:val="28"/>
          <w:highlight w:val="white"/>
        </w:rPr>
        <w:t xml:space="preserve">, К. Дж. Ковальски </w:t>
      </w:r>
      <w:r>
        <w:rPr>
          <w:rFonts w:ascii="Times New Roman" w:eastAsia="Times New Roman" w:hAnsi="Times New Roman" w:cs="Times New Roman"/>
          <w:sz w:val="28"/>
          <w:szCs w:val="28"/>
        </w:rPr>
        <w:t>[Электронный ресурс]. – Режим доступа:</w:t>
      </w:r>
      <w:r>
        <w:rPr>
          <w:rFonts w:ascii="Times New Roman" w:eastAsia="Times New Roman" w:hAnsi="Times New Roman" w:cs="Times New Roman"/>
          <w:color w:val="000000"/>
          <w:sz w:val="28"/>
          <w:szCs w:val="28"/>
        </w:rPr>
        <w:t xml:space="preserve"> </w:t>
      </w:r>
      <w:hyperlink r:id="rId12">
        <w:r>
          <w:rPr>
            <w:rFonts w:ascii="Times New Roman" w:eastAsia="Times New Roman" w:hAnsi="Times New Roman" w:cs="Times New Roman"/>
            <w:color w:val="000000"/>
            <w:sz w:val="28"/>
            <w:szCs w:val="28"/>
          </w:rPr>
          <w:t>https://www.litres.ru/book/dzh-p-   kandzhemi/psihologiya-sovremennogo-liderstva-amerikanskie-issledovan-9371167/chitat-onlayn/?page=2</w:t>
        </w:r>
      </w:hyperlink>
      <w:r>
        <w:rPr>
          <w:rFonts w:ascii="Times New Roman" w:eastAsia="Times New Roman" w:hAnsi="Times New Roman" w:cs="Times New Roman"/>
          <w:color w:val="000000"/>
          <w:sz w:val="28"/>
          <w:szCs w:val="28"/>
        </w:rPr>
        <w:t xml:space="preserve">  </w:t>
      </w:r>
    </w:p>
    <w:p w:rsidR="00DA0FC0" w:rsidRPr="00CE0E43" w:rsidRDefault="00000000">
      <w:pPr>
        <w:pStyle w:val="3"/>
        <w:numPr>
          <w:ilvl w:val="0"/>
          <w:numId w:val="4"/>
        </w:numPr>
        <w:pBdr>
          <w:top w:val="nil"/>
          <w:left w:val="nil"/>
          <w:bottom w:val="nil"/>
          <w:right w:val="nil"/>
          <w:between w:val="nil"/>
        </w:pBdr>
        <w:spacing w:before="0" w:after="0" w:line="240" w:lineRule="auto"/>
        <w:ind w:right="27" w:firstLine="709"/>
        <w:jc w:val="both"/>
        <w:rPr>
          <w:rFonts w:ascii="Times New Roman" w:eastAsia="Times New Roman" w:hAnsi="Times New Roman" w:cs="Times New Roman"/>
          <w:b w:val="0"/>
          <w:bCs w:val="0"/>
          <w:color w:val="202122"/>
          <w:highlight w:val="white"/>
          <w:lang w:val="en-US"/>
        </w:rPr>
      </w:pPr>
      <w:r w:rsidRPr="00CE0E43">
        <w:rPr>
          <w:rFonts w:ascii="Times New Roman" w:eastAsia="Times New Roman" w:hAnsi="Times New Roman" w:cs="Times New Roman"/>
          <w:b w:val="0"/>
          <w:bCs w:val="0"/>
          <w:color w:val="000000"/>
          <w:highlight w:val="white"/>
          <w:lang w:val="en-US"/>
        </w:rPr>
        <w:t>Transformational Leadership Examples</w:t>
      </w:r>
      <w:r w:rsidRPr="00CE0E43">
        <w:rPr>
          <w:rFonts w:ascii="Times New Roman" w:eastAsia="Times New Roman" w:hAnsi="Times New Roman" w:cs="Times New Roman"/>
          <w:b w:val="0"/>
          <w:bCs w:val="0"/>
          <w:lang w:val="en-US"/>
        </w:rPr>
        <w:t xml:space="preserve"> [</w:t>
      </w:r>
      <w:r>
        <w:rPr>
          <w:rFonts w:ascii="Times New Roman" w:eastAsia="Times New Roman" w:hAnsi="Times New Roman" w:cs="Times New Roman"/>
          <w:b w:val="0"/>
          <w:bCs w:val="0"/>
        </w:rPr>
        <w:t>Электронный</w:t>
      </w:r>
      <w:r w:rsidRPr="00CE0E43">
        <w:rPr>
          <w:rFonts w:ascii="Times New Roman" w:eastAsia="Times New Roman" w:hAnsi="Times New Roman" w:cs="Times New Roman"/>
          <w:b w:val="0"/>
          <w:bCs w:val="0"/>
          <w:lang w:val="en-US"/>
        </w:rPr>
        <w:t xml:space="preserve"> </w:t>
      </w:r>
      <w:r>
        <w:rPr>
          <w:rFonts w:ascii="Times New Roman" w:eastAsia="Times New Roman" w:hAnsi="Times New Roman" w:cs="Times New Roman"/>
          <w:b w:val="0"/>
          <w:bCs w:val="0"/>
        </w:rPr>
        <w:t>ресурс</w:t>
      </w:r>
      <w:r w:rsidRPr="00CE0E43">
        <w:rPr>
          <w:rFonts w:ascii="Times New Roman" w:eastAsia="Times New Roman" w:hAnsi="Times New Roman" w:cs="Times New Roman"/>
          <w:b w:val="0"/>
          <w:bCs w:val="0"/>
          <w:lang w:val="en-US"/>
        </w:rPr>
        <w:t xml:space="preserve">]. – </w:t>
      </w:r>
      <w:r>
        <w:rPr>
          <w:rFonts w:ascii="Times New Roman" w:eastAsia="Times New Roman" w:hAnsi="Times New Roman" w:cs="Times New Roman"/>
          <w:b w:val="0"/>
          <w:bCs w:val="0"/>
        </w:rPr>
        <w:t>Режим</w:t>
      </w:r>
      <w:r w:rsidRPr="00CE0E43">
        <w:rPr>
          <w:rFonts w:ascii="Times New Roman" w:eastAsia="Times New Roman" w:hAnsi="Times New Roman" w:cs="Times New Roman"/>
          <w:b w:val="0"/>
          <w:bCs w:val="0"/>
          <w:lang w:val="en-US"/>
        </w:rPr>
        <w:t xml:space="preserve"> </w:t>
      </w:r>
      <w:r>
        <w:rPr>
          <w:rFonts w:ascii="Times New Roman" w:eastAsia="Times New Roman" w:hAnsi="Times New Roman" w:cs="Times New Roman"/>
          <w:b w:val="0"/>
          <w:bCs w:val="0"/>
        </w:rPr>
        <w:t>доступа</w:t>
      </w:r>
      <w:r w:rsidRPr="00CE0E43">
        <w:rPr>
          <w:rFonts w:ascii="Times New Roman" w:eastAsia="Times New Roman" w:hAnsi="Times New Roman" w:cs="Times New Roman"/>
          <w:b w:val="0"/>
          <w:bCs w:val="0"/>
          <w:lang w:val="en-US"/>
        </w:rPr>
        <w:t>:</w:t>
      </w:r>
      <w:r w:rsidRPr="00CE0E43">
        <w:rPr>
          <w:rFonts w:ascii="Times New Roman" w:eastAsia="Times New Roman" w:hAnsi="Times New Roman" w:cs="Times New Roman"/>
          <w:b w:val="0"/>
          <w:bCs w:val="0"/>
          <w:color w:val="000000"/>
          <w:lang w:val="en-US"/>
        </w:rPr>
        <w:t xml:space="preserve"> </w:t>
      </w:r>
      <w:hyperlink r:id="rId13">
        <w:r w:rsidRPr="00CE0E43">
          <w:rPr>
            <w:rFonts w:ascii="Times New Roman" w:eastAsia="Times New Roman" w:hAnsi="Times New Roman" w:cs="Times New Roman"/>
            <w:b w:val="0"/>
            <w:bCs w:val="0"/>
            <w:color w:val="000000"/>
            <w:lang w:val="en-US"/>
          </w:rPr>
          <w:t>https://helpfulprofessor.com/transformational-leadership-examples/</w:t>
        </w:r>
      </w:hyperlink>
      <w:r w:rsidRPr="00CE0E43">
        <w:rPr>
          <w:rFonts w:ascii="Times New Roman" w:eastAsia="Times New Roman" w:hAnsi="Times New Roman" w:cs="Times New Roman"/>
          <w:b w:val="0"/>
          <w:bCs w:val="0"/>
          <w:color w:val="000000"/>
          <w:highlight w:val="white"/>
          <w:lang w:val="en-US"/>
        </w:rPr>
        <w:t xml:space="preserve">  </w:t>
      </w:r>
    </w:p>
    <w:p w:rsidR="00DA0FC0" w:rsidRDefault="00000000">
      <w:pPr>
        <w:pStyle w:val="3"/>
        <w:numPr>
          <w:ilvl w:val="0"/>
          <w:numId w:val="4"/>
        </w:numPr>
        <w:pBdr>
          <w:top w:val="nil"/>
          <w:left w:val="nil"/>
          <w:bottom w:val="nil"/>
          <w:right w:val="nil"/>
          <w:between w:val="nil"/>
        </w:pBdr>
        <w:spacing w:before="0" w:after="0" w:line="240" w:lineRule="auto"/>
        <w:ind w:right="27" w:firstLine="709"/>
        <w:jc w:val="both"/>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4 модели лидерства для управления людьми и процессами [Электронный ресурс]. – Режим доступа: </w:t>
      </w:r>
      <w:hyperlink r:id="rId14">
        <w:r>
          <w:rPr>
            <w:rFonts w:ascii="Times New Roman" w:eastAsia="Times New Roman" w:hAnsi="Times New Roman" w:cs="Times New Roman"/>
            <w:b w:val="0"/>
            <w:bCs w:val="0"/>
          </w:rPr>
          <w:t>https://companies.rbc.ru/amp/news/10173257-10e3-487c-a6f4-129a5bffb61c/</w:t>
        </w:r>
      </w:hyperlink>
      <w:r>
        <w:rPr>
          <w:rFonts w:ascii="Times New Roman" w:eastAsia="Times New Roman" w:hAnsi="Times New Roman" w:cs="Times New Roman"/>
          <w:b w:val="0"/>
          <w:bCs w:val="0"/>
        </w:rPr>
        <w:t xml:space="preserve">     </w:t>
      </w:r>
    </w:p>
    <w:p w:rsidR="00DA0FC0" w:rsidRDefault="00DA0FC0">
      <w:pPr>
        <w:spacing w:after="0" w:line="240" w:lineRule="auto"/>
        <w:ind w:right="27" w:firstLine="709"/>
        <w:jc w:val="both"/>
        <w:rPr>
          <w:sz w:val="28"/>
          <w:szCs w:val="28"/>
        </w:rPr>
      </w:pPr>
    </w:p>
    <w:sectPr w:rsidR="00DA0FC0">
      <w:headerReference w:type="default" r:id="rId15"/>
      <w:footerReference w:type="default" r:id="rId16"/>
      <w:pgSz w:w="11906" w:h="16838"/>
      <w:pgMar w:top="1134" w:right="624" w:bottom="1134" w:left="90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FAB" w:rsidRDefault="00145FAB">
      <w:pPr>
        <w:spacing w:after="0" w:line="240" w:lineRule="auto"/>
      </w:pPr>
      <w:r>
        <w:separator/>
      </w:r>
    </w:p>
  </w:endnote>
  <w:endnote w:type="continuationSeparator" w:id="0">
    <w:p w:rsidR="00145FAB" w:rsidRDefault="0014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70000B61-033F-BE4C-BD5F-7846C6C3610A}"/>
  </w:font>
  <w:font w:name="Arial">
    <w:panose1 w:val="020B0604020202020204"/>
    <w:charset w:val="00"/>
    <w:family w:val="swiss"/>
    <w:pitch w:val="variable"/>
    <w:sig w:usb0="E0002AFF" w:usb1="C0007843" w:usb2="00000009" w:usb3="00000000" w:csb0="000001FF" w:csb1="00000000"/>
    <w:embedRegular r:id="rId2" w:fontKey="{BBCC8ED2-89FF-0545-9A76-7F6F4F1EC022}"/>
  </w:font>
  <w:font w:name="Times New Roman">
    <w:panose1 w:val="02020603050405020304"/>
    <w:charset w:val="00"/>
    <w:family w:val="roman"/>
    <w:pitch w:val="variable"/>
    <w:sig w:usb0="E0002EFF" w:usb1="C000785B" w:usb2="00000009" w:usb3="00000000" w:csb0="000001FF" w:csb1="00000000"/>
    <w:embedRegular r:id="rId3" w:fontKey="{AEE38E21-5877-154B-828D-7AA2A252E87E}"/>
    <w:embedBold r:id="rId4" w:fontKey="{CDD2DE23-9C54-2A40-A060-D6ACB129F814}"/>
    <w:embedItalic r:id="rId5" w:fontKey="{7FE279C1-7A87-C949-A088-C9FDBA2D8993}"/>
    <w:embedBoldItalic r:id="rId6" w:fontKey="{6425F437-B73D-AC4A-B81C-B05D9F956A2B}"/>
  </w:font>
  <w:font w:name="Calibri">
    <w:panose1 w:val="020F0502020204030204"/>
    <w:charset w:val="00"/>
    <w:family w:val="swiss"/>
    <w:pitch w:val="variable"/>
    <w:sig w:usb0="E0002AFF" w:usb1="C000247B" w:usb2="00000009" w:usb3="00000000" w:csb0="000001FF" w:csb1="00000000"/>
    <w:embedRegular r:id="rId7" w:fontKey="{F4BB726D-1853-5D4F-AEF2-02B67FC07D06}"/>
    <w:embedBold r:id="rId8" w:fontKey="{FA6021BE-835A-F844-8C0D-086A2A1CC501}"/>
    <w:embedItalic r:id="rId9" w:fontKey="{98C2BA40-30BE-BA43-989F-9F7927032312}"/>
  </w:font>
  <w:font w:name="Georgia">
    <w:panose1 w:val="02040502050405020303"/>
    <w:charset w:val="00"/>
    <w:family w:val="roman"/>
    <w:pitch w:val="variable"/>
    <w:sig w:usb0="00000287" w:usb1="00000000" w:usb2="00000000" w:usb3="00000000" w:csb0="0000009F" w:csb1="00000000"/>
    <w:embedItalic r:id="rId10" w:fontKey="{A66E885B-DF86-A440-B73E-0C5B24BD40CF}"/>
  </w:font>
  <w:font w:name="Cambria">
    <w:panose1 w:val="02040503050406030204"/>
    <w:charset w:val="00"/>
    <w:family w:val="roman"/>
    <w:pitch w:val="variable"/>
    <w:sig w:usb0="E00002FF" w:usb1="400004FF" w:usb2="00000000" w:usb3="00000000" w:csb0="0000019F" w:csb1="00000000"/>
    <w:embedRegular r:id="rId11" w:fontKey="{E6CDECF7-2EA9-0B42-B3E0-8A73113F07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FC0" w:rsidRDefault="00DA0F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FAB" w:rsidRDefault="00145FAB">
      <w:pPr>
        <w:spacing w:after="0" w:line="240" w:lineRule="auto"/>
      </w:pPr>
      <w:r>
        <w:separator/>
      </w:r>
    </w:p>
  </w:footnote>
  <w:footnote w:type="continuationSeparator" w:id="0">
    <w:p w:rsidR="00145FAB" w:rsidRDefault="00145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FC0" w:rsidRDefault="00DA0F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28D9"/>
    <w:multiLevelType w:val="multilevel"/>
    <w:tmpl w:val="A4C6EC54"/>
    <w:lvl w:ilvl="0">
      <w:numFmt w:val="bullet"/>
      <w:lvlText w:val="•"/>
      <w:lvlJc w:val="left"/>
      <w:pPr>
        <w:ind w:left="0" w:firstLine="0"/>
      </w:pPr>
      <w:rPr>
        <w:rFonts w:ascii="Noto Sans Symbols" w:eastAsia="Noto Sans Symbols" w:hAnsi="Noto Sans Symbols" w:cs="Noto Sans Symbols"/>
      </w:rPr>
    </w:lvl>
    <w:lvl w:ilvl="1">
      <w:numFmt w:val="bullet"/>
      <w:lvlText w:val=" "/>
      <w:lvlJc w:val="left"/>
      <w:pPr>
        <w:ind w:left="0" w:firstLine="0"/>
      </w:pPr>
    </w:lvl>
    <w:lvl w:ilvl="2">
      <w:numFmt w:val="bullet"/>
      <w:lvlText w:val=" "/>
      <w:lvlJc w:val="left"/>
      <w:pPr>
        <w:ind w:left="0" w:firstLine="0"/>
      </w:pPr>
    </w:lvl>
    <w:lvl w:ilvl="3">
      <w:numFmt w:val="bullet"/>
      <w:lvlText w:val=" "/>
      <w:lvlJc w:val="left"/>
      <w:pPr>
        <w:ind w:left="0" w:firstLine="0"/>
      </w:pPr>
    </w:lvl>
    <w:lvl w:ilvl="4">
      <w:numFmt w:val="bullet"/>
      <w:lvlText w:val=" "/>
      <w:lvlJc w:val="left"/>
      <w:pPr>
        <w:ind w:left="0" w:firstLine="0"/>
      </w:pPr>
    </w:lvl>
    <w:lvl w:ilvl="5">
      <w:numFmt w:val="bullet"/>
      <w:lvlText w:val=" "/>
      <w:lvlJc w:val="left"/>
      <w:pPr>
        <w:ind w:left="0" w:firstLine="0"/>
      </w:pPr>
    </w:lvl>
    <w:lvl w:ilvl="6">
      <w:numFmt w:val="bullet"/>
      <w:lvlText w:val=" "/>
      <w:lvlJc w:val="left"/>
      <w:pPr>
        <w:ind w:left="0" w:firstLine="0"/>
      </w:pPr>
    </w:lvl>
    <w:lvl w:ilvl="7">
      <w:numFmt w:val="bullet"/>
      <w:lvlText w:val=" "/>
      <w:lvlJc w:val="left"/>
      <w:pPr>
        <w:ind w:left="0" w:firstLine="0"/>
      </w:pPr>
    </w:lvl>
    <w:lvl w:ilvl="8">
      <w:numFmt w:val="bullet"/>
      <w:lvlText w:val=" "/>
      <w:lvlJc w:val="left"/>
      <w:pPr>
        <w:ind w:left="0" w:firstLine="0"/>
      </w:pPr>
    </w:lvl>
  </w:abstractNum>
  <w:abstractNum w:abstractNumId="1" w15:restartNumberingAfterBreak="0">
    <w:nsid w:val="22F413FB"/>
    <w:multiLevelType w:val="multilevel"/>
    <w:tmpl w:val="8E54CC22"/>
    <w:lvl w:ilvl="0">
      <w:start w:val="1"/>
      <w:numFmt w:val="decimal"/>
      <w:lvlText w:val="%1."/>
      <w:lvlJc w:val="left"/>
      <w:pPr>
        <w:ind w:left="0" w:firstLine="0"/>
      </w:pPr>
    </w:lvl>
    <w:lvl w:ilvl="1">
      <w:numFmt w:val="bullet"/>
      <w:lvlText w:val=" "/>
      <w:lvlJc w:val="left"/>
      <w:pPr>
        <w:ind w:left="0" w:firstLine="0"/>
      </w:pPr>
    </w:lvl>
    <w:lvl w:ilvl="2">
      <w:numFmt w:val="bullet"/>
      <w:lvlText w:val=" "/>
      <w:lvlJc w:val="left"/>
      <w:pPr>
        <w:ind w:left="0" w:firstLine="0"/>
      </w:pPr>
    </w:lvl>
    <w:lvl w:ilvl="3">
      <w:numFmt w:val="bullet"/>
      <w:lvlText w:val=" "/>
      <w:lvlJc w:val="left"/>
      <w:pPr>
        <w:ind w:left="0" w:firstLine="0"/>
      </w:pPr>
    </w:lvl>
    <w:lvl w:ilvl="4">
      <w:numFmt w:val="bullet"/>
      <w:lvlText w:val=" "/>
      <w:lvlJc w:val="left"/>
      <w:pPr>
        <w:ind w:left="0" w:firstLine="0"/>
      </w:pPr>
    </w:lvl>
    <w:lvl w:ilvl="5">
      <w:numFmt w:val="bullet"/>
      <w:lvlText w:val=" "/>
      <w:lvlJc w:val="left"/>
      <w:pPr>
        <w:ind w:left="0" w:firstLine="0"/>
      </w:pPr>
    </w:lvl>
    <w:lvl w:ilvl="6">
      <w:numFmt w:val="bullet"/>
      <w:lvlText w:val=" "/>
      <w:lvlJc w:val="left"/>
      <w:pPr>
        <w:ind w:left="0" w:firstLine="0"/>
      </w:pPr>
    </w:lvl>
    <w:lvl w:ilvl="7">
      <w:numFmt w:val="bullet"/>
      <w:lvlText w:val=" "/>
      <w:lvlJc w:val="left"/>
      <w:pPr>
        <w:ind w:left="0" w:firstLine="0"/>
      </w:pPr>
    </w:lvl>
    <w:lvl w:ilvl="8">
      <w:numFmt w:val="bullet"/>
      <w:lvlText w:val=" "/>
      <w:lvlJc w:val="left"/>
      <w:pPr>
        <w:ind w:left="0" w:firstLine="0"/>
      </w:pPr>
    </w:lvl>
  </w:abstractNum>
  <w:abstractNum w:abstractNumId="2" w15:restartNumberingAfterBreak="0">
    <w:nsid w:val="42416C24"/>
    <w:multiLevelType w:val="multilevel"/>
    <w:tmpl w:val="EEB665CE"/>
    <w:lvl w:ilvl="0">
      <w:start w:val="1"/>
      <w:numFmt w:val="decimal"/>
      <w:lvlText w:val="%1."/>
      <w:lvlJc w:val="left"/>
      <w:pPr>
        <w:ind w:left="0" w:firstLine="0"/>
      </w:pPr>
    </w:lvl>
    <w:lvl w:ilvl="1">
      <w:numFmt w:val="bullet"/>
      <w:lvlText w:val=" "/>
      <w:lvlJc w:val="left"/>
      <w:pPr>
        <w:ind w:left="0" w:firstLine="0"/>
      </w:pPr>
    </w:lvl>
    <w:lvl w:ilvl="2">
      <w:numFmt w:val="bullet"/>
      <w:lvlText w:val=" "/>
      <w:lvlJc w:val="left"/>
      <w:pPr>
        <w:ind w:left="0" w:firstLine="0"/>
      </w:pPr>
    </w:lvl>
    <w:lvl w:ilvl="3">
      <w:numFmt w:val="bullet"/>
      <w:lvlText w:val=" "/>
      <w:lvlJc w:val="left"/>
      <w:pPr>
        <w:ind w:left="0" w:firstLine="0"/>
      </w:pPr>
    </w:lvl>
    <w:lvl w:ilvl="4">
      <w:numFmt w:val="bullet"/>
      <w:lvlText w:val=" "/>
      <w:lvlJc w:val="left"/>
      <w:pPr>
        <w:ind w:left="0" w:firstLine="0"/>
      </w:pPr>
    </w:lvl>
    <w:lvl w:ilvl="5">
      <w:numFmt w:val="bullet"/>
      <w:lvlText w:val=" "/>
      <w:lvlJc w:val="left"/>
      <w:pPr>
        <w:ind w:left="0" w:firstLine="0"/>
      </w:pPr>
    </w:lvl>
    <w:lvl w:ilvl="6">
      <w:numFmt w:val="bullet"/>
      <w:lvlText w:val=" "/>
      <w:lvlJc w:val="left"/>
      <w:pPr>
        <w:ind w:left="0" w:firstLine="0"/>
      </w:pPr>
    </w:lvl>
    <w:lvl w:ilvl="7">
      <w:numFmt w:val="bullet"/>
      <w:lvlText w:val=" "/>
      <w:lvlJc w:val="left"/>
      <w:pPr>
        <w:ind w:left="0" w:firstLine="0"/>
      </w:pPr>
    </w:lvl>
    <w:lvl w:ilvl="8">
      <w:numFmt w:val="bullet"/>
      <w:lvlText w:val=" "/>
      <w:lvlJc w:val="left"/>
      <w:pPr>
        <w:ind w:left="0" w:firstLine="0"/>
      </w:pPr>
    </w:lvl>
  </w:abstractNum>
  <w:abstractNum w:abstractNumId="3" w15:restartNumberingAfterBreak="0">
    <w:nsid w:val="4CB90C80"/>
    <w:multiLevelType w:val="multilevel"/>
    <w:tmpl w:val="9AD8BFF0"/>
    <w:lvl w:ilvl="0">
      <w:numFmt w:val="bullet"/>
      <w:lvlText w:val="●"/>
      <w:lvlJc w:val="left"/>
      <w:pPr>
        <w:ind w:left="360" w:firstLine="0"/>
      </w:pPr>
      <w:rPr>
        <w:rFonts w:ascii="Arial" w:eastAsia="Arial" w:hAnsi="Arial" w:cs="Arial"/>
        <w:b w:val="0"/>
        <w:bCs w:val="0"/>
        <w:smallCaps w:val="0"/>
        <w:color w:val="000000"/>
        <w:sz w:val="20"/>
        <w:szCs w:val="20"/>
        <w:u w:val="none"/>
      </w:rPr>
    </w:lvl>
    <w:lvl w:ilvl="1">
      <w:numFmt w:val="bullet"/>
      <w:lvlText w:val="○"/>
      <w:lvlJc w:val="left"/>
      <w:pPr>
        <w:ind w:left="1080" w:firstLine="0"/>
      </w:pPr>
      <w:rPr>
        <w:u w:val="none"/>
      </w:rPr>
    </w:lvl>
    <w:lvl w:ilvl="2">
      <w:numFmt w:val="bullet"/>
      <w:lvlText w:val="■"/>
      <w:lvlJc w:val="left"/>
      <w:pPr>
        <w:ind w:left="1800" w:firstLine="0"/>
      </w:pPr>
      <w:rPr>
        <w:u w:val="none"/>
      </w:rPr>
    </w:lvl>
    <w:lvl w:ilvl="3">
      <w:numFmt w:val="bullet"/>
      <w:lvlText w:val="●"/>
      <w:lvlJc w:val="left"/>
      <w:pPr>
        <w:ind w:left="2520" w:firstLine="0"/>
      </w:pPr>
      <w:rPr>
        <w:u w:val="none"/>
      </w:rPr>
    </w:lvl>
    <w:lvl w:ilvl="4">
      <w:numFmt w:val="bullet"/>
      <w:lvlText w:val="○"/>
      <w:lvlJc w:val="left"/>
      <w:pPr>
        <w:ind w:left="3240" w:firstLine="0"/>
      </w:pPr>
      <w:rPr>
        <w:u w:val="none"/>
      </w:rPr>
    </w:lvl>
    <w:lvl w:ilvl="5">
      <w:numFmt w:val="bullet"/>
      <w:lvlText w:val="■"/>
      <w:lvlJc w:val="left"/>
      <w:pPr>
        <w:ind w:left="3960" w:firstLine="0"/>
      </w:pPr>
      <w:rPr>
        <w:u w:val="none"/>
      </w:rPr>
    </w:lvl>
    <w:lvl w:ilvl="6">
      <w:numFmt w:val="bullet"/>
      <w:lvlText w:val="●"/>
      <w:lvlJc w:val="left"/>
      <w:pPr>
        <w:ind w:left="4680" w:firstLine="0"/>
      </w:pPr>
      <w:rPr>
        <w:u w:val="none"/>
      </w:rPr>
    </w:lvl>
    <w:lvl w:ilvl="7">
      <w:numFmt w:val="bullet"/>
      <w:lvlText w:val="○"/>
      <w:lvlJc w:val="left"/>
      <w:pPr>
        <w:ind w:left="5400" w:firstLine="0"/>
      </w:pPr>
      <w:rPr>
        <w:u w:val="none"/>
      </w:rPr>
    </w:lvl>
    <w:lvl w:ilvl="8">
      <w:numFmt w:val="bullet"/>
      <w:lvlText w:val="■"/>
      <w:lvlJc w:val="left"/>
      <w:pPr>
        <w:ind w:left="6120" w:firstLine="0"/>
      </w:pPr>
      <w:rPr>
        <w:u w:val="none"/>
      </w:rPr>
    </w:lvl>
  </w:abstractNum>
  <w:num w:numId="1" w16cid:durableId="167672100">
    <w:abstractNumId w:val="3"/>
  </w:num>
  <w:num w:numId="2" w16cid:durableId="1509634534">
    <w:abstractNumId w:val="0"/>
  </w:num>
  <w:num w:numId="3" w16cid:durableId="1710299138">
    <w:abstractNumId w:val="1"/>
  </w:num>
  <w:num w:numId="4" w16cid:durableId="163782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C0"/>
    <w:rsid w:val="000B46BC"/>
    <w:rsid w:val="00145FAB"/>
    <w:rsid w:val="00B96D5C"/>
    <w:rsid w:val="00CB07E6"/>
    <w:rsid w:val="00CE0E43"/>
    <w:rsid w:val="00DA0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75FF162"/>
  <w15:docId w15:val="{62A82166-C679-0840-890D-09AD41B9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00" w:after="120" w:line="276" w:lineRule="auto"/>
      <w:outlineLvl w:val="0"/>
    </w:pPr>
    <w:rPr>
      <w:rFonts w:ascii="Arial" w:eastAsia="Arial" w:hAnsi="Arial" w:cs="Arial"/>
      <w:color w:val="000000"/>
      <w:sz w:val="40"/>
      <w:szCs w:val="40"/>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uiPriority w:val="9"/>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artner.market.yandex.ru/chtojournal/rynok-truda/?ysclid=mnnmlipppj608735918" TargetMode="External"/><Relationship Id="rId13" Type="http://schemas.openxmlformats.org/officeDocument/2006/relationships/hyperlink" Target="https://helpfulprofessor.com/transformational-leadership-exampl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tres.ru/book/dzh-p-kandzhemi/psihologiya-sovremennogo-liderstva-amerikanskie-issledovan-9371167/chitat-onlayn/?page=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elearning.ru/zachem-nuzhny-liderskie-programmy/?ysclid=mnnloyxrap20103656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acticalpie.com/what-is-transformational-leadership/" TargetMode="External"/><Relationship Id="rId4" Type="http://schemas.openxmlformats.org/officeDocument/2006/relationships/settings" Target="settings.xml"/><Relationship Id="rId9" Type="http://schemas.openxmlformats.org/officeDocument/2006/relationships/hyperlink" Target="https://hr-elearning.ru/zachem-nuzhny-liderskie-programmy/?ysclid=mnnloyxrap201036560" TargetMode="External"/><Relationship Id="rId14" Type="http://schemas.openxmlformats.org/officeDocument/2006/relationships/hyperlink" Target="https://companies.rbc.ru/amp/news/10173257-10e3-487c-a6f4-129a5bffb61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t57ipl39z78cFhxY0HMjiv+fw==">CgMxLjAyDmguNnVnamIwMzhycG5wMg5oLnBlaWFjMW5naGUzMzgAciExRUtxd3pSbXp6dmh5b0tuQlpNYWRJR2VvM1ZyV01NSTQ=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2264</Words>
  <Characters>12910</Characters>
  <Application>Microsoft Office Word</Application>
  <DocSecurity>0</DocSecurity>
  <Lines>107</Lines>
  <Paragraphs>30</Paragraphs>
  <ScaleCrop>false</ScaleCrop>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Саида Хатукай</cp:lastModifiedBy>
  <cp:revision>3</cp:revision>
  <dcterms:created xsi:type="dcterms:W3CDTF">2026-04-10T10:33:00Z</dcterms:created>
  <dcterms:modified xsi:type="dcterms:W3CDTF">2026-04-10T10:41:00Z</dcterms:modified>
</cp:coreProperties>
</file>