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9917">
      <w:pPr>
        <w:ind w:right="406"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ФОРМИРОВАНИЕ МЕЖКУЛЬТУРНОЙ КОМПЕТЕНЦИИ ЧЕРЕЗ АНАЛИЗ НАЦИОНАЛЬНЫХ СТЕРЕОТИПОВ НА УРОКАХ ИНОСТРАННОГО ЯЗЫКА В СТАРШИХ КЛАССАХ</w:t>
      </w:r>
    </w:p>
    <w:p w14:paraId="63ED8803">
      <w:pPr>
        <w:ind w:right="406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Фурса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Виолетта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Алексеевна,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АГУ,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Майкоп </w:t>
      </w:r>
    </w:p>
    <w:p w14:paraId="2CD5C05C">
      <w:pPr>
        <w:ind w:right="406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Богданова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Елена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Александровна,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к.филол.н., доцент, АГУ, Майкоп</w:t>
      </w:r>
    </w:p>
    <w:p w14:paraId="3D5F3220">
      <w:pPr>
        <w:pStyle w:val="4"/>
        <w:ind w:left="0" w:firstLine="709"/>
        <w:jc w:val="both"/>
        <w:rPr>
          <w:rFonts w:ascii="Times New Roman" w:hAnsi="Times New Roman" w:cs="Times New Roman"/>
          <w:i/>
        </w:rPr>
      </w:pPr>
    </w:p>
    <w:p w14:paraId="142BD799">
      <w:pPr>
        <w:pStyle w:val="4"/>
        <w:spacing w:before="8"/>
        <w:ind w:left="0" w:firstLine="709"/>
        <w:jc w:val="both"/>
        <w:rPr>
          <w:rFonts w:ascii="Times New Roman" w:hAnsi="Times New Roman" w:cs="Times New Roman"/>
          <w:i/>
        </w:rPr>
      </w:pPr>
    </w:p>
    <w:p w14:paraId="7A638D59">
      <w:pPr>
        <w:pStyle w:val="4"/>
        <w:ind w:left="0" w:right="13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Актуальность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>темы: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</w:rPr>
        <w:t>формирование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межкультурной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компетенции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учащихся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является одной из главных задач в обучении иностранным языкам. Работа с национальными стереотипами поможет развить критическое мышление, кругозор, дать новую информацию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о стране изучаемого языка учащимся, что доказывает актуальность темы исследования.</w:t>
      </w:r>
    </w:p>
    <w:p w14:paraId="47A710DB">
      <w:pPr>
        <w:pStyle w:val="4"/>
        <w:ind w:left="0" w:right="12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Степень</w:t>
      </w:r>
      <w:r>
        <w:rPr>
          <w:rFonts w:ascii="Times New Roman" w:hAnsi="Times New Roman" w:cs="Times New Roman"/>
          <w:b/>
          <w:spacing w:val="40"/>
        </w:rPr>
        <w:t xml:space="preserve">  </w:t>
      </w:r>
      <w:r>
        <w:rPr>
          <w:rFonts w:ascii="Times New Roman" w:hAnsi="Times New Roman" w:cs="Times New Roman"/>
          <w:b/>
        </w:rPr>
        <w:t>разработанности</w:t>
      </w:r>
      <w:r>
        <w:rPr>
          <w:rFonts w:ascii="Times New Roman" w:hAnsi="Times New Roman" w:cs="Times New Roman"/>
          <w:b/>
          <w:spacing w:val="40"/>
        </w:rPr>
        <w:t xml:space="preserve">  </w:t>
      </w:r>
      <w:r>
        <w:rPr>
          <w:rFonts w:ascii="Times New Roman" w:hAnsi="Times New Roman" w:cs="Times New Roman"/>
          <w:b/>
        </w:rPr>
        <w:t>проблемы:</w:t>
      </w:r>
      <w:r>
        <w:rPr>
          <w:rFonts w:ascii="Times New Roman" w:hAnsi="Times New Roman" w:cs="Times New Roman"/>
          <w:b/>
          <w:spacing w:val="40"/>
        </w:rPr>
        <w:t xml:space="preserve"> 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40"/>
        </w:rPr>
        <w:t xml:space="preserve">  </w:t>
      </w:r>
      <w:r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  <w:spacing w:val="40"/>
        </w:rPr>
        <w:t xml:space="preserve">  </w:t>
      </w:r>
      <w:r>
        <w:rPr>
          <w:rFonts w:ascii="Times New Roman" w:hAnsi="Times New Roman" w:cs="Times New Roman"/>
        </w:rPr>
        <w:t>время</w:t>
      </w:r>
      <w:r>
        <w:rPr>
          <w:rFonts w:ascii="Times New Roman" w:hAnsi="Times New Roman" w:cs="Times New Roman"/>
          <w:spacing w:val="40"/>
        </w:rPr>
        <w:t xml:space="preserve">  </w:t>
      </w:r>
      <w:r>
        <w:rPr>
          <w:rFonts w:ascii="Times New Roman" w:hAnsi="Times New Roman" w:cs="Times New Roman"/>
        </w:rPr>
        <w:t>существует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интерес к проблеме, посвящённой формированию межкультурной компетенции через анализ национальных стереотипов на уроках иностранного языка. Вклад в разработку данной темы внесли: Коротких Ю. Ю. «Формирование межкультурной компетенции старшеклассников на основе лингвокультуроведческих материалов» (2010)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[3]</w:t>
      </w:r>
      <w:r>
        <w:rPr>
          <w:rFonts w:ascii="Times New Roman" w:hAnsi="Times New Roman" w:cs="Times New Roman"/>
        </w:rPr>
        <w:t xml:space="preserve">; Омельянович А. Д. «Взаимосвязанное обучение языку и культуре как основа формирования способности к межкультурной коммуникации» (2025) </w:t>
      </w:r>
      <w:r>
        <w:rPr>
          <w:rFonts w:hint="default" w:ascii="Times New Roman" w:hAnsi="Times New Roman" w:cs="Times New Roman"/>
          <w:lang w:val="en-US"/>
        </w:rPr>
        <w:t>[7]</w:t>
      </w:r>
      <w:r>
        <w:rPr>
          <w:rFonts w:ascii="Times New Roman" w:hAnsi="Times New Roman" w:cs="Times New Roman"/>
        </w:rPr>
        <w:t xml:space="preserve">; Набиликина Л. Н., Данилина А.А. «Национальные стереотипы на уроках английского языка» (2025) </w:t>
      </w:r>
      <w:r>
        <w:rPr>
          <w:rFonts w:hint="default" w:ascii="Times New Roman" w:hAnsi="Times New Roman" w:cs="Times New Roman"/>
          <w:lang w:val="en-US"/>
        </w:rPr>
        <w:t>[5]</w:t>
      </w:r>
      <w:bookmarkStart w:id="0" w:name="_GoBack"/>
      <w:bookmarkEnd w:id="0"/>
      <w:r>
        <w:rPr>
          <w:rFonts w:ascii="Times New Roman" w:hAnsi="Times New Roman" w:cs="Times New Roman"/>
        </w:rPr>
        <w:t>. Все вышеперечисленные работы свидетельствуют об актуальности данной проблемы и о важности дальнейшего её изучения.</w:t>
      </w:r>
    </w:p>
    <w:p w14:paraId="3E478B6E">
      <w:pPr>
        <w:pStyle w:val="4"/>
        <w:spacing w:before="3"/>
        <w:ind w:left="0" w:right="14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Цель: </w:t>
      </w:r>
      <w:r>
        <w:rPr>
          <w:rFonts w:ascii="Times New Roman" w:hAnsi="Times New Roman" w:cs="Times New Roman"/>
        </w:rPr>
        <w:t>выявить и обосновать педагогические условия формирования межкультурной компетенции на уроках иностранного языка у учащихся старших классов через анализ национальных стереотипов.</w:t>
      </w:r>
    </w:p>
    <w:p w14:paraId="308F940E">
      <w:pPr>
        <w:pStyle w:val="4"/>
        <w:spacing w:before="3"/>
        <w:ind w:left="0" w:right="14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Задачи:</w:t>
      </w:r>
      <w:r>
        <w:rPr>
          <w:rFonts w:ascii="Times New Roman" w:hAnsi="Times New Roman" w:cs="Times New Roman"/>
        </w:rPr>
        <w:t xml:space="preserve"> выявить теоретические основы формирования межкультурной компетенции в старшей школе; определить цели и задачи обучения иностранному языку на старшем этапе средней школы; выявить сущность межкультурной компетенции и её структуру; сформировать понятие национальных стереотипов в межкультурной коммуникации; описать методику работы с национальными стереотипами для развитие межкультурной компетенции.</w:t>
      </w:r>
    </w:p>
    <w:p w14:paraId="6ACDFAC8">
      <w:pPr>
        <w:pStyle w:val="4"/>
        <w:spacing w:before="3"/>
        <w:ind w:left="0" w:right="146" w:firstLine="720" w:firstLineChars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работы использовались следующие </w:t>
      </w:r>
      <w:r>
        <w:rPr>
          <w:rFonts w:ascii="Times New Roman" w:hAnsi="Times New Roman" w:cs="Times New Roman"/>
          <w:b/>
        </w:rPr>
        <w:t>методы исследования</w:t>
      </w:r>
      <w:r>
        <w:rPr>
          <w:rFonts w:ascii="Times New Roman" w:hAnsi="Times New Roman" w:cs="Times New Roman"/>
        </w:rPr>
        <w:t>: анализ используемой литературы (для создания базы исследования); описательный метод (для изложения результатов исследования), синтез.</w:t>
      </w:r>
    </w:p>
    <w:p w14:paraId="0A52072E">
      <w:pPr>
        <w:pStyle w:val="4"/>
        <w:ind w:left="0" w:right="119" w:firstLine="709"/>
        <w:jc w:val="both"/>
        <w:rPr>
          <w:rFonts w:ascii="Times New Roman" w:hAnsi="Times New Roman" w:cs="Times New Roman"/>
        </w:rPr>
        <w:sectPr>
          <w:type w:val="continuous"/>
          <w:pgSz w:w="11910" w:h="16840"/>
          <w:pgMar w:top="1134" w:right="1134" w:bottom="1134" w:left="1133" w:header="720" w:footer="720" w:gutter="0"/>
          <w:cols w:space="0" w:num="1"/>
        </w:sectPr>
      </w:pPr>
      <w:r>
        <w:rPr>
          <w:rFonts w:ascii="Times New Roman" w:hAnsi="Times New Roman" w:cs="Times New Roman"/>
          <w:b/>
        </w:rPr>
        <w:t xml:space="preserve">Выводы: </w:t>
      </w:r>
      <w:r>
        <w:rPr>
          <w:rFonts w:ascii="Times New Roman" w:hAnsi="Times New Roman" w:cs="Times New Roman"/>
        </w:rPr>
        <w:t>в результате проведённого исследования были выявлены теоретические основы формирования межкультурной компетенции в старшей школе, которые включают в себя способности анализировать новую информацию об иноязычных культурах, а также использовать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эти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практике,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умение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соотносить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документы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события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иноязычной культуре с явлениями или событиями родной [1].Также в данной работе выявлены познавательные, воспитательные и развивающие цели обучения иностранному языку на старшей ступени средней школы [5]. Согласно результатам исследования, межкультурная компетенция представляет собой совокупность знаний, умений и ценностных ориентаций, которые могут обеспечить успешное и эффективное взаимодействие учащихся с представителями других культур [2]. В данной работе было описано понятие национальных стереотипов. Под этим понятием подразумевается устойчивое представление или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установка, которая была сформирована влиянием культурного опыта, и которая оказывает влияние на восприятие и взаимодействие с представителями иноязычных культур, а также мешает восприятию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культурах</w:t>
      </w:r>
      <w:r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</w:rPr>
        <w:t>народов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[6].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Важно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упомянуть,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данной</w:t>
      </w:r>
    </w:p>
    <w:p w14:paraId="4CB73B46">
      <w:pPr>
        <w:pStyle w:val="4"/>
        <w:spacing w:before="82"/>
        <w:ind w:left="0" w:right="12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работе была определена методика работы с национальными стереотипами на уроках иностранного языка для развития межкультурной компетенции. Она включает в себя: использование коммуникативного метода, языковых игр, культурных дискуссий. Такие подходы способствуют развитию критического мышления и повышают уровень толерантности учащихся.</w:t>
      </w:r>
    </w:p>
    <w:p w14:paraId="545E7F98">
      <w:pPr>
        <w:spacing w:before="6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использованной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литературы:</w:t>
      </w:r>
    </w:p>
    <w:p w14:paraId="5C1D6BFA">
      <w:pPr>
        <w:pStyle w:val="4"/>
        <w:spacing w:before="4"/>
        <w:ind w:left="0" w:right="12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Герасимова И. Г. Структура межкультурной компетенции // Известия РГПУ им.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А. И. Герцена. 2008. №67. URL: </w:t>
      </w:r>
      <w:r>
        <w:fldChar w:fldCharType="begin"/>
      </w:r>
      <w:r>
        <w:instrText xml:space="preserve"> HYPERLINK "https://cyberleninka.ru/article/n/struktura-mezhkulturnoy-kompetentsii" \h </w:instrText>
      </w:r>
      <w:r>
        <w:fldChar w:fldCharType="separate"/>
      </w:r>
      <w:r>
        <w:rPr>
          <w:rFonts w:ascii="Times New Roman" w:hAnsi="Times New Roman" w:cs="Times New Roman"/>
        </w:rPr>
        <w:t>https://cyberleninka.ru/article/n/struktura-mezhkulturnoy-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"https://cyberleninka.ru/article/n/struktura-mezhkulturnoy-kompetentsii" \h </w:instrText>
      </w:r>
      <w:r>
        <w:fldChar w:fldCharType="separate"/>
      </w:r>
      <w:r>
        <w:rPr>
          <w:rFonts w:ascii="Times New Roman" w:hAnsi="Times New Roman" w:cs="Times New Roman"/>
        </w:rPr>
        <w:t>kompetentsii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(дата обращения: 22.03.2026).</w:t>
      </w:r>
    </w:p>
    <w:p w14:paraId="781D25C9">
      <w:pPr>
        <w:pStyle w:val="6"/>
        <w:numPr>
          <w:ilvl w:val="0"/>
          <w:numId w:val="1"/>
        </w:numPr>
        <w:tabs>
          <w:tab w:val="left" w:pos="709"/>
          <w:tab w:val="left" w:pos="993"/>
          <w:tab w:val="left" w:pos="2103"/>
          <w:tab w:val="left" w:pos="3683"/>
          <w:tab w:val="left" w:pos="4664"/>
          <w:tab w:val="left" w:pos="6519"/>
          <w:tab w:val="left" w:pos="7915"/>
          <w:tab w:val="left" w:pos="9196"/>
        </w:tabs>
        <w:spacing w:before="2"/>
        <w:ind w:left="0" w:right="1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Анастасия Валерьевна, Чернышов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Сергей Викторович </w:t>
      </w:r>
      <w:r>
        <w:rPr>
          <w:rFonts w:ascii="Times New Roman" w:hAnsi="Times New Roman" w:cs="Times New Roman"/>
          <w:sz w:val="24"/>
          <w:szCs w:val="24"/>
        </w:rPr>
        <w:t>Теоретическая модель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иноязычной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межкультурной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старшеклассников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Педагогика. </w:t>
      </w:r>
      <w:r>
        <w:rPr>
          <w:rFonts w:ascii="Times New Roman" w:hAnsi="Times New Roman" w:cs="Times New Roman"/>
          <w:spacing w:val="-2"/>
          <w:sz w:val="24"/>
          <w:szCs w:val="24"/>
        </w:rPr>
        <w:t>Вопросы теории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практики. 2020.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№1. URL: </w:t>
      </w:r>
      <w:r>
        <w:fldChar w:fldCharType="begin"/>
      </w:r>
      <w:r>
        <w:instrText xml:space="preserve"> HYPERLINK "https://cyberleninka.ru/article/n/teoreticheskaya-model-inoyazychnoy-mezhkulturnoy-kompetentsii-starsheklassnikov" \h </w:instrText>
      </w:r>
      <w:r>
        <w:fldChar w:fldCharType="separate"/>
      </w:r>
      <w:r>
        <w:rPr>
          <w:rFonts w:ascii="Times New Roman" w:hAnsi="Times New Roman" w:cs="Times New Roman"/>
          <w:spacing w:val="-2"/>
          <w:sz w:val="24"/>
          <w:szCs w:val="24"/>
        </w:rPr>
        <w:t>https://cyberleninka.ru/article/n/teoreticheskaya-</w: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r>
        <w:fldChar w:fldCharType="begin"/>
      </w:r>
      <w:r>
        <w:instrText xml:space="preserve"> HYPERLINK "https://cyberleninka.ru/article/n/teoreticheskaya-model-inoyazychnoy-mezhkulturnoy-kompetentsii-starsheklassnikov"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kompetentsii-starsheklassnikov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22.03.2026).</w:t>
      </w:r>
    </w:p>
    <w:p w14:paraId="42DC9F68">
      <w:pPr>
        <w:pStyle w:val="6"/>
        <w:numPr>
          <w:ilvl w:val="0"/>
          <w:numId w:val="1"/>
        </w:numPr>
        <w:tabs>
          <w:tab w:val="left" w:pos="1417"/>
        </w:tabs>
        <w:ind w:left="0" w:right="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Коротких Ю. Ю. Формирование межкультурной компетенции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старшеклассников на основе учебных материалов лингвокультуроведческих материалов. Автореф. Дисс.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канд. Пед. Наук. Ижевск, 2010.</w:t>
      </w:r>
    </w:p>
    <w:p w14:paraId="0305FD6A">
      <w:pPr>
        <w:pStyle w:val="6"/>
        <w:numPr>
          <w:ilvl w:val="0"/>
          <w:numId w:val="1"/>
        </w:numPr>
        <w:tabs>
          <w:tab w:val="left" w:pos="1417"/>
        </w:tabs>
        <w:spacing w:before="4"/>
        <w:ind w:left="0" w:right="1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Мещерская Ю. В. Формирование межкультурной компетенции у старшеклассников. Автореф. Дисс.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канд. Пед. Наук. Москва, 2012.</w:t>
      </w:r>
    </w:p>
    <w:p w14:paraId="26D760E5">
      <w:pPr>
        <w:pStyle w:val="6"/>
        <w:numPr>
          <w:ilvl w:val="0"/>
          <w:numId w:val="1"/>
        </w:numPr>
        <w:tabs>
          <w:tab w:val="left" w:pos="1417"/>
        </w:tabs>
        <w:spacing w:before="3"/>
        <w:ind w:left="0" w:right="1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Набиликина Л. Н., Данилина А. А. Национальные стереотипы на уроках английского языка // HOMINUM. 2025. №1.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fldChar w:fldCharType="begin"/>
      </w:r>
      <w:r>
        <w:instrText xml:space="preserve"> HYPERLINK "http://95.165.172.6:85/hominum/wp-content/uploads/2025/03/Nabilkina_Danilina.pdf"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http://95.165.172.6:85/hominum/wp-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"http://95.165.172.6:85/hominum/wp-content/uploads/2025/03/Nabilkina_Danilina.pdf"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content/uploads/2025/03/Nabilkina_Danilina.pdf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06.04.2026).</w:t>
      </w:r>
    </w:p>
    <w:p w14:paraId="47EB9A9B">
      <w:pPr>
        <w:pStyle w:val="6"/>
        <w:numPr>
          <w:ilvl w:val="0"/>
          <w:numId w:val="1"/>
        </w:numPr>
        <w:tabs>
          <w:tab w:val="left" w:pos="1423"/>
          <w:tab w:val="left" w:pos="9126"/>
        </w:tabs>
        <w:ind w:left="0" w:right="13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Назарова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иностранному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Теория и практика современной науки. 2021. №6 (72). URL: </w:t>
      </w:r>
      <w:r>
        <w:fldChar w:fldCharType="begin"/>
      </w:r>
      <w:r>
        <w:instrText xml:space="preserve"> HYPERLINK "https://cyberleninka.ru/article/n/tseli-i-zadachi-obucheniya-inostrannomu-yazyku" \h </w:instrText>
      </w:r>
      <w:r>
        <w:fldChar w:fldCharType="separate"/>
      </w:r>
      <w:r>
        <w:rPr>
          <w:rFonts w:ascii="Times New Roman" w:hAnsi="Times New Roman" w:cs="Times New Roman"/>
          <w:spacing w:val="-2"/>
          <w:sz w:val="24"/>
          <w:szCs w:val="24"/>
        </w:rPr>
        <w:t>https://cyberleninka.ru/article/n/tseli-i-zadachi-obucheniya-inostrannomu-yazyku</w: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(дата </w:t>
      </w:r>
      <w:r>
        <w:rPr>
          <w:rFonts w:ascii="Times New Roman" w:hAnsi="Times New Roman" w:cs="Times New Roman"/>
          <w:sz w:val="24"/>
          <w:szCs w:val="24"/>
        </w:rPr>
        <w:t>обращения: 22.03.2026).</w:t>
      </w:r>
    </w:p>
    <w:p w14:paraId="5EB7F97A">
      <w:pPr>
        <w:pStyle w:val="6"/>
        <w:numPr>
          <w:ilvl w:val="0"/>
          <w:numId w:val="1"/>
        </w:numPr>
        <w:tabs>
          <w:tab w:val="left" w:pos="1360"/>
          <w:tab w:val="left" w:pos="9121"/>
        </w:tabs>
        <w:ind w:left="0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Омельянович А. Д. Взаимосвязанное обучение языку и культуре как основа формирования способности к межкультурной коммуникации: выпускная квалификационная работа / А. Д. Омельянович. - Екатеринбург: УрФУ, 2025. - 140 С. - Текст: электронный // Электронный научный архив УрФУ: URL: </w:t>
      </w:r>
      <w:r>
        <w:fldChar w:fldCharType="begin"/>
      </w:r>
      <w:r>
        <w:instrText xml:space="preserve"> HYPERLINK "https://elar.urfu.ru/bitstream/10995/145081/1/m_th_a.d.omelyanovich_2025.pdf" \h </w:instrText>
      </w:r>
      <w:r>
        <w:fldChar w:fldCharType="separate"/>
      </w:r>
      <w:r>
        <w:rPr>
          <w:rFonts w:ascii="Times New Roman" w:hAnsi="Times New Roman" w:cs="Times New Roman"/>
          <w:spacing w:val="-2"/>
          <w:sz w:val="24"/>
          <w:szCs w:val="24"/>
        </w:rPr>
        <w:t>https://elar.urfu.ru/bitstream/10995/145081/1/m_th_a.d.omelyanovich_2025.pdf</w: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(дата </w:t>
      </w:r>
      <w:r>
        <w:rPr>
          <w:rFonts w:ascii="Times New Roman" w:hAnsi="Times New Roman" w:cs="Times New Roman"/>
          <w:sz w:val="24"/>
          <w:szCs w:val="24"/>
        </w:rPr>
        <w:t>обращения: 06.04.2026).</w:t>
      </w:r>
    </w:p>
    <w:p w14:paraId="4CE5CCDC">
      <w:pPr>
        <w:pStyle w:val="6"/>
        <w:numPr>
          <w:ilvl w:val="0"/>
          <w:numId w:val="1"/>
        </w:numPr>
        <w:tabs>
          <w:tab w:val="left" w:pos="1322"/>
        </w:tabs>
        <w:ind w:left="0" w:right="1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стереотипы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межкультурного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иностранным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языкам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перспективы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2011. </w:t>
      </w:r>
      <w:r>
        <w:rPr>
          <w:rFonts w:ascii="Times New Roman" w:hAnsi="Times New Roman" w:cs="Times New Roman"/>
          <w:sz w:val="24"/>
          <w:szCs w:val="24"/>
        </w:rPr>
        <w:t xml:space="preserve">№7. URL: </w:t>
      </w:r>
      <w:r>
        <w:fldChar w:fldCharType="begin"/>
      </w:r>
      <w:r>
        <w:instrText xml:space="preserve"> HYPERLINK "https://cyberleninka.ru/article/n/natsionalnye-stereotipy-kak-aspekt-mezhkulturnogo-obucheniya-inostrannym-yazykam"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https://cyberleninka.ru/article/n/natsionalnye-stereotipy-kak-aspekt-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"https://cyberleninka.ru/article/n/natsionalnye-stereotipy-kak-aspekt-mezhkulturnogo-obucheniya-inostrannym-yazykam"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mezhkulturnogo-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"https://cyberleninka.ru/article/n/natsionalnye-stereotipy-kak-aspekt-mezhkulturnogo-obucheniya-inostrannym-yazykam"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obucheniya-inostrannym-yazykam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22.03.2026).</w:t>
      </w:r>
    </w:p>
    <w:p w14:paraId="6917931C">
      <w:pPr>
        <w:pStyle w:val="6"/>
        <w:numPr>
          <w:ilvl w:val="0"/>
          <w:numId w:val="1"/>
        </w:numPr>
        <w:tabs>
          <w:tab w:val="left" w:pos="1382"/>
          <w:tab w:val="left" w:pos="3068"/>
          <w:tab w:val="left" w:pos="5749"/>
          <w:tab w:val="left" w:pos="7385"/>
          <w:tab w:val="left" w:pos="9101"/>
        </w:tabs>
        <w:spacing w:before="2"/>
        <w:ind w:left="0" w:right="14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А.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И.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Чернышева,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Е.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В.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Леонова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межкультурной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уроках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контексте </w:t>
      </w:r>
      <w:r>
        <w:rPr>
          <w:rFonts w:ascii="Times New Roman" w:hAnsi="Times New Roman" w:cs="Times New Roman"/>
          <w:spacing w:val="-2"/>
          <w:sz w:val="24"/>
          <w:szCs w:val="24"/>
        </w:rPr>
        <w:t>межкультурной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коммуникации.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№XII.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URL: </w:t>
      </w:r>
      <w:r>
        <w:fldChar w:fldCharType="begin"/>
      </w:r>
      <w:r>
        <w:instrText xml:space="preserve"> HYPERLINK "https://cyberleninka.ru/article/n/formirovanie-navykov-mezhkulturnoy-kommunikatsii-na-urokah-inostrannogo-yazyka" \h </w:instrText>
      </w:r>
      <w:r>
        <w:fldChar w:fldCharType="separate"/>
      </w:r>
      <w:r>
        <w:rPr>
          <w:rFonts w:ascii="Times New Roman" w:hAnsi="Times New Roman" w:cs="Times New Roman"/>
          <w:spacing w:val="-2"/>
          <w:sz w:val="24"/>
          <w:szCs w:val="24"/>
        </w:rPr>
        <w:t>https://cyberleninka.ru/article/n/formirovanie-navykov-mezhkulturnoy-kommunikatsii-na-</w: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r>
        <w:fldChar w:fldCharType="begin"/>
      </w:r>
      <w:r>
        <w:instrText xml:space="preserve"> HYPERLINK "https://cyberleninka.ru/article/n/formirovanie-navykov-mezhkulturnoy-kommunikatsii-na-urokah-inostrannogo-yazyka" \h </w:instrText>
      </w:r>
      <w:r>
        <w:fldChar w:fldCharType="separate"/>
      </w:r>
      <w:r>
        <w:rPr>
          <w:rFonts w:ascii="Times New Roman" w:hAnsi="Times New Roman" w:cs="Times New Roman"/>
          <w:spacing w:val="-2"/>
          <w:sz w:val="24"/>
          <w:szCs w:val="24"/>
        </w:rPr>
        <w:t>urokah-</w: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fldChar w:fldCharType="begin"/>
      </w:r>
      <w:r>
        <w:instrText xml:space="preserve"> HYPERLINK "https://cyberleninka.ru/article/n/formirovanie-navykov-mezhkulturnoy-kommunikatsii-na-urokah-inostrannogo-yazyka"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inostrannogo-yazyka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22.03.2026).</w:t>
      </w:r>
    </w:p>
    <w:sectPr>
      <w:pgSz w:w="11910" w:h="16840"/>
      <w:pgMar w:top="1134" w:right="1134" w:bottom="1134" w:left="1133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62" w:hanging="345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02" w:hanging="3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5" w:hanging="3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3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3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72" w:hanging="3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5" w:hanging="3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57" w:hanging="3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0" w:hanging="3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AFA"/>
    <w:rsid w:val="00562AFA"/>
    <w:rsid w:val="00700A78"/>
    <w:rsid w:val="22353619"/>
    <w:rsid w:val="35A52614"/>
    <w:rsid w:val="426A0E03"/>
    <w:rsid w:val="468653C0"/>
    <w:rsid w:val="48241B58"/>
    <w:rsid w:val="780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62" w:firstLine="71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362" w:firstLine="71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1123</Words>
  <Characters>6404</Characters>
  <Lines>53</Lines>
  <Paragraphs>15</Paragraphs>
  <TotalTime>30</TotalTime>
  <ScaleCrop>false</ScaleCrop>
  <LinksUpToDate>false</LinksUpToDate>
  <CharactersWithSpaces>7512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2026-04-07T18:20:00Z</dcterms:created>
  <dc:creator>виолетта фурса</dc:creator>
  <cp:lastModifiedBy>violetta fursa</cp:lastModifiedBy>
  <dcterms:modified xsi:type="dcterms:W3CDTF">2026-04-10T04:02:45Z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BF076337AB8444648C7A0C4922F0EEA4_13</vt:lpwstr>
  </property>
</Properties>
</file>