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B0F2C" w14:textId="12DBB5C5" w:rsidR="00E47C29" w:rsidRPr="002962EF" w:rsidRDefault="00917DE8">
      <w:pPr>
        <w:pStyle w:val="Standard"/>
        <w:ind w:left="709"/>
        <w:jc w:val="center"/>
        <w:rPr>
          <w:b/>
          <w:bCs/>
          <w:lang w:val="ru-RU"/>
        </w:rPr>
      </w:pPr>
      <w:r w:rsidRPr="002962E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Лексико-семантические особенности репрезентации понятия </w:t>
      </w:r>
      <w:r w:rsidR="002962EF">
        <w:rPr>
          <w:rFonts w:ascii="Times New Roman" w:hAnsi="Times New Roman" w:cs="Times New Roman"/>
          <w:b/>
          <w:bCs/>
          <w:sz w:val="24"/>
          <w:szCs w:val="24"/>
          <w:lang w:val="ru-RU"/>
        </w:rPr>
        <w:t>«</w:t>
      </w:r>
      <w:r w:rsidRPr="002962EF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пофигизм</w:t>
      </w:r>
      <w:r w:rsidR="002962EF">
        <w:rPr>
          <w:rFonts w:ascii="Times New Roman" w:hAnsi="Times New Roman" w:cs="Times New Roman"/>
          <w:b/>
          <w:bCs/>
          <w:sz w:val="24"/>
          <w:szCs w:val="24"/>
          <w:lang w:val="ru-RU"/>
        </w:rPr>
        <w:t>»</w:t>
      </w:r>
      <w:r w:rsidRPr="002962E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в русской и  немецкой лингвокультурах</w:t>
      </w:r>
    </w:p>
    <w:p w14:paraId="4681F4A2" w14:textId="5FAA68FE" w:rsidR="00E47C29" w:rsidRPr="00AD2E30" w:rsidRDefault="00917DE8">
      <w:pPr>
        <w:pStyle w:val="Standard"/>
        <w:ind w:left="709"/>
        <w:jc w:val="right"/>
        <w:rPr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Марукян Элянора Ашотовна</w:t>
      </w:r>
      <w:r w:rsidRPr="00AD2E30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, </w:t>
      </w:r>
      <w:r w:rsidR="000E7127">
        <w:rPr>
          <w:rFonts w:ascii="Times New Roman" w:hAnsi="Times New Roman" w:cs="Times New Roman"/>
          <w:i/>
          <w:iCs/>
          <w:sz w:val="24"/>
          <w:szCs w:val="24"/>
          <w:lang w:val="ru-RU"/>
        </w:rPr>
        <w:t>ФГБОУ ВО «АГУ»</w:t>
      </w:r>
      <w:r w:rsidRPr="00AD2E30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г</w:t>
      </w:r>
      <w:r w:rsidRPr="00AD2E30">
        <w:rPr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Майкоп</w:t>
      </w:r>
    </w:p>
    <w:p w14:paraId="30C9AF08" w14:textId="24075F5A" w:rsidR="002962EF" w:rsidRPr="00D372B6" w:rsidRDefault="00917DE8" w:rsidP="00D372B6">
      <w:pPr>
        <w:pStyle w:val="Standard"/>
        <w:ind w:left="709"/>
        <w:jc w:val="right"/>
        <w:rPr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Научный руководитель</w:t>
      </w:r>
      <w:r w:rsidRPr="00AD2E30">
        <w:rPr>
          <w:rFonts w:ascii="Times New Roman" w:hAnsi="Times New Roman" w:cs="Times New Roman"/>
          <w:i/>
          <w:iCs/>
          <w:sz w:val="24"/>
          <w:szCs w:val="24"/>
          <w:lang w:val="ru-RU"/>
        </w:rPr>
        <w:t>:</w:t>
      </w:r>
      <w:r w:rsidR="00BC11F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="00BC11FF">
        <w:rPr>
          <w:rFonts w:ascii="Times New Roman" w:hAnsi="Times New Roman" w:cs="Times New Roman"/>
          <w:i/>
          <w:iCs/>
          <w:sz w:val="24"/>
          <w:szCs w:val="24"/>
          <w:lang w:val="ru-RU"/>
        </w:rPr>
        <w:t>Хачмафова</w:t>
      </w:r>
      <w:proofErr w:type="spellEnd"/>
      <w:r w:rsidR="008B356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З. Р.</w:t>
      </w:r>
      <w:r w:rsidR="00BC4C3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, кандидат </w:t>
      </w:r>
      <w:r w:rsidR="00C46495">
        <w:rPr>
          <w:rFonts w:ascii="Times New Roman" w:hAnsi="Times New Roman" w:cs="Times New Roman"/>
          <w:i/>
          <w:iCs/>
          <w:sz w:val="24"/>
          <w:szCs w:val="24"/>
          <w:lang w:val="ru-RU"/>
        </w:rPr>
        <w:t>филологических наук, доцент</w:t>
      </w:r>
      <w:r w:rsidR="000E7127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, </w:t>
      </w:r>
      <w:r w:rsidR="00C46495">
        <w:rPr>
          <w:rFonts w:ascii="Times New Roman" w:hAnsi="Times New Roman" w:cs="Times New Roman"/>
          <w:i/>
          <w:iCs/>
          <w:sz w:val="24"/>
          <w:szCs w:val="24"/>
          <w:lang w:val="ru-RU"/>
        </w:rPr>
        <w:t>ФГБОУ ВО «АГУ», г. Майкоп</w:t>
      </w:r>
      <w:r w:rsidR="00AC79C0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3B259537" w14:textId="373DE985" w:rsidR="002962EF" w:rsidRPr="00680A36" w:rsidRDefault="002962EF" w:rsidP="00AD2E30">
      <w:pPr>
        <w:pStyle w:val="Standard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0A36">
        <w:rPr>
          <w:rFonts w:ascii="Times New Roman" w:hAnsi="Times New Roman" w:cs="Times New Roman"/>
          <w:b/>
          <w:bCs/>
          <w:sz w:val="24"/>
          <w:szCs w:val="24"/>
          <w:lang w:val="ru-RU"/>
        </w:rPr>
        <w:t>Актуальность исследования</w:t>
      </w:r>
      <w:r w:rsidRPr="002962EF">
        <w:rPr>
          <w:rFonts w:ascii="Times New Roman" w:hAnsi="Times New Roman" w:cs="Times New Roman"/>
          <w:sz w:val="24"/>
          <w:szCs w:val="24"/>
          <w:lang w:val="ru-RU"/>
        </w:rPr>
        <w:t xml:space="preserve"> обусловлена антропоцентрической парадигмой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современной </w:t>
      </w:r>
      <w:r w:rsidRPr="002962EF">
        <w:rPr>
          <w:rFonts w:ascii="Times New Roman" w:hAnsi="Times New Roman" w:cs="Times New Roman"/>
          <w:sz w:val="24"/>
          <w:szCs w:val="24"/>
          <w:lang w:val="ru-RU"/>
        </w:rPr>
        <w:t xml:space="preserve">лингвистики, в центре которой находится человек с его ценностными ориентирами и эмоциональными состояниями. </w:t>
      </w:r>
      <w:r w:rsidRPr="00680A36">
        <w:rPr>
          <w:rFonts w:ascii="Times New Roman" w:hAnsi="Times New Roman" w:cs="Times New Roman"/>
          <w:sz w:val="24"/>
          <w:szCs w:val="24"/>
          <w:lang w:val="ru-RU"/>
        </w:rPr>
        <w:t>Как справедливо отмечает В.И. Карасик,</w:t>
      </w:r>
      <w:r w:rsidRPr="00680A36">
        <w:rPr>
          <w:lang w:val="ru-RU"/>
        </w:rPr>
        <w:t xml:space="preserve"> </w:t>
      </w:r>
      <w:r w:rsidRPr="00680A36">
        <w:rPr>
          <w:rFonts w:ascii="Times New Roman" w:hAnsi="Times New Roman" w:cs="Times New Roman"/>
          <w:sz w:val="24"/>
          <w:szCs w:val="24"/>
          <w:lang w:val="ru-RU"/>
        </w:rPr>
        <w:t xml:space="preserve">«осмысление любого объекта в когнитивном плане представляет собой его концептуализацию, т. е. уточнение этого объекта в понятийном, образно-перцептивном и ценностном аспектах» </w:t>
      </w:r>
      <w:r w:rsidR="00916AB9" w:rsidRPr="00916AB9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916AB9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680A36">
        <w:rPr>
          <w:rFonts w:ascii="Times New Roman" w:hAnsi="Times New Roman" w:cs="Times New Roman"/>
          <w:sz w:val="24"/>
          <w:szCs w:val="24"/>
          <w:lang w:val="ru-RU"/>
        </w:rPr>
        <w:t>: 122</w:t>
      </w:r>
      <w:r w:rsidR="00916AB9" w:rsidRPr="00916AB9">
        <w:rPr>
          <w:rFonts w:ascii="Times New Roman" w:hAnsi="Times New Roman" w:cs="Times New Roman"/>
          <w:sz w:val="24"/>
          <w:szCs w:val="24"/>
          <w:lang w:val="ru-RU"/>
        </w:rPr>
        <w:t>]</w:t>
      </w:r>
      <w:r w:rsidRPr="00680A3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7015D71" w14:textId="722C06C3" w:rsidR="002962EF" w:rsidRPr="00916AB9" w:rsidRDefault="00680A36" w:rsidP="00AD2E30">
      <w:pPr>
        <w:pStyle w:val="Standard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0A3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Степень разработанности проблемы. </w:t>
      </w:r>
      <w:r w:rsidR="00BA2A3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BA2A3B" w:rsidRPr="00BA2A3B">
        <w:rPr>
          <w:rFonts w:ascii="Times New Roman" w:hAnsi="Times New Roman" w:cs="Times New Roman"/>
          <w:sz w:val="24"/>
          <w:szCs w:val="24"/>
          <w:lang w:val="ru-RU"/>
        </w:rPr>
        <w:t xml:space="preserve"> лингвистике сохраняется устойчивый интерес к лексике, фиксирующей эмоциональные состояния и отношения человека к действительности. </w:t>
      </w:r>
      <w:r w:rsidRPr="00680A36">
        <w:rPr>
          <w:rFonts w:ascii="Times New Roman" w:hAnsi="Times New Roman" w:cs="Times New Roman"/>
          <w:sz w:val="24"/>
          <w:szCs w:val="24"/>
          <w:lang w:val="ru-RU"/>
        </w:rPr>
        <w:t>Проблема репрезентации «равнодушия» неоднократно становилась объектом лингвистических и культурологических исследований. Так, в своей работе Демичева Ю. В.</w:t>
      </w:r>
      <w:r w:rsidR="00916A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6AB9" w:rsidRPr="00916AB9">
        <w:rPr>
          <w:rFonts w:ascii="Times New Roman" w:hAnsi="Times New Roman" w:cs="Times New Roman"/>
          <w:sz w:val="24"/>
          <w:szCs w:val="24"/>
          <w:lang w:val="ru-RU"/>
        </w:rPr>
        <w:t>[2]</w:t>
      </w:r>
      <w:r w:rsidRPr="00680A36">
        <w:rPr>
          <w:rFonts w:ascii="Times New Roman" w:hAnsi="Times New Roman" w:cs="Times New Roman"/>
          <w:sz w:val="24"/>
          <w:szCs w:val="24"/>
          <w:lang w:val="ru-RU"/>
        </w:rPr>
        <w:t xml:space="preserve"> анализирует семантические единицы значимой составляющей единства «любовь – равнодушие – ненависть». Не менее значимые аспекты понятия безразличия в </w:t>
      </w:r>
      <w:proofErr w:type="spellStart"/>
      <w:r w:rsidRPr="00680A36">
        <w:rPr>
          <w:rFonts w:ascii="Times New Roman" w:hAnsi="Times New Roman" w:cs="Times New Roman"/>
          <w:sz w:val="24"/>
          <w:szCs w:val="24"/>
          <w:lang w:val="ru-RU"/>
        </w:rPr>
        <w:t>лингвокультурном</w:t>
      </w:r>
      <w:proofErr w:type="spellEnd"/>
      <w:r w:rsidRPr="00680A36">
        <w:rPr>
          <w:rFonts w:ascii="Times New Roman" w:hAnsi="Times New Roman" w:cs="Times New Roman"/>
          <w:sz w:val="24"/>
          <w:szCs w:val="24"/>
          <w:lang w:val="ru-RU"/>
        </w:rPr>
        <w:t xml:space="preserve"> контексте разговорной речи в своих исследованиях затрагивают Н. В. </w:t>
      </w:r>
      <w:proofErr w:type="spellStart"/>
      <w:r w:rsidRPr="00680A36">
        <w:rPr>
          <w:rFonts w:ascii="Times New Roman" w:hAnsi="Times New Roman" w:cs="Times New Roman"/>
          <w:sz w:val="24"/>
          <w:szCs w:val="24"/>
          <w:lang w:val="ru-RU"/>
        </w:rPr>
        <w:t>Баско</w:t>
      </w:r>
      <w:proofErr w:type="spellEnd"/>
      <w:r w:rsidRPr="00680A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6AB9" w:rsidRPr="00916AB9">
        <w:rPr>
          <w:rFonts w:ascii="Times New Roman" w:hAnsi="Times New Roman" w:cs="Times New Roman"/>
          <w:sz w:val="24"/>
          <w:szCs w:val="24"/>
          <w:lang w:val="ru-RU"/>
        </w:rPr>
        <w:t>[1]</w:t>
      </w:r>
      <w:r w:rsidRPr="00680A36">
        <w:rPr>
          <w:rFonts w:ascii="Times New Roman" w:hAnsi="Times New Roman" w:cs="Times New Roman"/>
          <w:sz w:val="24"/>
          <w:szCs w:val="24"/>
          <w:lang w:val="ru-RU"/>
        </w:rPr>
        <w:t xml:space="preserve"> и Осадчая О. Н. </w:t>
      </w:r>
      <w:r w:rsidR="00916AB9" w:rsidRPr="00916AB9">
        <w:rPr>
          <w:rFonts w:ascii="Times New Roman" w:hAnsi="Times New Roman" w:cs="Times New Roman"/>
          <w:sz w:val="24"/>
          <w:szCs w:val="24"/>
          <w:lang w:val="ru-RU"/>
        </w:rPr>
        <w:t>[5]</w:t>
      </w:r>
      <w:r w:rsidRPr="00680A36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16AB9" w:rsidRPr="00916AB9">
        <w:rPr>
          <w:rFonts w:ascii="Times New Roman" w:hAnsi="Times New Roman" w:cs="Times New Roman"/>
          <w:sz w:val="24"/>
          <w:szCs w:val="24"/>
          <w:lang w:val="ru-RU"/>
        </w:rPr>
        <w:t>Димитриева</w:t>
      </w:r>
      <w:proofErr w:type="spellEnd"/>
      <w:r w:rsidR="00916AB9" w:rsidRPr="00916AB9">
        <w:rPr>
          <w:rFonts w:ascii="Times New Roman" w:hAnsi="Times New Roman" w:cs="Times New Roman"/>
          <w:sz w:val="24"/>
          <w:szCs w:val="24"/>
          <w:lang w:val="ru-RU"/>
        </w:rPr>
        <w:t xml:space="preserve"> О.А.</w:t>
      </w:r>
      <w:r w:rsidR="00916AB9">
        <w:rPr>
          <w:rFonts w:ascii="Times New Roman" w:hAnsi="Times New Roman" w:cs="Times New Roman"/>
          <w:sz w:val="24"/>
          <w:szCs w:val="24"/>
          <w:lang w:val="ru-RU"/>
        </w:rPr>
        <w:t xml:space="preserve"> исследовала п</w:t>
      </w:r>
      <w:r w:rsidR="00916AB9" w:rsidRPr="00916AB9">
        <w:rPr>
          <w:rFonts w:ascii="Times New Roman" w:hAnsi="Times New Roman" w:cs="Times New Roman"/>
          <w:sz w:val="24"/>
          <w:szCs w:val="24"/>
          <w:lang w:val="ru-RU"/>
        </w:rPr>
        <w:t xml:space="preserve">офигизм в современной русской лингвокультуре </w:t>
      </w:r>
      <w:r w:rsidR="00916AB9">
        <w:rPr>
          <w:rFonts w:ascii="Times New Roman" w:hAnsi="Times New Roman" w:cs="Times New Roman"/>
          <w:sz w:val="24"/>
          <w:szCs w:val="24"/>
          <w:lang w:val="ru-RU"/>
        </w:rPr>
        <w:t xml:space="preserve">на материале </w:t>
      </w:r>
      <w:r w:rsidR="00916AB9" w:rsidRPr="00916AB9">
        <w:rPr>
          <w:rFonts w:ascii="Times New Roman" w:hAnsi="Times New Roman" w:cs="Times New Roman"/>
          <w:sz w:val="24"/>
          <w:szCs w:val="24"/>
          <w:lang w:val="ru-RU"/>
        </w:rPr>
        <w:t>данны</w:t>
      </w:r>
      <w:r w:rsidR="00916AB9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916AB9" w:rsidRPr="00916AB9">
        <w:rPr>
          <w:rFonts w:ascii="Times New Roman" w:hAnsi="Times New Roman" w:cs="Times New Roman"/>
          <w:sz w:val="24"/>
          <w:szCs w:val="24"/>
          <w:lang w:val="ru-RU"/>
        </w:rPr>
        <w:t xml:space="preserve"> Национального корпуса русского языка и интернет-сайтов</w:t>
      </w:r>
      <w:r w:rsidR="00916A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6AB9" w:rsidRPr="00916AB9">
        <w:rPr>
          <w:rFonts w:ascii="Times New Roman" w:hAnsi="Times New Roman" w:cs="Times New Roman"/>
          <w:sz w:val="24"/>
          <w:szCs w:val="24"/>
          <w:lang w:val="ru-RU"/>
        </w:rPr>
        <w:t>[3]</w:t>
      </w:r>
      <w:r w:rsidR="00916AB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35E29DD2" w14:textId="5111C59F" w:rsidR="00E47C29" w:rsidRPr="00BA2A3B" w:rsidRDefault="00917DE8" w:rsidP="00AD2E30">
      <w:pPr>
        <w:pStyle w:val="Standard"/>
        <w:ind w:firstLine="709"/>
        <w:jc w:val="both"/>
        <w:rPr>
          <w:rFonts w:ascii="Times New Roman" w:hAnsi="Times New Roman" w:cs="Times New Roman"/>
          <w:lang w:val="ru-RU"/>
        </w:rPr>
      </w:pPr>
      <w:r w:rsidRPr="00680A36">
        <w:rPr>
          <w:rFonts w:ascii="Times New Roman" w:hAnsi="Times New Roman" w:cs="Times New Roman"/>
          <w:b/>
          <w:bCs/>
          <w:sz w:val="24"/>
          <w:szCs w:val="24"/>
          <w:lang w:val="ru-RU"/>
        </w:rPr>
        <w:t>Цель</w:t>
      </w:r>
      <w:r w:rsidR="00BA2A3B" w:rsidRPr="00680A3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исследования</w:t>
      </w:r>
      <w:r w:rsidR="00BA2A3B" w:rsidRPr="00BA2A3B">
        <w:rPr>
          <w:rFonts w:ascii="Times New Roman" w:hAnsi="Times New Roman" w:cs="Times New Roman"/>
          <w:sz w:val="24"/>
          <w:szCs w:val="24"/>
          <w:lang w:val="ru-RU"/>
        </w:rPr>
        <w:t xml:space="preserve"> заключается в </w:t>
      </w:r>
      <w:r w:rsidRPr="00BA2A3B">
        <w:rPr>
          <w:rFonts w:ascii="Times New Roman" w:hAnsi="Times New Roman" w:cs="Times New Roman"/>
          <w:sz w:val="24"/>
          <w:szCs w:val="24"/>
          <w:lang w:val="ru-RU"/>
        </w:rPr>
        <w:t>выяв</w:t>
      </w:r>
      <w:r w:rsidR="00BA2A3B" w:rsidRPr="00BA2A3B">
        <w:rPr>
          <w:rFonts w:ascii="Times New Roman" w:hAnsi="Times New Roman" w:cs="Times New Roman"/>
          <w:sz w:val="24"/>
          <w:szCs w:val="24"/>
          <w:lang w:val="ru-RU"/>
        </w:rPr>
        <w:t>лении</w:t>
      </w:r>
      <w:r w:rsidRPr="00BA2A3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A2A3B" w:rsidRPr="00BA2A3B">
        <w:rPr>
          <w:rFonts w:ascii="Times New Roman" w:hAnsi="Times New Roman" w:cs="Times New Roman"/>
          <w:sz w:val="24"/>
          <w:szCs w:val="24"/>
          <w:lang w:val="ru-RU"/>
        </w:rPr>
        <w:t>лексико-семантических особенностей</w:t>
      </w:r>
      <w:r w:rsidRPr="00BA2A3B">
        <w:rPr>
          <w:rFonts w:ascii="Times New Roman" w:hAnsi="Times New Roman" w:cs="Times New Roman"/>
          <w:sz w:val="24"/>
          <w:szCs w:val="24"/>
          <w:lang w:val="ru-RU"/>
        </w:rPr>
        <w:t xml:space="preserve"> репрезентации понятия </w:t>
      </w:r>
      <w:r w:rsidR="00BA2A3B" w:rsidRPr="00BA2A3B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BA2A3B">
        <w:rPr>
          <w:rFonts w:ascii="Times New Roman" w:hAnsi="Times New Roman" w:cs="Times New Roman"/>
          <w:sz w:val="24"/>
          <w:szCs w:val="24"/>
          <w:lang w:val="ru-RU"/>
        </w:rPr>
        <w:t>пофигизм</w:t>
      </w:r>
      <w:r w:rsidR="00BA2A3B" w:rsidRPr="00BA2A3B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BA2A3B">
        <w:rPr>
          <w:rFonts w:ascii="Times New Roman" w:hAnsi="Times New Roman" w:cs="Times New Roman"/>
          <w:sz w:val="24"/>
          <w:szCs w:val="24"/>
          <w:lang w:val="ru-RU"/>
        </w:rPr>
        <w:t xml:space="preserve"> в русской</w:t>
      </w:r>
      <w:r w:rsidR="00BA2A3B" w:rsidRPr="00BA2A3B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Pr="00BA2A3B">
        <w:rPr>
          <w:rFonts w:ascii="Times New Roman" w:hAnsi="Times New Roman" w:cs="Times New Roman"/>
          <w:sz w:val="24"/>
          <w:szCs w:val="24"/>
          <w:lang w:val="ru-RU"/>
        </w:rPr>
        <w:t xml:space="preserve"> немецкой лингвокультурах.</w:t>
      </w:r>
      <w:r w:rsidR="00BA2A3B" w:rsidRPr="00BA2A3B">
        <w:rPr>
          <w:rFonts w:ascii="Times New Roman" w:hAnsi="Times New Roman" w:cs="Times New Roman"/>
          <w:sz w:val="24"/>
          <w:szCs w:val="24"/>
          <w:lang w:val="ru-RU"/>
        </w:rPr>
        <w:t xml:space="preserve"> Для достижения данной цели поставлены следующие задачи: </w:t>
      </w:r>
    </w:p>
    <w:p w14:paraId="0ABCFAAD" w14:textId="71601AA8" w:rsidR="00100E4A" w:rsidRPr="00100E4A" w:rsidRDefault="00100E4A" w:rsidP="00100E4A">
      <w:pPr>
        <w:pStyle w:val="Standard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E4A">
        <w:rPr>
          <w:rFonts w:ascii="Times New Roman" w:hAnsi="Times New Roman" w:cs="Times New Roman"/>
          <w:sz w:val="24"/>
          <w:szCs w:val="24"/>
          <w:lang w:val="ru-RU"/>
        </w:rPr>
        <w:t>выявить и систематизировать лексико-семантические средства репрезентации понятия «пофигизм» в русском и немецком языках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E9137C8" w14:textId="32743236" w:rsidR="00100E4A" w:rsidRPr="00100E4A" w:rsidRDefault="00100E4A" w:rsidP="00100E4A">
      <w:pPr>
        <w:pStyle w:val="Standard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E4A">
        <w:rPr>
          <w:rFonts w:ascii="Times New Roman" w:hAnsi="Times New Roman" w:cs="Times New Roman"/>
          <w:sz w:val="24"/>
          <w:szCs w:val="24"/>
          <w:lang w:val="ru-RU"/>
        </w:rPr>
        <w:t>определить структурные компоненты исследуемого понятия в каждой лингвокультуре с опорой на принципы когнитивной семантики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8C44258" w14:textId="4EB60772" w:rsidR="00100E4A" w:rsidRDefault="00100E4A" w:rsidP="00100E4A">
      <w:pPr>
        <w:pStyle w:val="Standard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E4A">
        <w:rPr>
          <w:rFonts w:ascii="Times New Roman" w:hAnsi="Times New Roman" w:cs="Times New Roman"/>
          <w:sz w:val="24"/>
          <w:szCs w:val="24"/>
          <w:lang w:val="ru-RU"/>
        </w:rPr>
        <w:t>охарактеризовать сходства и различия в репрезентации понятия «пофигизм» в русской и немецкой лингвокультурах, включая коннотативные и стилистические особенности.</w:t>
      </w:r>
    </w:p>
    <w:p w14:paraId="6CC4D8F9" w14:textId="5E3E0610" w:rsidR="00680A36" w:rsidRPr="00680A36" w:rsidRDefault="00917DE8" w:rsidP="00AD2E30">
      <w:pPr>
        <w:pStyle w:val="Standard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0A36">
        <w:rPr>
          <w:rFonts w:ascii="Times New Roman" w:hAnsi="Times New Roman" w:cs="Times New Roman"/>
          <w:b/>
          <w:bCs/>
          <w:sz w:val="24"/>
          <w:szCs w:val="24"/>
          <w:lang w:val="ru-RU"/>
        </w:rPr>
        <w:t>Методы и материалы</w:t>
      </w:r>
      <w:r w:rsidR="00680A36" w:rsidRPr="00680A36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BA2A3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80A36">
        <w:rPr>
          <w:rFonts w:ascii="Times New Roman" w:hAnsi="Times New Roman" w:cs="Times New Roman"/>
          <w:sz w:val="24"/>
          <w:szCs w:val="24"/>
          <w:lang w:val="ru-RU"/>
        </w:rPr>
        <w:t>материалами для изучения послужили электронный словари, данные Национального корпуса русского языка</w:t>
      </w:r>
      <w:r w:rsidR="00E07B45" w:rsidRPr="00680A36">
        <w:rPr>
          <w:rFonts w:ascii="Times New Roman" w:hAnsi="Times New Roman" w:cs="Times New Roman"/>
          <w:sz w:val="24"/>
          <w:szCs w:val="24"/>
          <w:lang w:val="ru-RU"/>
        </w:rPr>
        <w:t xml:space="preserve"> (НКРЯ)</w:t>
      </w:r>
      <w:bookmarkStart w:id="0" w:name="_Hlk226041100"/>
      <w:r w:rsidR="00680A36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Pr="00680A36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bookmarkEnd w:id="0"/>
      <w:r w:rsidRPr="00680A36">
        <w:rPr>
          <w:rFonts w:ascii="Times New Roman" w:hAnsi="Times New Roman" w:cs="Times New Roman"/>
          <w:sz w:val="24"/>
          <w:szCs w:val="24"/>
          <w:lang w:val="ru-RU"/>
        </w:rPr>
        <w:t xml:space="preserve">корпус немецкого языка </w:t>
      </w:r>
      <w:r w:rsidRPr="00680A36">
        <w:rPr>
          <w:rFonts w:ascii="Times New Roman" w:hAnsi="Times New Roman" w:cs="Times New Roman"/>
          <w:sz w:val="24"/>
          <w:szCs w:val="24"/>
          <w:lang w:val="de-DE"/>
        </w:rPr>
        <w:t>DWDS</w:t>
      </w:r>
      <w:r w:rsidR="00680A3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680A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F0961A8" w14:textId="0C7B7AFE" w:rsidR="00100E4A" w:rsidRDefault="00680A36" w:rsidP="00AD2E30">
      <w:pPr>
        <w:pStyle w:val="Standard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</w:t>
      </w:r>
      <w:r w:rsidR="00100E4A">
        <w:rPr>
          <w:rFonts w:ascii="Times New Roman" w:hAnsi="Times New Roman" w:cs="Times New Roman"/>
          <w:sz w:val="24"/>
          <w:szCs w:val="24"/>
          <w:lang w:val="ru-RU"/>
        </w:rPr>
        <w:t xml:space="preserve">ыли использованы </w:t>
      </w:r>
      <w:r w:rsidR="00100E4A" w:rsidRPr="00100E4A">
        <w:rPr>
          <w:rFonts w:ascii="Times New Roman" w:hAnsi="Times New Roman" w:cs="Times New Roman"/>
          <w:sz w:val="24"/>
          <w:szCs w:val="24"/>
          <w:lang w:val="ru-RU"/>
        </w:rPr>
        <w:t>сравнительно-сопоставительный анализ, лексико-семантический анализ, метод сплошной выборки из различных лексикографических источников на русском и немецком языках.</w:t>
      </w:r>
    </w:p>
    <w:p w14:paraId="71108FAF" w14:textId="33B38501" w:rsidR="00E47C29" w:rsidRPr="00AD2E30" w:rsidRDefault="00680A36" w:rsidP="00AD2E30">
      <w:pPr>
        <w:pStyle w:val="Standard"/>
        <w:ind w:firstLine="709"/>
        <w:jc w:val="both"/>
        <w:rPr>
          <w:lang w:val="ru-RU"/>
        </w:rPr>
      </w:pPr>
      <w:r w:rsidRPr="00680A36">
        <w:rPr>
          <w:rFonts w:ascii="Times New Roman" w:eastAsia="Times New Roman" w:hAnsi="Times New Roman" w:cs="Times New Roman"/>
          <w:b/>
          <w:bCs/>
          <w:kern w:val="0"/>
          <w:sz w:val="24"/>
          <w:szCs w:val="22"/>
          <w:lang w:val="ru-RU" w:eastAsia="en-US" w:bidi="ar-SA"/>
        </w:rPr>
        <w:t>Результаты исследования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2"/>
          <w:lang w:val="ru-RU" w:eastAsia="en-US" w:bidi="ar-SA"/>
        </w:rPr>
        <w:t xml:space="preserve">. </w:t>
      </w:r>
      <w:r w:rsidR="00100E4A" w:rsidRPr="00100E4A">
        <w:rPr>
          <w:rFonts w:ascii="Times New Roman" w:hAnsi="Times New Roman" w:cs="Times New Roman"/>
          <w:sz w:val="24"/>
          <w:szCs w:val="24"/>
          <w:lang w:val="ru-RU"/>
        </w:rPr>
        <w:t xml:space="preserve">В толковых словарях «пофигизм» определяется через синонимический ряд: «наплевательское отношение, равнодушие к кому-либо, чему-либо» (НКРЯ). </w:t>
      </w: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100E4A" w:rsidRPr="00100E4A">
        <w:rPr>
          <w:rFonts w:ascii="Times New Roman" w:hAnsi="Times New Roman" w:cs="Times New Roman"/>
          <w:sz w:val="24"/>
          <w:szCs w:val="24"/>
          <w:lang w:val="ru-RU"/>
        </w:rPr>
        <w:t>онятийное ядро совпадает с литературным концептом «равнодушие», однако периферия включает: грубоватая разговорность, молодёжный жаргон, демонстративный отказ от значимости объекта.</w:t>
      </w:r>
      <w:r w:rsidR="00916AB9" w:rsidRPr="00916A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7DE8">
        <w:rPr>
          <w:rFonts w:ascii="Times New Roman" w:hAnsi="Times New Roman" w:cs="Times New Roman"/>
          <w:sz w:val="24"/>
          <w:szCs w:val="24"/>
          <w:lang w:val="ru-RU"/>
        </w:rPr>
        <w:t>Так в русском языке жаргонизм «пофигизм», происходит от слова «фиг</w:t>
      </w:r>
      <w:r w:rsidR="00917DE8">
        <w:rPr>
          <w:rFonts w:ascii="Times New Roman" w:hAnsi="Times New Roman" w:cs="Times New Roman"/>
          <w:sz w:val="24"/>
          <w:szCs w:val="24"/>
        </w:rPr>
        <w:t>a</w:t>
      </w:r>
      <w:r w:rsidR="00917DE8">
        <w:rPr>
          <w:rFonts w:ascii="Times New Roman" w:hAnsi="Times New Roman" w:cs="Times New Roman"/>
          <w:sz w:val="24"/>
          <w:szCs w:val="24"/>
          <w:lang w:val="ru-RU"/>
        </w:rPr>
        <w:t xml:space="preserve">», что в свою очередь имеет два значения: </w:t>
      </w:r>
      <w:r w:rsidR="00917DE8" w:rsidRPr="00AD2E30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 w:rsidR="00917DE8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Грубый жест в знак презрительного отказа, издёвки, насмешки и т.п.: сложенная в кулак кисть руки с большим пальцем, просунутым между указательным и средним; кукиш, шиш, дуля; </w:t>
      </w:r>
      <w:r w:rsidR="00917DE8" w:rsidRPr="00AD2E30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2. </w:t>
      </w:r>
      <w:proofErr w:type="spellStart"/>
      <w:r w:rsidR="00917DE8">
        <w:rPr>
          <w:rStyle w:val="a6"/>
          <w:rFonts w:ascii="Times New Roman" w:hAnsi="Times New Roman"/>
          <w:color w:val="000000"/>
          <w:sz w:val="24"/>
          <w:szCs w:val="24"/>
        </w:rPr>
        <w:t>Сниж</w:t>
      </w:r>
      <w:proofErr w:type="spellEnd"/>
      <w:r w:rsidR="00917DE8">
        <w:rPr>
          <w:rStyle w:val="a6"/>
          <w:rFonts w:ascii="Times New Roman" w:hAnsi="Times New Roman"/>
          <w:color w:val="000000"/>
          <w:sz w:val="24"/>
          <w:szCs w:val="24"/>
        </w:rPr>
        <w:t xml:space="preserve">. </w:t>
      </w:r>
      <w:r w:rsidR="00917DE8" w:rsidRPr="00AD2E30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 xml:space="preserve">Полное отсутствие чего-л.; ничто, ничего (употр. для выражения отрицания, отказа от чего-л.); 3.[франц. </w:t>
      </w:r>
      <w:proofErr w:type="spellStart"/>
      <w:r w:rsidR="00917DE8">
        <w:rPr>
          <w:rFonts w:ascii="Times New Roman" w:hAnsi="Times New Roman"/>
          <w:i/>
          <w:iCs/>
          <w:color w:val="000000"/>
          <w:sz w:val="24"/>
          <w:szCs w:val="24"/>
        </w:rPr>
        <w:t>Figue</w:t>
      </w:r>
      <w:proofErr w:type="spellEnd"/>
      <w:r w:rsidR="00917DE8" w:rsidRPr="00680A36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>] Фиговое дерево,</w:t>
      </w:r>
      <w:r w:rsidR="00917DE8" w:rsidRPr="00680A36">
        <w:rPr>
          <w:rStyle w:val="StrongEmphasis"/>
          <w:rFonts w:ascii="Times New Roman" w:hAnsi="Times New Roman"/>
          <w:b w:val="0"/>
          <w:i/>
          <w:iCs/>
          <w:color w:val="000000"/>
          <w:sz w:val="24"/>
          <w:szCs w:val="24"/>
          <w:lang w:val="ru-RU"/>
        </w:rPr>
        <w:t xml:space="preserve"> </w:t>
      </w:r>
      <w:r w:rsidR="00917DE8" w:rsidRPr="00680A36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>Плод этого дерева; инжир.</w:t>
      </w:r>
      <w:r w:rsidR="00917DE8" w:rsidRPr="00AD2E3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680A36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="00917DE8" w:rsidRPr="00680A36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917DE8">
        <w:rPr>
          <w:rFonts w:ascii="Times New Roman" w:hAnsi="Times New Roman" w:cs="Times New Roman"/>
          <w:sz w:val="24"/>
          <w:szCs w:val="24"/>
          <w:lang w:val="ru-RU"/>
        </w:rPr>
        <w:t>енно в русском языке благодаря неоднозначной репрезентации этого понятия, понятие «равнодушие» или «безразличие», которые между прочем являются ядром этой репрезентации, получают позитивный оттенок.</w:t>
      </w:r>
    </w:p>
    <w:p w14:paraId="5F6483DF" w14:textId="770111A0" w:rsidR="00680A36" w:rsidRDefault="00917DE8" w:rsidP="00AD2E30">
      <w:pPr>
        <w:pStyle w:val="Standard"/>
        <w:ind w:firstLine="709"/>
        <w:jc w:val="both"/>
        <w:rPr>
          <w:rFonts w:ascii="Times New Roman" w:eastAsia="sans-serif" w:hAnsi="Times New Roman" w:cs="Times New Roman"/>
          <w:sz w:val="24"/>
          <w:szCs w:val="24"/>
        </w:rPr>
      </w:pPr>
      <w:r>
        <w:rPr>
          <w:rFonts w:ascii="Times New Roman" w:eastAsia="Tahoma" w:hAnsi="Times New Roman" w:cs="Tahoma"/>
          <w:color w:val="1C1C1C"/>
          <w:sz w:val="24"/>
          <w:szCs w:val="24"/>
          <w:lang w:val="ru-RU"/>
        </w:rPr>
        <w:t>В немецком языке репрезентация этого понятия имеет иные лексико-семантические особенности.</w:t>
      </w:r>
      <w:r w:rsidR="00100E4A" w:rsidRPr="00100E4A">
        <w:rPr>
          <w:lang w:val="ru-RU"/>
        </w:rPr>
        <w:t xml:space="preserve"> </w:t>
      </w:r>
      <w:r w:rsidR="00100E4A" w:rsidRPr="00100E4A">
        <w:rPr>
          <w:rFonts w:ascii="Times New Roman" w:eastAsia="Tahoma" w:hAnsi="Times New Roman" w:cs="Tahoma"/>
          <w:color w:val="1C1C1C"/>
          <w:sz w:val="24"/>
          <w:szCs w:val="24"/>
          <w:lang w:val="ru-RU"/>
        </w:rPr>
        <w:t xml:space="preserve">Лексема </w:t>
      </w:r>
      <w:proofErr w:type="spellStart"/>
      <w:r w:rsidR="00100E4A" w:rsidRPr="00100E4A">
        <w:rPr>
          <w:rFonts w:ascii="Times New Roman" w:eastAsia="Tahoma" w:hAnsi="Times New Roman" w:cs="Tahoma"/>
          <w:i/>
          <w:iCs/>
          <w:color w:val="1C1C1C"/>
          <w:sz w:val="24"/>
          <w:szCs w:val="24"/>
          <w:lang w:val="ru-RU"/>
        </w:rPr>
        <w:t>Wurstigkeit</w:t>
      </w:r>
      <w:proofErr w:type="spellEnd"/>
      <w:r w:rsidR="00100E4A" w:rsidRPr="00100E4A">
        <w:rPr>
          <w:rFonts w:ascii="Times New Roman" w:eastAsia="Tahoma" w:hAnsi="Times New Roman" w:cs="Tahoma"/>
          <w:color w:val="1C1C1C"/>
          <w:sz w:val="24"/>
          <w:szCs w:val="24"/>
          <w:lang w:val="ru-RU"/>
        </w:rPr>
        <w:t xml:space="preserve"> определяется в DWDS как «</w:t>
      </w:r>
      <w:proofErr w:type="spellStart"/>
      <w:r w:rsidR="00100E4A" w:rsidRPr="00100E4A">
        <w:rPr>
          <w:rFonts w:ascii="Times New Roman" w:eastAsia="Tahoma" w:hAnsi="Times New Roman" w:cs="Tahoma"/>
          <w:color w:val="1C1C1C"/>
          <w:sz w:val="24"/>
          <w:szCs w:val="24"/>
          <w:lang w:val="ru-RU"/>
        </w:rPr>
        <w:t>gleichgültiges</w:t>
      </w:r>
      <w:proofErr w:type="spellEnd"/>
      <w:r w:rsidR="00100E4A" w:rsidRPr="00100E4A">
        <w:rPr>
          <w:rFonts w:ascii="Times New Roman" w:eastAsia="Tahoma" w:hAnsi="Times New Roman" w:cs="Tahoma"/>
          <w:color w:val="1C1C1C"/>
          <w:sz w:val="24"/>
          <w:szCs w:val="24"/>
          <w:lang w:val="ru-RU"/>
        </w:rPr>
        <w:t xml:space="preserve">, </w:t>
      </w:r>
      <w:proofErr w:type="spellStart"/>
      <w:r w:rsidR="00100E4A" w:rsidRPr="00100E4A">
        <w:rPr>
          <w:rFonts w:ascii="Times New Roman" w:eastAsia="Tahoma" w:hAnsi="Times New Roman" w:cs="Tahoma"/>
          <w:color w:val="1C1C1C"/>
          <w:sz w:val="24"/>
          <w:szCs w:val="24"/>
          <w:lang w:val="ru-RU"/>
        </w:rPr>
        <w:t>teilnahmsloses</w:t>
      </w:r>
      <w:proofErr w:type="spellEnd"/>
      <w:r w:rsidR="00100E4A" w:rsidRPr="00100E4A">
        <w:rPr>
          <w:rFonts w:ascii="Times New Roman" w:eastAsia="Tahoma" w:hAnsi="Times New Roman" w:cs="Tahoma"/>
          <w:color w:val="1C1C1C"/>
          <w:sz w:val="24"/>
          <w:szCs w:val="24"/>
          <w:lang w:val="ru-RU"/>
        </w:rPr>
        <w:t xml:space="preserve"> </w:t>
      </w:r>
      <w:proofErr w:type="spellStart"/>
      <w:r w:rsidR="00100E4A" w:rsidRPr="00100E4A">
        <w:rPr>
          <w:rFonts w:ascii="Times New Roman" w:eastAsia="Tahoma" w:hAnsi="Times New Roman" w:cs="Tahoma"/>
          <w:color w:val="1C1C1C"/>
          <w:sz w:val="24"/>
          <w:szCs w:val="24"/>
          <w:lang w:val="ru-RU"/>
        </w:rPr>
        <w:t>Verhalten</w:t>
      </w:r>
      <w:proofErr w:type="spellEnd"/>
      <w:r w:rsidR="00100E4A" w:rsidRPr="00100E4A">
        <w:rPr>
          <w:rFonts w:ascii="Times New Roman" w:eastAsia="Tahoma" w:hAnsi="Times New Roman" w:cs="Tahoma"/>
          <w:color w:val="1C1C1C"/>
          <w:sz w:val="24"/>
          <w:szCs w:val="24"/>
          <w:lang w:val="ru-RU"/>
        </w:rPr>
        <w:t xml:space="preserve">» (безразличное, безучастное поведение). Синонимы: </w:t>
      </w:r>
      <w:proofErr w:type="spellStart"/>
      <w:r w:rsidR="00100E4A" w:rsidRPr="00D9736F">
        <w:rPr>
          <w:rFonts w:ascii="Times New Roman" w:eastAsia="Tahoma" w:hAnsi="Times New Roman" w:cs="Tahoma"/>
          <w:i/>
          <w:iCs/>
          <w:color w:val="1C1C1C"/>
          <w:sz w:val="24"/>
          <w:szCs w:val="24"/>
          <w:lang w:val="ru-RU"/>
        </w:rPr>
        <w:t>Gleichgültigkeit</w:t>
      </w:r>
      <w:proofErr w:type="spellEnd"/>
      <w:r w:rsidR="00100E4A" w:rsidRPr="00D9736F">
        <w:rPr>
          <w:rFonts w:ascii="Times New Roman" w:eastAsia="Tahoma" w:hAnsi="Times New Roman" w:cs="Tahoma"/>
          <w:i/>
          <w:iCs/>
          <w:color w:val="1C1C1C"/>
          <w:sz w:val="24"/>
          <w:szCs w:val="24"/>
          <w:lang w:val="ru-RU"/>
        </w:rPr>
        <w:t xml:space="preserve">, </w:t>
      </w:r>
      <w:proofErr w:type="spellStart"/>
      <w:r w:rsidR="00100E4A" w:rsidRPr="00D9736F">
        <w:rPr>
          <w:rFonts w:ascii="Times New Roman" w:eastAsia="Tahoma" w:hAnsi="Times New Roman" w:cs="Tahoma"/>
          <w:i/>
          <w:iCs/>
          <w:color w:val="1C1C1C"/>
          <w:sz w:val="24"/>
          <w:szCs w:val="24"/>
          <w:lang w:val="ru-RU"/>
        </w:rPr>
        <w:t>Desinteresse</w:t>
      </w:r>
      <w:proofErr w:type="spellEnd"/>
      <w:r w:rsidR="00100E4A" w:rsidRPr="00D9736F">
        <w:rPr>
          <w:rFonts w:ascii="Times New Roman" w:eastAsia="Tahoma" w:hAnsi="Times New Roman" w:cs="Tahoma"/>
          <w:i/>
          <w:iCs/>
          <w:color w:val="1C1C1C"/>
          <w:sz w:val="24"/>
          <w:szCs w:val="24"/>
          <w:lang w:val="ru-RU"/>
        </w:rPr>
        <w:t>.</w:t>
      </w:r>
      <w:r w:rsidR="00100E4A" w:rsidRPr="00100E4A">
        <w:rPr>
          <w:rFonts w:ascii="Times New Roman" w:eastAsia="Tahoma" w:hAnsi="Times New Roman" w:cs="Tahoma"/>
          <w:color w:val="1C1C1C"/>
          <w:sz w:val="24"/>
          <w:szCs w:val="24"/>
          <w:lang w:val="ru-RU"/>
        </w:rPr>
        <w:t xml:space="preserve"> В отличие от нейтрально</w:t>
      </w:r>
      <w:r w:rsidR="00100E4A">
        <w:rPr>
          <w:rFonts w:ascii="Times New Roman" w:eastAsia="Tahoma" w:hAnsi="Times New Roman" w:cs="Tahoma"/>
          <w:color w:val="1C1C1C"/>
          <w:sz w:val="24"/>
          <w:szCs w:val="24"/>
          <w:lang w:val="ru-RU"/>
        </w:rPr>
        <w:t>го</w:t>
      </w:r>
      <w:r w:rsidR="00100E4A" w:rsidRPr="00100E4A">
        <w:rPr>
          <w:rFonts w:ascii="Times New Roman" w:eastAsia="Tahoma" w:hAnsi="Times New Roman" w:cs="Tahoma"/>
          <w:color w:val="1C1C1C"/>
          <w:sz w:val="24"/>
          <w:szCs w:val="24"/>
          <w:lang w:val="ru-RU"/>
        </w:rPr>
        <w:t xml:space="preserve"> </w:t>
      </w:r>
      <w:proofErr w:type="spellStart"/>
      <w:r w:rsidR="00100E4A" w:rsidRPr="00100E4A">
        <w:rPr>
          <w:rFonts w:ascii="Times New Roman" w:eastAsia="Tahoma" w:hAnsi="Times New Roman" w:cs="Tahoma"/>
          <w:i/>
          <w:iCs/>
          <w:color w:val="1C1C1C"/>
          <w:sz w:val="24"/>
          <w:szCs w:val="24"/>
          <w:lang w:val="ru-RU"/>
        </w:rPr>
        <w:t>Gleichgültigkeit</w:t>
      </w:r>
      <w:proofErr w:type="spellEnd"/>
      <w:r w:rsidR="00100E4A" w:rsidRPr="00100E4A">
        <w:rPr>
          <w:rFonts w:ascii="Times New Roman" w:eastAsia="Tahoma" w:hAnsi="Times New Roman" w:cs="Tahoma"/>
          <w:color w:val="1C1C1C"/>
          <w:sz w:val="24"/>
          <w:szCs w:val="24"/>
          <w:lang w:val="ru-RU"/>
        </w:rPr>
        <w:t xml:space="preserve">, </w:t>
      </w:r>
      <w:proofErr w:type="spellStart"/>
      <w:r w:rsidR="00100E4A" w:rsidRPr="00E07B45">
        <w:rPr>
          <w:rFonts w:ascii="Times New Roman" w:eastAsia="Tahoma" w:hAnsi="Times New Roman" w:cs="Tahoma"/>
          <w:i/>
          <w:iCs/>
          <w:color w:val="1C1C1C"/>
          <w:sz w:val="24"/>
          <w:szCs w:val="24"/>
          <w:lang w:val="ru-RU"/>
        </w:rPr>
        <w:t>Wurstigkeit</w:t>
      </w:r>
      <w:proofErr w:type="spellEnd"/>
      <w:r w:rsidR="00100E4A" w:rsidRPr="00100E4A">
        <w:rPr>
          <w:rFonts w:ascii="Times New Roman" w:eastAsia="Tahoma" w:hAnsi="Times New Roman" w:cs="Tahoma"/>
          <w:color w:val="1C1C1C"/>
          <w:sz w:val="24"/>
          <w:szCs w:val="24"/>
          <w:lang w:val="ru-RU"/>
        </w:rPr>
        <w:t xml:space="preserve"> имеет ярко выраженную разговорную, сниженную окраску.</w:t>
      </w:r>
      <w:r w:rsidR="00680A36">
        <w:rPr>
          <w:rFonts w:ascii="Times New Roman" w:eastAsia="Tahoma" w:hAnsi="Times New Roman" w:cs="Tahoma"/>
          <w:color w:val="1C1C1C"/>
          <w:sz w:val="24"/>
          <w:szCs w:val="24"/>
          <w:lang w:val="ru-RU"/>
        </w:rPr>
        <w:t xml:space="preserve"> </w:t>
      </w:r>
      <w:r>
        <w:rPr>
          <w:rFonts w:ascii="Times New Roman" w:eastAsia="Tahoma" w:hAnsi="Times New Roman" w:cs="Tahoma"/>
          <w:color w:val="1C1C1C"/>
          <w:sz w:val="24"/>
          <w:szCs w:val="24"/>
          <w:lang w:val="ru-RU"/>
        </w:rPr>
        <w:t xml:space="preserve">В немецком языке можно найти много синонимических устойчивых </w:t>
      </w:r>
      <w:r>
        <w:rPr>
          <w:rFonts w:ascii="Times New Roman" w:eastAsia="Tahoma" w:hAnsi="Times New Roman" w:cs="Tahoma"/>
          <w:color w:val="1C1C1C"/>
          <w:sz w:val="24"/>
          <w:szCs w:val="24"/>
          <w:lang w:val="ru-RU"/>
        </w:rPr>
        <w:lastRenderedPageBreak/>
        <w:t xml:space="preserve">словосочетаний, передающих значение фразы: «мне все равно». </w:t>
      </w:r>
      <w:r w:rsidR="00D9736F">
        <w:rPr>
          <w:rFonts w:ascii="Times New Roman" w:eastAsia="Tahoma" w:hAnsi="Times New Roman" w:cs="Tahoma"/>
          <w:color w:val="1C1C1C"/>
          <w:sz w:val="24"/>
          <w:szCs w:val="24"/>
          <w:lang w:val="ru-RU"/>
        </w:rPr>
        <w:t>Например</w:t>
      </w:r>
      <w:r>
        <w:rPr>
          <w:rFonts w:ascii="Times New Roman" w:eastAsia="Tahoma" w:hAnsi="Times New Roman" w:cs="Tahoma"/>
          <w:color w:val="1C1C1C"/>
          <w:sz w:val="24"/>
          <w:szCs w:val="24"/>
          <w:lang w:val="ru-RU"/>
        </w:rPr>
        <w:t xml:space="preserve">, одна из самых распространенных фраз </w:t>
      </w:r>
      <w:r w:rsidR="00680A36">
        <w:rPr>
          <w:rFonts w:ascii="Times New Roman" w:eastAsia="Tahoma" w:hAnsi="Times New Roman" w:cs="Tahoma"/>
          <w:color w:val="1C1C1C"/>
          <w:sz w:val="24"/>
          <w:szCs w:val="24"/>
          <w:lang w:val="ru-RU"/>
        </w:rPr>
        <w:t>«</w:t>
      </w:r>
      <w:r>
        <w:rPr>
          <w:rFonts w:ascii="Times New Roman" w:eastAsia="Tahoma" w:hAnsi="Times New Roman" w:cs="Tahoma"/>
          <w:i/>
          <w:iCs/>
          <w:color w:val="1C1C1C"/>
          <w:sz w:val="24"/>
          <w:szCs w:val="24"/>
          <w:lang w:val="de-DE"/>
        </w:rPr>
        <w:t>es ist mir egal</w:t>
      </w:r>
      <w:r w:rsidR="00680A36">
        <w:rPr>
          <w:rFonts w:ascii="Times New Roman" w:eastAsia="Tahoma" w:hAnsi="Times New Roman" w:cs="Tahoma"/>
          <w:i/>
          <w:iCs/>
          <w:color w:val="1C1C1C"/>
          <w:sz w:val="24"/>
          <w:szCs w:val="24"/>
          <w:lang w:val="ru-RU"/>
        </w:rPr>
        <w:t>»</w:t>
      </w:r>
      <w:r>
        <w:rPr>
          <w:rFonts w:ascii="Times New Roman" w:eastAsia="Tahoma" w:hAnsi="Times New Roman" w:cs="Tahoma"/>
          <w:i/>
          <w:iCs/>
          <w:color w:val="1C1C1C"/>
          <w:sz w:val="24"/>
          <w:szCs w:val="24"/>
          <w:lang w:val="de-DE"/>
        </w:rPr>
        <w:t xml:space="preserve">. </w:t>
      </w:r>
      <w:r>
        <w:rPr>
          <w:rFonts w:ascii="Times New Roman" w:eastAsia="Tahoma" w:hAnsi="Times New Roman" w:cs="Tahoma"/>
          <w:color w:val="1C1C1C"/>
          <w:sz w:val="24"/>
          <w:szCs w:val="24"/>
          <w:lang w:val="ru-RU"/>
        </w:rPr>
        <w:t>Но</w:t>
      </w:r>
      <w:r>
        <w:rPr>
          <w:rFonts w:ascii="Times New Roman" w:eastAsia="Tahoma" w:hAnsi="Times New Roman" w:cs="Tahoma"/>
          <w:i/>
          <w:iCs/>
          <w:color w:val="1C1C1C"/>
          <w:sz w:val="24"/>
          <w:szCs w:val="24"/>
          <w:lang w:val="ru-RU"/>
        </w:rPr>
        <w:t xml:space="preserve"> </w:t>
      </w:r>
      <w:r>
        <w:rPr>
          <w:rFonts w:ascii="Times New Roman" w:eastAsia="Tahoma" w:hAnsi="Times New Roman" w:cs="Tahoma"/>
          <w:color w:val="1C1C1C"/>
          <w:sz w:val="24"/>
          <w:szCs w:val="24"/>
          <w:lang w:val="ru-RU"/>
        </w:rPr>
        <w:t xml:space="preserve">ни эта фраза, ни многие другие не передают той разговорной черты фразы </w:t>
      </w:r>
      <w:r>
        <w:rPr>
          <w:rFonts w:ascii="Times New Roman" w:eastAsia="Tahoma" w:hAnsi="Times New Roman" w:cs="Tahoma"/>
          <w:i/>
          <w:iCs/>
          <w:color w:val="1C1C1C"/>
          <w:sz w:val="24"/>
          <w:szCs w:val="24"/>
          <w:lang w:val="ru-RU"/>
        </w:rPr>
        <w:t xml:space="preserve">«Да мне </w:t>
      </w:r>
      <w:proofErr w:type="spellStart"/>
      <w:r>
        <w:rPr>
          <w:rFonts w:ascii="Times New Roman" w:eastAsia="Tahoma" w:hAnsi="Times New Roman" w:cs="Tahoma"/>
          <w:i/>
          <w:iCs/>
          <w:color w:val="1C1C1C"/>
          <w:sz w:val="24"/>
          <w:szCs w:val="24"/>
          <w:lang w:val="ru-RU"/>
        </w:rPr>
        <w:t>пофигу</w:t>
      </w:r>
      <w:proofErr w:type="spellEnd"/>
      <w:r>
        <w:rPr>
          <w:rFonts w:ascii="Times New Roman" w:eastAsia="Tahoma" w:hAnsi="Times New Roman" w:cs="Tahoma"/>
          <w:i/>
          <w:iCs/>
          <w:color w:val="1C1C1C"/>
          <w:sz w:val="24"/>
          <w:szCs w:val="24"/>
          <w:lang w:val="ru-RU"/>
        </w:rPr>
        <w:t>!»,</w:t>
      </w:r>
      <w:r w:rsidR="00D9736F">
        <w:rPr>
          <w:rFonts w:ascii="Times New Roman" w:eastAsia="Tahoma" w:hAnsi="Times New Roman" w:cs="Tahoma"/>
          <w:i/>
          <w:iCs/>
          <w:color w:val="1C1C1C"/>
          <w:sz w:val="24"/>
          <w:szCs w:val="24"/>
          <w:lang w:val="ru-RU"/>
        </w:rPr>
        <w:t xml:space="preserve"> </w:t>
      </w:r>
      <w:r w:rsidR="00D9736F">
        <w:rPr>
          <w:rFonts w:ascii="Times New Roman" w:eastAsia="Tahoma" w:hAnsi="Times New Roman" w:cs="Tahoma"/>
          <w:color w:val="1C1C1C"/>
          <w:sz w:val="24"/>
          <w:szCs w:val="24"/>
          <w:lang w:val="ru-RU"/>
        </w:rPr>
        <w:t>в отличии</w:t>
      </w:r>
      <w:r>
        <w:rPr>
          <w:rFonts w:ascii="Times New Roman" w:eastAsia="Tahoma" w:hAnsi="Times New Roman" w:cs="Tahoma"/>
          <w:color w:val="1C1C1C"/>
          <w:sz w:val="24"/>
          <w:szCs w:val="24"/>
          <w:lang w:val="ru-RU"/>
        </w:rPr>
        <w:t xml:space="preserve"> от немецкой разговорной фразы </w:t>
      </w:r>
      <w:r>
        <w:rPr>
          <w:rFonts w:ascii="Times New Roman" w:eastAsia="Tahoma" w:hAnsi="Times New Roman" w:cs="Tahoma"/>
          <w:i/>
          <w:iCs/>
          <w:color w:val="1C1C1C"/>
          <w:sz w:val="24"/>
          <w:szCs w:val="24"/>
          <w:lang w:val="ru-RU"/>
        </w:rPr>
        <w:t>«</w:t>
      </w:r>
      <w:r>
        <w:rPr>
          <w:rFonts w:ascii="Times New Roman" w:eastAsia="Tahoma" w:hAnsi="Times New Roman" w:cs="Tahoma"/>
          <w:i/>
          <w:iCs/>
          <w:color w:val="1C1C1C"/>
          <w:sz w:val="24"/>
          <w:szCs w:val="24"/>
        </w:rPr>
        <w:t>Das</w:t>
      </w:r>
      <w:r w:rsidRPr="00AD2E30">
        <w:rPr>
          <w:rFonts w:ascii="Times New Roman" w:eastAsia="Tahoma" w:hAnsi="Times New Roman" w:cs="Tahoma"/>
          <w:i/>
          <w:iCs/>
          <w:color w:val="1C1C1C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ahoma" w:hAnsi="Times New Roman" w:cs="Tahoma"/>
          <w:i/>
          <w:iCs/>
          <w:color w:val="1C1C1C"/>
          <w:sz w:val="24"/>
          <w:szCs w:val="24"/>
        </w:rPr>
        <w:t>ist</w:t>
      </w:r>
      <w:proofErr w:type="spellEnd"/>
      <w:r w:rsidRPr="00AD2E30">
        <w:rPr>
          <w:rFonts w:ascii="Times New Roman" w:eastAsia="Tahoma" w:hAnsi="Times New Roman" w:cs="Tahoma"/>
          <w:i/>
          <w:iCs/>
          <w:color w:val="1C1C1C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ahoma" w:hAnsi="Times New Roman" w:cs="Tahoma"/>
          <w:i/>
          <w:iCs/>
          <w:color w:val="1C1C1C"/>
          <w:sz w:val="24"/>
          <w:szCs w:val="24"/>
        </w:rPr>
        <w:t>mir</w:t>
      </w:r>
      <w:proofErr w:type="spellEnd"/>
      <w:r w:rsidRPr="00AD2E30">
        <w:rPr>
          <w:rFonts w:ascii="Times New Roman" w:eastAsia="Tahoma" w:hAnsi="Times New Roman" w:cs="Tahoma"/>
          <w:i/>
          <w:iCs/>
          <w:color w:val="1C1C1C"/>
          <w:sz w:val="24"/>
          <w:szCs w:val="24"/>
          <w:lang w:val="ru-RU"/>
        </w:rPr>
        <w:t xml:space="preserve"> </w:t>
      </w:r>
      <w:r>
        <w:rPr>
          <w:rFonts w:ascii="Times New Roman" w:eastAsia="Tahoma" w:hAnsi="Times New Roman" w:cs="Tahoma"/>
          <w:i/>
          <w:iCs/>
          <w:color w:val="1C1C1C"/>
          <w:sz w:val="24"/>
          <w:szCs w:val="24"/>
        </w:rPr>
        <w:t>Wurst</w:t>
      </w:r>
      <w:r w:rsidR="00680A36">
        <w:rPr>
          <w:rFonts w:ascii="Times New Roman" w:eastAsia="Tahoma" w:hAnsi="Times New Roman" w:cs="Tahoma"/>
          <w:i/>
          <w:iCs/>
          <w:color w:val="1C1C1C"/>
          <w:sz w:val="24"/>
          <w:szCs w:val="24"/>
          <w:lang w:val="ru-RU"/>
        </w:rPr>
        <w:t>»</w:t>
      </w:r>
      <w:r w:rsidRPr="00AD2E30">
        <w:rPr>
          <w:rFonts w:ascii="Times New Roman" w:eastAsia="Tahoma" w:hAnsi="Times New Roman" w:cs="Tahoma"/>
          <w:color w:val="1C1C1C"/>
          <w:sz w:val="24"/>
          <w:szCs w:val="24"/>
          <w:lang w:val="ru-RU"/>
        </w:rPr>
        <w:t xml:space="preserve"> </w:t>
      </w:r>
      <w:r w:rsidRPr="00AD2E30">
        <w:rPr>
          <w:rFonts w:ascii="Times New Roman" w:eastAsia="Tahoma" w:hAnsi="Times New Roman" w:cs="Tahoma"/>
          <w:i/>
          <w:iCs/>
          <w:color w:val="1C1C1C"/>
          <w:sz w:val="24"/>
          <w:szCs w:val="24"/>
          <w:lang w:val="ru-RU"/>
        </w:rPr>
        <w:t>(</w:t>
      </w:r>
      <w:r w:rsidR="00680A36">
        <w:rPr>
          <w:rFonts w:ascii="Times New Roman" w:eastAsia="Tahoma" w:hAnsi="Times New Roman" w:cs="Tahoma"/>
          <w:i/>
          <w:iCs/>
          <w:color w:val="1C1C1C"/>
          <w:sz w:val="24"/>
          <w:szCs w:val="24"/>
          <w:lang w:val="ru-RU"/>
        </w:rPr>
        <w:t>букв.</w:t>
      </w:r>
      <w:r>
        <w:rPr>
          <w:rFonts w:ascii="Times New Roman" w:eastAsia="Tahoma" w:hAnsi="Times New Roman" w:cs="Tahoma"/>
          <w:i/>
          <w:iCs/>
          <w:color w:val="1C1C1C"/>
          <w:sz w:val="24"/>
          <w:szCs w:val="24"/>
          <w:lang w:val="ru-RU"/>
        </w:rPr>
        <w:t xml:space="preserve"> Для меня это колбаса).</w:t>
      </w:r>
      <w:r>
        <w:rPr>
          <w:rFonts w:eastAsia="sans-serif" w:cs="Times New Roman"/>
          <w:color w:val="202122"/>
          <w:sz w:val="24"/>
          <w:szCs w:val="24"/>
          <w:lang w:val="ru-RU"/>
        </w:rPr>
        <w:t xml:space="preserve"> </w:t>
      </w:r>
      <w:r>
        <w:rPr>
          <w:rFonts w:ascii="Times New Roman" w:eastAsia="sans-serif" w:hAnsi="Times New Roman" w:cs="Times New Roman"/>
          <w:color w:val="202122"/>
          <w:sz w:val="24"/>
          <w:szCs w:val="24"/>
          <w:lang w:val="ru-RU"/>
        </w:rPr>
        <w:t xml:space="preserve">Данное устойчивое выражение переводится также </w:t>
      </w:r>
      <w:r w:rsidR="00680A36">
        <w:rPr>
          <w:rFonts w:ascii="Times New Roman" w:eastAsia="sans-serif" w:hAnsi="Times New Roman" w:cs="Times New Roman"/>
          <w:color w:val="202122"/>
          <w:sz w:val="24"/>
          <w:szCs w:val="24"/>
          <w:lang w:val="ru-RU"/>
        </w:rPr>
        <w:t>«</w:t>
      </w:r>
      <w:r>
        <w:rPr>
          <w:rFonts w:ascii="Times New Roman" w:eastAsia="sans-serif" w:hAnsi="Times New Roman" w:cs="Times New Roman"/>
          <w:color w:val="202122"/>
          <w:sz w:val="24"/>
          <w:szCs w:val="24"/>
          <w:lang w:val="ru-RU"/>
        </w:rPr>
        <w:t>мне все равно</w:t>
      </w:r>
      <w:r w:rsidR="00680A36">
        <w:rPr>
          <w:rFonts w:ascii="Times New Roman" w:eastAsia="sans-serif" w:hAnsi="Times New Roman" w:cs="Times New Roman"/>
          <w:color w:val="202122"/>
          <w:sz w:val="24"/>
          <w:szCs w:val="24"/>
          <w:lang w:val="ru-RU"/>
        </w:rPr>
        <w:t>»</w:t>
      </w:r>
      <w:r>
        <w:rPr>
          <w:rFonts w:ascii="Times New Roman" w:eastAsia="sans-serif" w:hAnsi="Times New Roman" w:cs="Times New Roman"/>
          <w:color w:val="202122"/>
          <w:sz w:val="24"/>
          <w:szCs w:val="24"/>
          <w:lang w:val="ru-RU"/>
        </w:rPr>
        <w:t xml:space="preserve">. </w:t>
      </w:r>
      <w:r w:rsidR="00D9736F">
        <w:rPr>
          <w:rFonts w:ascii="Times New Roman" w:eastAsia="sans-serif" w:hAnsi="Times New Roman" w:cs="Times New Roman"/>
          <w:color w:val="202122"/>
          <w:sz w:val="24"/>
          <w:szCs w:val="24"/>
          <w:lang w:val="ru-RU"/>
        </w:rPr>
        <w:t>От слова</w:t>
      </w:r>
      <w:r>
        <w:rPr>
          <w:rFonts w:ascii="Times New Roman" w:eastAsia="sans-serif" w:hAnsi="Times New Roman" w:cs="Times New Roman"/>
          <w:color w:val="202122"/>
          <w:sz w:val="24"/>
          <w:szCs w:val="24"/>
          <w:lang w:val="ru-RU"/>
        </w:rPr>
        <w:t xml:space="preserve"> </w:t>
      </w:r>
      <w:r w:rsidRPr="00AD2E30">
        <w:rPr>
          <w:rFonts w:ascii="Times New Roman" w:eastAsia="sans-serif" w:hAnsi="Times New Roman" w:cs="Times New Roman"/>
          <w:color w:val="202122"/>
          <w:sz w:val="24"/>
          <w:szCs w:val="24"/>
          <w:lang w:val="ru-RU"/>
        </w:rPr>
        <w:t>“</w:t>
      </w:r>
      <w:proofErr w:type="spellStart"/>
      <w:r>
        <w:rPr>
          <w:rFonts w:ascii="Times New Roman" w:eastAsia="sans-serif" w:hAnsi="Times New Roman" w:cs="Times New Roman"/>
          <w:color w:val="202122"/>
          <w:sz w:val="24"/>
          <w:szCs w:val="24"/>
        </w:rPr>
        <w:t>wurstig</w:t>
      </w:r>
      <w:proofErr w:type="spellEnd"/>
      <w:r w:rsidRPr="00AD2E30">
        <w:rPr>
          <w:rFonts w:ascii="Times New Roman" w:eastAsia="sans-serif" w:hAnsi="Times New Roman" w:cs="Times New Roman"/>
          <w:color w:val="202122"/>
          <w:sz w:val="24"/>
          <w:szCs w:val="24"/>
          <w:lang w:val="ru-RU"/>
        </w:rPr>
        <w:t xml:space="preserve">” </w:t>
      </w:r>
      <w:r>
        <w:rPr>
          <w:rFonts w:ascii="Times New Roman" w:eastAsia="sans-serif" w:hAnsi="Times New Roman" w:cs="Times New Roman"/>
          <w:color w:val="202122"/>
          <w:sz w:val="24"/>
          <w:szCs w:val="24"/>
          <w:lang w:val="ru-RU"/>
        </w:rPr>
        <w:t>также суффиксальным способом образуется слово «</w:t>
      </w:r>
      <w:proofErr w:type="spellStart"/>
      <w:r>
        <w:rPr>
          <w:rFonts w:ascii="Times New Roman" w:eastAsia="sans-serif" w:hAnsi="Times New Roman" w:cs="Times New Roman"/>
          <w:color w:val="202122"/>
          <w:sz w:val="24"/>
          <w:szCs w:val="24"/>
        </w:rPr>
        <w:t>Wusrstigkeit</w:t>
      </w:r>
      <w:proofErr w:type="spellEnd"/>
      <w:r w:rsidR="00916AB9">
        <w:rPr>
          <w:rFonts w:ascii="Times New Roman" w:eastAsia="sans-serif" w:hAnsi="Times New Roman" w:cs="Times New Roman"/>
          <w:color w:val="202122"/>
          <w:sz w:val="24"/>
          <w:szCs w:val="24"/>
          <w:lang w:val="ru-RU"/>
        </w:rPr>
        <w:t>»</w:t>
      </w:r>
      <w:r w:rsidRPr="00AD2E30">
        <w:rPr>
          <w:rFonts w:ascii="Times New Roman" w:eastAsia="sans-serif" w:hAnsi="Times New Roman" w:cs="Times New Roman"/>
          <w:color w:val="202122"/>
          <w:sz w:val="24"/>
          <w:szCs w:val="24"/>
          <w:lang w:val="ru-RU"/>
        </w:rPr>
        <w:t xml:space="preserve">. </w:t>
      </w:r>
      <w:r w:rsidR="00680A36">
        <w:rPr>
          <w:rFonts w:ascii="Times New Roman" w:eastAsia="sans-serif" w:hAnsi="Times New Roman" w:cs="Times New Roman"/>
          <w:color w:val="202122"/>
          <w:sz w:val="24"/>
          <w:szCs w:val="24"/>
          <w:lang w:val="ru-RU"/>
        </w:rPr>
        <w:t>Установлено</w:t>
      </w:r>
      <w:r w:rsidRPr="00680A36">
        <w:rPr>
          <w:rFonts w:ascii="Times New Roman" w:eastAsia="sans-serif" w:hAnsi="Times New Roman" w:cs="Times New Roman"/>
          <w:sz w:val="24"/>
          <w:szCs w:val="24"/>
          <w:lang w:val="ru-RU"/>
        </w:rPr>
        <w:t>, что слово «</w:t>
      </w:r>
      <w:r w:rsidRPr="00680A36">
        <w:rPr>
          <w:rFonts w:ascii="Times New Roman" w:eastAsia="sans-serif" w:hAnsi="Times New Roman" w:cs="Times New Roman"/>
          <w:sz w:val="24"/>
          <w:szCs w:val="24"/>
          <w:lang w:val="de-DE"/>
        </w:rPr>
        <w:t>Wurstigkeit</w:t>
      </w:r>
      <w:r w:rsidR="00680A36" w:rsidRPr="00680A36">
        <w:rPr>
          <w:rFonts w:ascii="Times New Roman" w:eastAsia="sans-serif" w:hAnsi="Times New Roman" w:cs="Times New Roman"/>
          <w:sz w:val="24"/>
          <w:szCs w:val="24"/>
          <w:lang w:val="ru-RU"/>
        </w:rPr>
        <w:t>»</w:t>
      </w:r>
      <w:r w:rsidRPr="00680A36">
        <w:rPr>
          <w:rFonts w:ascii="Times New Roman" w:eastAsia="sans-serif" w:hAnsi="Times New Roman" w:cs="Times New Roman"/>
          <w:sz w:val="24"/>
          <w:szCs w:val="24"/>
          <w:lang w:val="de-DE"/>
        </w:rPr>
        <w:t xml:space="preserve"> </w:t>
      </w:r>
      <w:r w:rsidRPr="00680A36">
        <w:rPr>
          <w:rFonts w:ascii="Times New Roman" w:eastAsia="sans-serif" w:hAnsi="Times New Roman" w:cs="Times New Roman"/>
          <w:sz w:val="24"/>
          <w:szCs w:val="24"/>
          <w:lang w:val="ru-RU"/>
        </w:rPr>
        <w:t xml:space="preserve">и слово «пофигизм» </w:t>
      </w:r>
      <w:r w:rsidR="00680A36" w:rsidRPr="00680A36">
        <w:rPr>
          <w:rFonts w:ascii="Times New Roman" w:eastAsia="sans-serif" w:hAnsi="Times New Roman" w:cs="Times New Roman"/>
          <w:sz w:val="24"/>
          <w:szCs w:val="24"/>
          <w:lang w:val="ru-RU"/>
        </w:rPr>
        <w:t>являются эквивалентными</w:t>
      </w:r>
      <w:r w:rsidRPr="00680A36">
        <w:rPr>
          <w:rFonts w:ascii="Times New Roman" w:eastAsia="sans-serif" w:hAnsi="Times New Roman" w:cs="Times New Roman"/>
          <w:sz w:val="24"/>
          <w:szCs w:val="24"/>
          <w:lang w:val="ru-RU"/>
        </w:rPr>
        <w:t xml:space="preserve">. </w:t>
      </w:r>
      <w:r w:rsidR="00680A36" w:rsidRPr="00680A36">
        <w:rPr>
          <w:rFonts w:ascii="Times New Roman" w:eastAsia="sans-serif" w:hAnsi="Times New Roman" w:cs="Times New Roman"/>
          <w:sz w:val="24"/>
          <w:szCs w:val="24"/>
          <w:lang w:val="ru-RU"/>
        </w:rPr>
        <w:t>Например</w:t>
      </w:r>
      <w:r w:rsidR="00680A36" w:rsidRPr="00680A36">
        <w:rPr>
          <w:rFonts w:ascii="Times New Roman" w:eastAsia="sans-serif" w:hAnsi="Times New Roman" w:cs="Times New Roman"/>
          <w:sz w:val="24"/>
          <w:szCs w:val="24"/>
        </w:rPr>
        <w:t xml:space="preserve">: </w:t>
      </w:r>
    </w:p>
    <w:p w14:paraId="50DD58E5" w14:textId="73F37F38" w:rsidR="00E47C29" w:rsidRPr="00680A36" w:rsidRDefault="00680A36" w:rsidP="00AD2E30">
      <w:pPr>
        <w:pStyle w:val="Standard"/>
        <w:ind w:firstLine="709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680A36">
        <w:rPr>
          <w:rFonts w:ascii="Times New Roman" w:eastAsia="sans-serif" w:hAnsi="Times New Roman" w:cs="Times New Roman"/>
          <w:i/>
          <w:iCs/>
          <w:sz w:val="24"/>
          <w:szCs w:val="24"/>
        </w:rPr>
        <w:t xml:space="preserve">In der </w:t>
      </w:r>
      <w:proofErr w:type="spellStart"/>
      <w:r w:rsidRPr="00680A36">
        <w:rPr>
          <w:rFonts w:ascii="Times New Roman" w:eastAsia="sans-serif" w:hAnsi="Times New Roman" w:cs="Times New Roman"/>
          <w:i/>
          <w:iCs/>
          <w:sz w:val="24"/>
          <w:szCs w:val="24"/>
        </w:rPr>
        <w:t>Wurstigkeit</w:t>
      </w:r>
      <w:proofErr w:type="spellEnd"/>
      <w:r w:rsidRPr="00680A36">
        <w:rPr>
          <w:rFonts w:ascii="Times New Roman" w:eastAsia="sans-serif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80A36">
        <w:rPr>
          <w:rFonts w:ascii="Times New Roman" w:eastAsia="sans-serif" w:hAnsi="Times New Roman" w:cs="Times New Roman"/>
          <w:i/>
          <w:iCs/>
          <w:sz w:val="24"/>
          <w:szCs w:val="24"/>
        </w:rPr>
        <w:t>gegen</w:t>
      </w:r>
      <w:proofErr w:type="spellEnd"/>
      <w:r w:rsidRPr="00680A36">
        <w:rPr>
          <w:rFonts w:ascii="Times New Roman" w:eastAsia="sans-serif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80A36">
        <w:rPr>
          <w:rFonts w:ascii="Times New Roman" w:eastAsia="sans-serif" w:hAnsi="Times New Roman" w:cs="Times New Roman"/>
          <w:i/>
          <w:iCs/>
          <w:sz w:val="24"/>
          <w:szCs w:val="24"/>
        </w:rPr>
        <w:t>alle</w:t>
      </w:r>
      <w:proofErr w:type="spellEnd"/>
      <w:r w:rsidRPr="00680A36">
        <w:rPr>
          <w:rFonts w:ascii="Times New Roman" w:eastAsia="sans-serif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80A36">
        <w:rPr>
          <w:rFonts w:ascii="Times New Roman" w:eastAsia="sans-serif" w:hAnsi="Times New Roman" w:cs="Times New Roman"/>
          <w:i/>
          <w:iCs/>
          <w:sz w:val="24"/>
          <w:szCs w:val="24"/>
        </w:rPr>
        <w:t>Probleme</w:t>
      </w:r>
      <w:proofErr w:type="spellEnd"/>
      <w:r w:rsidRPr="00680A36">
        <w:rPr>
          <w:rFonts w:ascii="Times New Roman" w:eastAsia="sans-serif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80A36">
        <w:rPr>
          <w:rFonts w:ascii="Times New Roman" w:eastAsia="sans-serif" w:hAnsi="Times New Roman" w:cs="Times New Roman"/>
          <w:i/>
          <w:iCs/>
          <w:sz w:val="24"/>
          <w:szCs w:val="24"/>
        </w:rPr>
        <w:t>liegt</w:t>
      </w:r>
      <w:proofErr w:type="spellEnd"/>
      <w:r w:rsidRPr="00680A36">
        <w:rPr>
          <w:rFonts w:ascii="Times New Roman" w:eastAsia="sans-serif" w:hAnsi="Times New Roman" w:cs="Times New Roman"/>
          <w:i/>
          <w:iCs/>
          <w:sz w:val="24"/>
          <w:szCs w:val="24"/>
        </w:rPr>
        <w:t xml:space="preserve"> die </w:t>
      </w:r>
      <w:proofErr w:type="spellStart"/>
      <w:r w:rsidRPr="00680A36">
        <w:rPr>
          <w:rFonts w:ascii="Times New Roman" w:eastAsia="sans-serif" w:hAnsi="Times New Roman" w:cs="Times New Roman"/>
          <w:i/>
          <w:iCs/>
          <w:sz w:val="24"/>
          <w:szCs w:val="24"/>
        </w:rPr>
        <w:t>letzte</w:t>
      </w:r>
      <w:proofErr w:type="spellEnd"/>
      <w:r w:rsidRPr="00680A36">
        <w:rPr>
          <w:rFonts w:ascii="Times New Roman" w:eastAsia="sans-serif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80A36">
        <w:rPr>
          <w:rFonts w:ascii="Times New Roman" w:eastAsia="sans-serif" w:hAnsi="Times New Roman" w:cs="Times New Roman"/>
          <w:i/>
          <w:iCs/>
          <w:sz w:val="24"/>
          <w:szCs w:val="24"/>
        </w:rPr>
        <w:t>Vorahnung</w:t>
      </w:r>
      <w:proofErr w:type="spellEnd"/>
      <w:r w:rsidRPr="00680A36">
        <w:rPr>
          <w:rFonts w:ascii="Times New Roman" w:eastAsia="sans-serif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80A36">
        <w:rPr>
          <w:rFonts w:ascii="Times New Roman" w:eastAsia="sans-serif" w:hAnsi="Times New Roman" w:cs="Times New Roman"/>
          <w:i/>
          <w:iCs/>
          <w:sz w:val="24"/>
          <w:szCs w:val="24"/>
        </w:rPr>
        <w:t>davon</w:t>
      </w:r>
      <w:proofErr w:type="spellEnd"/>
      <w:r w:rsidRPr="00680A36">
        <w:rPr>
          <w:rFonts w:ascii="Times New Roman" w:eastAsia="sans-serif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680A36">
        <w:rPr>
          <w:rFonts w:ascii="Times New Roman" w:eastAsia="sans-serif" w:hAnsi="Times New Roman" w:cs="Times New Roman"/>
          <w:i/>
          <w:iCs/>
          <w:sz w:val="24"/>
          <w:szCs w:val="24"/>
        </w:rPr>
        <w:t>wie</w:t>
      </w:r>
      <w:proofErr w:type="spellEnd"/>
      <w:r w:rsidRPr="00680A36">
        <w:rPr>
          <w:rFonts w:ascii="Times New Roman" w:eastAsia="sans-serif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80A36">
        <w:rPr>
          <w:rFonts w:ascii="Times New Roman" w:eastAsia="sans-serif" w:hAnsi="Times New Roman" w:cs="Times New Roman"/>
          <w:i/>
          <w:iCs/>
          <w:sz w:val="24"/>
          <w:szCs w:val="24"/>
        </w:rPr>
        <w:t>es</w:t>
      </w:r>
      <w:proofErr w:type="spellEnd"/>
      <w:r w:rsidRPr="00680A36">
        <w:rPr>
          <w:rFonts w:ascii="Times New Roman" w:eastAsia="sans-serif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80A36">
        <w:rPr>
          <w:rFonts w:ascii="Times New Roman" w:eastAsia="sans-serif" w:hAnsi="Times New Roman" w:cs="Times New Roman"/>
          <w:i/>
          <w:iCs/>
          <w:sz w:val="24"/>
          <w:szCs w:val="24"/>
        </w:rPr>
        <w:t>wäre</w:t>
      </w:r>
      <w:proofErr w:type="spellEnd"/>
      <w:r w:rsidRPr="00680A36">
        <w:rPr>
          <w:rFonts w:ascii="Times New Roman" w:eastAsia="sans-serif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680A36">
        <w:rPr>
          <w:rFonts w:ascii="Times New Roman" w:eastAsia="sans-serif" w:hAnsi="Times New Roman" w:cs="Times New Roman"/>
          <w:i/>
          <w:iCs/>
          <w:sz w:val="24"/>
          <w:szCs w:val="24"/>
        </w:rPr>
        <w:t>ihnen</w:t>
      </w:r>
      <w:proofErr w:type="spellEnd"/>
      <w:r w:rsidRPr="00680A36">
        <w:rPr>
          <w:rFonts w:ascii="Times New Roman" w:eastAsia="sans-serif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80A36">
        <w:rPr>
          <w:rFonts w:ascii="Times New Roman" w:eastAsia="sans-serif" w:hAnsi="Times New Roman" w:cs="Times New Roman"/>
          <w:i/>
          <w:iCs/>
          <w:sz w:val="24"/>
          <w:szCs w:val="24"/>
        </w:rPr>
        <w:t>gewachsen</w:t>
      </w:r>
      <w:proofErr w:type="spellEnd"/>
      <w:r w:rsidRPr="00680A36">
        <w:rPr>
          <w:rFonts w:ascii="Times New Roman" w:eastAsia="sans-serif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80A36">
        <w:rPr>
          <w:rFonts w:ascii="Times New Roman" w:eastAsia="sans-serif" w:hAnsi="Times New Roman" w:cs="Times New Roman"/>
          <w:i/>
          <w:iCs/>
          <w:sz w:val="24"/>
          <w:szCs w:val="24"/>
        </w:rPr>
        <w:t>zu</w:t>
      </w:r>
      <w:proofErr w:type="spellEnd"/>
      <w:r w:rsidRPr="00680A36">
        <w:rPr>
          <w:rFonts w:ascii="Times New Roman" w:eastAsia="sans-serif" w:hAnsi="Times New Roman" w:cs="Times New Roman"/>
          <w:i/>
          <w:iCs/>
          <w:sz w:val="24"/>
          <w:szCs w:val="24"/>
        </w:rPr>
        <w:t xml:space="preserve"> se</w:t>
      </w:r>
      <w:r w:rsidRPr="00680A36">
        <w:rPr>
          <w:rFonts w:ascii="Times New Roman" w:eastAsia="sans-serif" w:hAnsi="Times New Roman" w:cs="Times New Roman"/>
          <w:sz w:val="24"/>
          <w:szCs w:val="24"/>
        </w:rPr>
        <w:t>in. [</w:t>
      </w:r>
      <w:proofErr w:type="spellStart"/>
      <w:r w:rsidRPr="00680A36">
        <w:rPr>
          <w:rFonts w:ascii="Times New Roman" w:eastAsia="sans-serif" w:hAnsi="Times New Roman" w:cs="Times New Roman"/>
          <w:sz w:val="24"/>
          <w:szCs w:val="24"/>
        </w:rPr>
        <w:t>Sloterdijk</w:t>
      </w:r>
      <w:proofErr w:type="spellEnd"/>
      <w:r w:rsidRPr="00680A36">
        <w:rPr>
          <w:rFonts w:ascii="Times New Roman" w:eastAsia="sans-serif" w:hAnsi="Times New Roman" w:cs="Times New Roman"/>
          <w:sz w:val="24"/>
          <w:szCs w:val="24"/>
        </w:rPr>
        <w:t xml:space="preserve">, Peter: </w:t>
      </w:r>
      <w:proofErr w:type="spellStart"/>
      <w:r w:rsidRPr="00680A36">
        <w:rPr>
          <w:rFonts w:ascii="Times New Roman" w:eastAsia="sans-serif" w:hAnsi="Times New Roman" w:cs="Times New Roman"/>
          <w:sz w:val="24"/>
          <w:szCs w:val="24"/>
        </w:rPr>
        <w:t>Kritik</w:t>
      </w:r>
      <w:proofErr w:type="spellEnd"/>
      <w:r w:rsidRPr="00680A36">
        <w:rPr>
          <w:rFonts w:ascii="Times New Roman" w:eastAsia="sans-serif" w:hAnsi="Times New Roman" w:cs="Times New Roman"/>
          <w:sz w:val="24"/>
          <w:szCs w:val="24"/>
        </w:rPr>
        <w:t xml:space="preserve"> der </w:t>
      </w:r>
      <w:proofErr w:type="spellStart"/>
      <w:r w:rsidRPr="00680A36">
        <w:rPr>
          <w:rFonts w:ascii="Times New Roman" w:eastAsia="sans-serif" w:hAnsi="Times New Roman" w:cs="Times New Roman"/>
          <w:sz w:val="24"/>
          <w:szCs w:val="24"/>
        </w:rPr>
        <w:t>zynischen</w:t>
      </w:r>
      <w:proofErr w:type="spellEnd"/>
      <w:r w:rsidRPr="00680A36">
        <w:rPr>
          <w:rFonts w:ascii="Times New Roman" w:eastAsia="sans-serif" w:hAnsi="Times New Roman" w:cs="Times New Roman"/>
          <w:sz w:val="24"/>
          <w:szCs w:val="24"/>
        </w:rPr>
        <w:t xml:space="preserve"> </w:t>
      </w:r>
      <w:proofErr w:type="spellStart"/>
      <w:r w:rsidRPr="00680A36">
        <w:rPr>
          <w:rFonts w:ascii="Times New Roman" w:eastAsia="sans-serif" w:hAnsi="Times New Roman" w:cs="Times New Roman"/>
          <w:sz w:val="24"/>
          <w:szCs w:val="24"/>
        </w:rPr>
        <w:t>Vernunft</w:t>
      </w:r>
      <w:proofErr w:type="spellEnd"/>
      <w:r w:rsidRPr="00680A36">
        <w:rPr>
          <w:rFonts w:ascii="Times New Roman" w:eastAsia="sans-serif" w:hAnsi="Times New Roman" w:cs="Times New Roman"/>
          <w:sz w:val="24"/>
          <w:szCs w:val="24"/>
        </w:rPr>
        <w:t xml:space="preserve"> Bd. 1, Frankfurt: </w:t>
      </w:r>
      <w:proofErr w:type="spellStart"/>
      <w:r w:rsidRPr="00680A36">
        <w:rPr>
          <w:rFonts w:ascii="Times New Roman" w:eastAsia="sans-serif" w:hAnsi="Times New Roman" w:cs="Times New Roman"/>
          <w:sz w:val="24"/>
          <w:szCs w:val="24"/>
        </w:rPr>
        <w:t>Suhrkamp</w:t>
      </w:r>
      <w:proofErr w:type="spellEnd"/>
      <w:r w:rsidRPr="00680A36">
        <w:rPr>
          <w:rFonts w:ascii="Times New Roman" w:eastAsia="sans-serif" w:hAnsi="Times New Roman" w:cs="Times New Roman"/>
          <w:sz w:val="24"/>
          <w:szCs w:val="24"/>
        </w:rPr>
        <w:t xml:space="preserve"> 1983, S. 14] - </w:t>
      </w:r>
      <w:r w:rsidRPr="00680A36">
        <w:rPr>
          <w:rFonts w:ascii="Times New Roman" w:eastAsia="sans-serif" w:hAnsi="Times New Roman" w:cs="Times New Roman"/>
          <w:i/>
          <w:iCs/>
          <w:sz w:val="24"/>
          <w:szCs w:val="24"/>
        </w:rPr>
        <w:t xml:space="preserve">В </w:t>
      </w:r>
      <w:proofErr w:type="spellStart"/>
      <w:r w:rsidRPr="00680A36">
        <w:rPr>
          <w:rFonts w:ascii="Times New Roman" w:eastAsia="sans-serif" w:hAnsi="Times New Roman" w:cs="Times New Roman"/>
          <w:i/>
          <w:iCs/>
          <w:sz w:val="24"/>
          <w:szCs w:val="24"/>
        </w:rPr>
        <w:t>пофигизме</w:t>
      </w:r>
      <w:proofErr w:type="spellEnd"/>
      <w:r w:rsidRPr="00680A36">
        <w:rPr>
          <w:rFonts w:ascii="Times New Roman" w:eastAsia="sans-serif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80A36">
        <w:rPr>
          <w:rFonts w:ascii="Times New Roman" w:eastAsia="sans-serif" w:hAnsi="Times New Roman" w:cs="Times New Roman"/>
          <w:i/>
          <w:iCs/>
          <w:sz w:val="24"/>
          <w:szCs w:val="24"/>
        </w:rPr>
        <w:t>ко</w:t>
      </w:r>
      <w:proofErr w:type="spellEnd"/>
      <w:r w:rsidRPr="00680A36">
        <w:rPr>
          <w:rFonts w:ascii="Times New Roman" w:eastAsia="sans-serif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80A36">
        <w:rPr>
          <w:rFonts w:ascii="Times New Roman" w:eastAsia="sans-serif" w:hAnsi="Times New Roman" w:cs="Times New Roman"/>
          <w:i/>
          <w:iCs/>
          <w:sz w:val="24"/>
          <w:szCs w:val="24"/>
        </w:rPr>
        <w:t>всем</w:t>
      </w:r>
      <w:proofErr w:type="spellEnd"/>
      <w:r w:rsidRPr="00680A36">
        <w:rPr>
          <w:rFonts w:ascii="Times New Roman" w:eastAsia="sans-serif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80A36">
        <w:rPr>
          <w:rFonts w:ascii="Times New Roman" w:eastAsia="sans-serif" w:hAnsi="Times New Roman" w:cs="Times New Roman"/>
          <w:i/>
          <w:iCs/>
          <w:sz w:val="24"/>
          <w:szCs w:val="24"/>
        </w:rPr>
        <w:t>проблемам</w:t>
      </w:r>
      <w:proofErr w:type="spellEnd"/>
      <w:r w:rsidRPr="00680A36">
        <w:rPr>
          <w:rFonts w:ascii="Times New Roman" w:eastAsia="sans-serif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80A36">
        <w:rPr>
          <w:rFonts w:ascii="Times New Roman" w:eastAsia="sans-serif" w:hAnsi="Times New Roman" w:cs="Times New Roman"/>
          <w:i/>
          <w:iCs/>
          <w:sz w:val="24"/>
          <w:szCs w:val="24"/>
        </w:rPr>
        <w:t>кроется</w:t>
      </w:r>
      <w:proofErr w:type="spellEnd"/>
      <w:r w:rsidRPr="00680A36">
        <w:rPr>
          <w:rFonts w:ascii="Times New Roman" w:eastAsia="sans-serif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80A36">
        <w:rPr>
          <w:rFonts w:ascii="Times New Roman" w:eastAsia="sans-serif" w:hAnsi="Times New Roman" w:cs="Times New Roman"/>
          <w:i/>
          <w:iCs/>
          <w:sz w:val="24"/>
          <w:szCs w:val="24"/>
        </w:rPr>
        <w:t>конечное</w:t>
      </w:r>
      <w:proofErr w:type="spellEnd"/>
      <w:r w:rsidRPr="00680A36">
        <w:rPr>
          <w:rFonts w:ascii="Times New Roman" w:eastAsia="sans-serif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80A36">
        <w:rPr>
          <w:rFonts w:ascii="Times New Roman" w:eastAsia="sans-serif" w:hAnsi="Times New Roman" w:cs="Times New Roman"/>
          <w:i/>
          <w:iCs/>
          <w:sz w:val="24"/>
          <w:szCs w:val="24"/>
        </w:rPr>
        <w:t>предчувствие</w:t>
      </w:r>
      <w:proofErr w:type="spellEnd"/>
      <w:r w:rsidRPr="00680A36">
        <w:rPr>
          <w:rFonts w:ascii="Times New Roman" w:eastAsia="sans-serif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80A36">
        <w:rPr>
          <w:rFonts w:ascii="Times New Roman" w:eastAsia="sans-serif" w:hAnsi="Times New Roman" w:cs="Times New Roman"/>
          <w:i/>
          <w:iCs/>
          <w:sz w:val="24"/>
          <w:szCs w:val="24"/>
        </w:rPr>
        <w:t>того</w:t>
      </w:r>
      <w:proofErr w:type="spellEnd"/>
      <w:r w:rsidRPr="00680A36">
        <w:rPr>
          <w:rFonts w:ascii="Times New Roman" w:eastAsia="sans-serif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680A36">
        <w:rPr>
          <w:rFonts w:ascii="Times New Roman" w:eastAsia="sans-serif" w:hAnsi="Times New Roman" w:cs="Times New Roman"/>
          <w:i/>
          <w:iCs/>
          <w:sz w:val="24"/>
          <w:szCs w:val="24"/>
        </w:rPr>
        <w:t>каково</w:t>
      </w:r>
      <w:proofErr w:type="spellEnd"/>
      <w:r w:rsidRPr="00680A36">
        <w:rPr>
          <w:rFonts w:ascii="Times New Roman" w:eastAsia="sans-serif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80A36">
        <w:rPr>
          <w:rFonts w:ascii="Times New Roman" w:eastAsia="sans-serif" w:hAnsi="Times New Roman" w:cs="Times New Roman"/>
          <w:i/>
          <w:iCs/>
          <w:sz w:val="24"/>
          <w:szCs w:val="24"/>
        </w:rPr>
        <w:t>было</w:t>
      </w:r>
      <w:proofErr w:type="spellEnd"/>
      <w:r w:rsidRPr="00680A36">
        <w:rPr>
          <w:rFonts w:ascii="Times New Roman" w:eastAsia="sans-serif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80A36">
        <w:rPr>
          <w:rFonts w:ascii="Times New Roman" w:eastAsia="sans-serif" w:hAnsi="Times New Roman" w:cs="Times New Roman"/>
          <w:i/>
          <w:iCs/>
          <w:sz w:val="24"/>
          <w:szCs w:val="24"/>
        </w:rPr>
        <w:t>бы</w:t>
      </w:r>
      <w:proofErr w:type="spellEnd"/>
      <w:r w:rsidRPr="00680A36">
        <w:rPr>
          <w:rFonts w:ascii="Times New Roman" w:eastAsia="sans-serif" w:hAnsi="Times New Roman" w:cs="Times New Roman"/>
          <w:i/>
          <w:iCs/>
          <w:sz w:val="24"/>
          <w:szCs w:val="24"/>
        </w:rPr>
        <w:t xml:space="preserve">  </w:t>
      </w:r>
      <w:proofErr w:type="spellStart"/>
      <w:r w:rsidRPr="00680A36">
        <w:rPr>
          <w:rFonts w:ascii="Times New Roman" w:eastAsia="sans-serif" w:hAnsi="Times New Roman" w:cs="Times New Roman"/>
          <w:i/>
          <w:iCs/>
          <w:sz w:val="24"/>
          <w:szCs w:val="24"/>
        </w:rPr>
        <w:t>им</w:t>
      </w:r>
      <w:proofErr w:type="spellEnd"/>
      <w:r w:rsidRPr="00680A36">
        <w:rPr>
          <w:rFonts w:ascii="Times New Roman" w:eastAsia="sans-serif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80A36">
        <w:rPr>
          <w:rFonts w:ascii="Times New Roman" w:eastAsia="sans-serif" w:hAnsi="Times New Roman" w:cs="Times New Roman"/>
          <w:i/>
          <w:iCs/>
          <w:sz w:val="24"/>
          <w:szCs w:val="24"/>
        </w:rPr>
        <w:t>быть</w:t>
      </w:r>
      <w:proofErr w:type="spellEnd"/>
      <w:r w:rsidRPr="00680A36">
        <w:rPr>
          <w:rFonts w:ascii="Times New Roman" w:eastAsia="sans-serif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80A36">
        <w:rPr>
          <w:rFonts w:ascii="Times New Roman" w:eastAsia="sans-serif" w:hAnsi="Times New Roman" w:cs="Times New Roman"/>
          <w:i/>
          <w:iCs/>
          <w:sz w:val="24"/>
          <w:szCs w:val="24"/>
        </w:rPr>
        <w:t>взрослым</w:t>
      </w:r>
      <w:proofErr w:type="spellEnd"/>
      <w:r w:rsidRPr="00680A36">
        <w:rPr>
          <w:rFonts w:ascii="Times New Roman" w:eastAsia="sans-serif" w:hAnsi="Times New Roman" w:cs="Times New Roman"/>
          <w:sz w:val="24"/>
          <w:szCs w:val="24"/>
        </w:rPr>
        <w:t>.</w:t>
      </w:r>
    </w:p>
    <w:p w14:paraId="56A83576" w14:textId="31742527" w:rsidR="00E47C29" w:rsidRPr="00680A36" w:rsidRDefault="004D46F9" w:rsidP="00AD2E30">
      <w:pPr>
        <w:pStyle w:val="Standard"/>
        <w:ind w:firstLine="709"/>
        <w:jc w:val="both"/>
        <w:rPr>
          <w:rFonts w:ascii="Times New Roman" w:eastAsia="Tahoma" w:hAnsi="Times New Roman" w:cs="Times New Roman"/>
          <w:sz w:val="24"/>
          <w:szCs w:val="24"/>
          <w:lang w:val="ru-RU"/>
        </w:rPr>
      </w:pPr>
      <w:proofErr w:type="spellStart"/>
      <w:r w:rsidRPr="00917EE4">
        <w:rPr>
          <w:rFonts w:ascii="Times New Roman" w:eastAsia="Tahoma" w:hAnsi="Times New Roman" w:cs="Times New Roman"/>
          <w:i/>
          <w:iCs/>
          <w:sz w:val="24"/>
          <w:szCs w:val="24"/>
        </w:rPr>
        <w:t>Beweist</w:t>
      </w:r>
      <w:proofErr w:type="spellEnd"/>
      <w:r w:rsidRPr="00917EE4">
        <w:rPr>
          <w:rFonts w:ascii="Times New Roman" w:eastAsia="Tahoma" w:hAnsi="Times New Roman" w:cs="Times New Roman"/>
          <w:i/>
          <w:iCs/>
          <w:sz w:val="24"/>
          <w:szCs w:val="24"/>
        </w:rPr>
        <w:t xml:space="preserve"> das </w:t>
      </w:r>
      <w:proofErr w:type="spellStart"/>
      <w:r w:rsidRPr="00917EE4">
        <w:rPr>
          <w:rFonts w:ascii="Times New Roman" w:eastAsia="Tahoma" w:hAnsi="Times New Roman" w:cs="Times New Roman"/>
          <w:i/>
          <w:iCs/>
          <w:sz w:val="24"/>
          <w:szCs w:val="24"/>
        </w:rPr>
        <w:t>mehr</w:t>
      </w:r>
      <w:proofErr w:type="spellEnd"/>
      <w:r w:rsidRPr="00917EE4">
        <w:rPr>
          <w:rFonts w:ascii="Times New Roman" w:eastAsia="Tahoma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7EE4">
        <w:rPr>
          <w:rFonts w:ascii="Times New Roman" w:eastAsia="Tahoma" w:hAnsi="Times New Roman" w:cs="Times New Roman"/>
          <w:i/>
          <w:iCs/>
          <w:sz w:val="24"/>
          <w:szCs w:val="24"/>
        </w:rPr>
        <w:t>als</w:t>
      </w:r>
      <w:proofErr w:type="spellEnd"/>
      <w:r w:rsidRPr="00917EE4">
        <w:rPr>
          <w:rFonts w:ascii="Times New Roman" w:eastAsia="Tahoma" w:hAnsi="Times New Roman" w:cs="Times New Roman"/>
          <w:i/>
          <w:iCs/>
          <w:sz w:val="24"/>
          <w:szCs w:val="24"/>
        </w:rPr>
        <w:t xml:space="preserve"> die </w:t>
      </w:r>
      <w:proofErr w:type="spellStart"/>
      <w:r w:rsidRPr="00917EE4">
        <w:rPr>
          <w:rFonts w:ascii="Times New Roman" w:eastAsia="Tahoma" w:hAnsi="Times New Roman" w:cs="Times New Roman"/>
          <w:i/>
          <w:iCs/>
          <w:sz w:val="24"/>
          <w:szCs w:val="24"/>
        </w:rPr>
        <w:t>Wurstigkeit</w:t>
      </w:r>
      <w:proofErr w:type="spellEnd"/>
      <w:r w:rsidRPr="00917EE4">
        <w:rPr>
          <w:rFonts w:ascii="Times New Roman" w:eastAsia="Tahoma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7EE4">
        <w:rPr>
          <w:rFonts w:ascii="Times New Roman" w:eastAsia="Tahoma" w:hAnsi="Times New Roman" w:cs="Times New Roman"/>
          <w:i/>
          <w:iCs/>
          <w:sz w:val="24"/>
          <w:szCs w:val="24"/>
        </w:rPr>
        <w:t>eines</w:t>
      </w:r>
      <w:proofErr w:type="spellEnd"/>
      <w:r w:rsidRPr="00917EE4">
        <w:rPr>
          <w:rFonts w:ascii="Times New Roman" w:eastAsia="Tahoma" w:hAnsi="Times New Roman" w:cs="Times New Roman"/>
          <w:i/>
          <w:iCs/>
          <w:sz w:val="24"/>
          <w:szCs w:val="24"/>
        </w:rPr>
        <w:t xml:space="preserve"> Senders </w:t>
      </w:r>
      <w:proofErr w:type="spellStart"/>
      <w:r w:rsidRPr="00917EE4">
        <w:rPr>
          <w:rFonts w:ascii="Times New Roman" w:eastAsia="Tahoma" w:hAnsi="Times New Roman" w:cs="Times New Roman"/>
          <w:i/>
          <w:iCs/>
          <w:sz w:val="24"/>
          <w:szCs w:val="24"/>
        </w:rPr>
        <w:t>gegenüber</w:t>
      </w:r>
      <w:proofErr w:type="spellEnd"/>
      <w:r w:rsidRPr="00917EE4">
        <w:rPr>
          <w:rFonts w:ascii="Times New Roman" w:eastAsia="Tahoma" w:hAnsi="Times New Roman" w:cs="Times New Roman"/>
          <w:i/>
          <w:iCs/>
          <w:sz w:val="24"/>
          <w:szCs w:val="24"/>
        </w:rPr>
        <w:t xml:space="preserve"> den </w:t>
      </w:r>
      <w:proofErr w:type="spellStart"/>
      <w:r w:rsidRPr="00917EE4">
        <w:rPr>
          <w:rFonts w:ascii="Times New Roman" w:eastAsia="Tahoma" w:hAnsi="Times New Roman" w:cs="Times New Roman"/>
          <w:i/>
          <w:iCs/>
          <w:sz w:val="24"/>
          <w:szCs w:val="24"/>
        </w:rPr>
        <w:t>Hörern</w:t>
      </w:r>
      <w:proofErr w:type="spellEnd"/>
      <w:r w:rsidRPr="00917EE4">
        <w:rPr>
          <w:rFonts w:ascii="Times New Roman" w:eastAsia="Tahoma" w:hAnsi="Times New Roman" w:cs="Times New Roman"/>
          <w:i/>
          <w:iCs/>
          <w:sz w:val="24"/>
          <w:szCs w:val="24"/>
        </w:rPr>
        <w:t>?</w:t>
      </w:r>
      <w:r w:rsidRPr="00680A36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680A36">
        <w:rPr>
          <w:rFonts w:ascii="Times New Roman" w:eastAsia="Tahoma" w:hAnsi="Times New Roman" w:cs="Times New Roman"/>
          <w:sz w:val="24"/>
          <w:szCs w:val="24"/>
          <w:lang w:val="ru-RU"/>
        </w:rPr>
        <w:t>[</w:t>
      </w:r>
      <w:proofErr w:type="spellStart"/>
      <w:r w:rsidRPr="00680A36">
        <w:rPr>
          <w:rFonts w:ascii="Times New Roman" w:eastAsia="Tahoma" w:hAnsi="Times New Roman" w:cs="Times New Roman"/>
          <w:sz w:val="24"/>
          <w:szCs w:val="24"/>
          <w:lang w:val="ru-RU"/>
        </w:rPr>
        <w:t>Die</w:t>
      </w:r>
      <w:proofErr w:type="spellEnd"/>
      <w:r w:rsidRPr="00680A36">
        <w:rPr>
          <w:rFonts w:ascii="Times New Roman" w:eastAsia="Tahoma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80A36">
        <w:rPr>
          <w:rFonts w:ascii="Times New Roman" w:eastAsia="Tahoma" w:hAnsi="Times New Roman" w:cs="Times New Roman"/>
          <w:sz w:val="24"/>
          <w:szCs w:val="24"/>
          <w:lang w:val="ru-RU"/>
        </w:rPr>
        <w:t>Zeit</w:t>
      </w:r>
      <w:proofErr w:type="spellEnd"/>
      <w:r w:rsidRPr="00680A36">
        <w:rPr>
          <w:rFonts w:ascii="Times New Roman" w:eastAsia="Tahoma" w:hAnsi="Times New Roman" w:cs="Times New Roman"/>
          <w:sz w:val="24"/>
          <w:szCs w:val="24"/>
          <w:lang w:val="ru-RU"/>
        </w:rPr>
        <w:t xml:space="preserve">, 03.09.1993] - </w:t>
      </w:r>
      <w:r w:rsidR="00917DE8" w:rsidRPr="00680A36">
        <w:rPr>
          <w:rFonts w:ascii="Times New Roman" w:eastAsia="Tahoma" w:hAnsi="Times New Roman" w:cs="Times New Roman"/>
          <w:sz w:val="24"/>
          <w:szCs w:val="24"/>
          <w:lang w:val="ru-RU"/>
        </w:rPr>
        <w:t>Доказывает ли это что-то большее, чем пофигизм канала по отношению к слушателям?</w:t>
      </w:r>
    </w:p>
    <w:p w14:paraId="7A728E64" w14:textId="79758375" w:rsidR="00E47C29" w:rsidRPr="00CE057D" w:rsidRDefault="00917DE8" w:rsidP="00AD2E30">
      <w:pPr>
        <w:pStyle w:val="Standard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2E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A7131">
        <w:rPr>
          <w:rFonts w:ascii="Times New Roman" w:hAnsi="Times New Roman" w:cs="Times New Roman"/>
          <w:sz w:val="24"/>
          <w:szCs w:val="24"/>
          <w:lang w:val="ru-RU"/>
        </w:rPr>
        <w:t xml:space="preserve">Данные примеры демонстрируют </w:t>
      </w:r>
      <w:r w:rsidR="00EF03D0">
        <w:rPr>
          <w:rFonts w:ascii="Times New Roman" w:hAnsi="Times New Roman" w:cs="Times New Roman"/>
          <w:sz w:val="24"/>
          <w:szCs w:val="24"/>
          <w:lang w:val="ru-RU"/>
        </w:rPr>
        <w:t>использование лексем</w:t>
      </w:r>
      <w:r w:rsidR="0078676D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 w:rsidR="0078676D">
        <w:rPr>
          <w:rFonts w:ascii="Times New Roman" w:hAnsi="Times New Roman" w:cs="Times New Roman"/>
          <w:sz w:val="24"/>
          <w:szCs w:val="24"/>
          <w:lang w:val="ru-RU"/>
        </w:rPr>
        <w:t>Wurstigkeit</w:t>
      </w:r>
      <w:proofErr w:type="spellEnd"/>
      <w:r w:rsidR="0078676D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="003C67B0">
        <w:rPr>
          <w:rFonts w:ascii="Times New Roman" w:hAnsi="Times New Roman" w:cs="Times New Roman"/>
          <w:sz w:val="24"/>
          <w:szCs w:val="24"/>
          <w:lang w:val="ru-RU"/>
        </w:rPr>
        <w:t xml:space="preserve">в разных </w:t>
      </w:r>
      <w:r w:rsidR="00C94764">
        <w:rPr>
          <w:rFonts w:ascii="Times New Roman" w:hAnsi="Times New Roman" w:cs="Times New Roman"/>
          <w:sz w:val="24"/>
          <w:szCs w:val="24"/>
          <w:lang w:val="ru-RU"/>
        </w:rPr>
        <w:t>дискурсах</w:t>
      </w:r>
      <w:r w:rsidR="003C67B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277AAB">
        <w:rPr>
          <w:rFonts w:ascii="Times New Roman" w:hAnsi="Times New Roman" w:cs="Times New Roman"/>
          <w:sz w:val="24"/>
          <w:szCs w:val="24"/>
          <w:lang w:val="ru-RU"/>
        </w:rPr>
        <w:t xml:space="preserve">как допустим в примерах философский и публицистический, </w:t>
      </w:r>
      <w:r w:rsidR="00C94764">
        <w:rPr>
          <w:rFonts w:ascii="Times New Roman" w:hAnsi="Times New Roman" w:cs="Times New Roman"/>
          <w:sz w:val="24"/>
          <w:szCs w:val="24"/>
          <w:lang w:val="ru-RU"/>
        </w:rPr>
        <w:t xml:space="preserve">что является доказательством закрепленности этого </w:t>
      </w:r>
      <w:r w:rsidR="00CE057D">
        <w:rPr>
          <w:rFonts w:ascii="Times New Roman" w:hAnsi="Times New Roman" w:cs="Times New Roman"/>
          <w:sz w:val="24"/>
          <w:szCs w:val="24"/>
          <w:lang w:val="ru-RU"/>
        </w:rPr>
        <w:t xml:space="preserve">слова как </w:t>
      </w:r>
      <w:r w:rsidR="00C94764">
        <w:rPr>
          <w:rFonts w:ascii="Times New Roman" w:hAnsi="Times New Roman" w:cs="Times New Roman"/>
          <w:sz w:val="24"/>
          <w:szCs w:val="24"/>
          <w:lang w:val="ru-RU"/>
        </w:rPr>
        <w:t xml:space="preserve">понятия в языке. </w:t>
      </w:r>
    </w:p>
    <w:p w14:paraId="5A922794" w14:textId="4A493F75" w:rsidR="00E07B45" w:rsidRDefault="00E07B45" w:rsidP="00AD2E30">
      <w:pPr>
        <w:pStyle w:val="Standard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7B45">
        <w:rPr>
          <w:rFonts w:ascii="Times New Roman" w:hAnsi="Times New Roman" w:cs="Times New Roman"/>
          <w:sz w:val="24"/>
          <w:szCs w:val="24"/>
          <w:lang w:val="ru-RU"/>
        </w:rPr>
        <w:t>Понятийное ядро в обеих лингвокультурах совпадает («равнодушие, безразличие»), однако периферийные семы различаются: русский пофигизм включает сему «</w:t>
      </w:r>
      <w:proofErr w:type="spellStart"/>
      <w:r w:rsidRPr="00E07B45">
        <w:rPr>
          <w:rFonts w:ascii="Times New Roman" w:hAnsi="Times New Roman" w:cs="Times New Roman"/>
          <w:sz w:val="24"/>
          <w:szCs w:val="24"/>
          <w:lang w:val="ru-RU"/>
        </w:rPr>
        <w:t>демонстративность</w:t>
      </w:r>
      <w:proofErr w:type="spellEnd"/>
      <w:r w:rsidRPr="00E07B45">
        <w:rPr>
          <w:rFonts w:ascii="Times New Roman" w:hAnsi="Times New Roman" w:cs="Times New Roman"/>
          <w:sz w:val="24"/>
          <w:szCs w:val="24"/>
          <w:lang w:val="ru-RU"/>
        </w:rPr>
        <w:t>», немецкий – сему «обыденность».</w:t>
      </w:r>
      <w:r w:rsidR="00680A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07B45">
        <w:rPr>
          <w:rFonts w:ascii="Times New Roman" w:hAnsi="Times New Roman" w:cs="Times New Roman"/>
          <w:sz w:val="24"/>
          <w:szCs w:val="24"/>
          <w:lang w:val="ru-RU"/>
        </w:rPr>
        <w:t>Ценностная составляющая в русском языке амбивалентна: возможна как отрицательная, так и положительная коннотация</w:t>
      </w:r>
      <w:r w:rsidR="00916AB9">
        <w:rPr>
          <w:rFonts w:ascii="Times New Roman" w:hAnsi="Times New Roman" w:cs="Times New Roman"/>
          <w:sz w:val="24"/>
          <w:szCs w:val="24"/>
          <w:lang w:val="ru-RU"/>
        </w:rPr>
        <w:t xml:space="preserve">, например, </w:t>
      </w:r>
      <w:r w:rsidRPr="00E07B45">
        <w:rPr>
          <w:rFonts w:ascii="Times New Roman" w:hAnsi="Times New Roman" w:cs="Times New Roman"/>
          <w:sz w:val="24"/>
          <w:szCs w:val="24"/>
          <w:lang w:val="ru-RU"/>
        </w:rPr>
        <w:t xml:space="preserve"> в контекстах «спасительного» или «творческого» </w:t>
      </w:r>
      <w:proofErr w:type="spellStart"/>
      <w:r w:rsidRPr="00E07B45">
        <w:rPr>
          <w:rFonts w:ascii="Times New Roman" w:hAnsi="Times New Roman" w:cs="Times New Roman"/>
          <w:sz w:val="24"/>
          <w:szCs w:val="24"/>
          <w:lang w:val="ru-RU"/>
        </w:rPr>
        <w:t>пофигизма</w:t>
      </w:r>
      <w:proofErr w:type="spellEnd"/>
      <w:r w:rsidRPr="00E07B45">
        <w:rPr>
          <w:rFonts w:ascii="Times New Roman" w:hAnsi="Times New Roman" w:cs="Times New Roman"/>
          <w:sz w:val="24"/>
          <w:szCs w:val="24"/>
          <w:lang w:val="ru-RU"/>
        </w:rPr>
        <w:t xml:space="preserve">. В немецком языке </w:t>
      </w:r>
      <w:proofErr w:type="spellStart"/>
      <w:r w:rsidRPr="00E07B45">
        <w:rPr>
          <w:rFonts w:ascii="Times New Roman" w:hAnsi="Times New Roman" w:cs="Times New Roman"/>
          <w:sz w:val="24"/>
          <w:szCs w:val="24"/>
          <w:lang w:val="ru-RU"/>
        </w:rPr>
        <w:t>Wurstigkeit</w:t>
      </w:r>
      <w:proofErr w:type="spellEnd"/>
      <w:r w:rsidRPr="00E07B45">
        <w:rPr>
          <w:rFonts w:ascii="Times New Roman" w:hAnsi="Times New Roman" w:cs="Times New Roman"/>
          <w:sz w:val="24"/>
          <w:szCs w:val="24"/>
          <w:lang w:val="ru-RU"/>
        </w:rPr>
        <w:t xml:space="preserve"> практически не имеет положительной коннотации, оставаясь снижено-отрицательной или нейтральной.</w:t>
      </w:r>
    </w:p>
    <w:p w14:paraId="5E9EFD51" w14:textId="77777777" w:rsidR="00916AB9" w:rsidRDefault="00916AB9" w:rsidP="00AD2E30">
      <w:pPr>
        <w:pStyle w:val="Standard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EEF1870" w14:textId="0423707C" w:rsidR="00E16C8D" w:rsidRPr="00916AB9" w:rsidRDefault="00CE057D" w:rsidP="00AD2E30">
      <w:pPr>
        <w:pStyle w:val="Standard"/>
        <w:ind w:firstLine="709"/>
        <w:jc w:val="both"/>
        <w:rPr>
          <w:b/>
          <w:bCs/>
          <w:lang w:val="ru-RU"/>
        </w:rPr>
      </w:pPr>
      <w:r w:rsidRPr="00916AB9">
        <w:rPr>
          <w:rFonts w:ascii="Times New Roman" w:hAnsi="Times New Roman" w:cs="Times New Roman"/>
          <w:b/>
          <w:bCs/>
          <w:sz w:val="24"/>
          <w:szCs w:val="24"/>
          <w:lang w:val="ru-RU"/>
        </w:rPr>
        <w:t>Список литературы</w:t>
      </w:r>
    </w:p>
    <w:p w14:paraId="71CFF877" w14:textId="5EE0D10C" w:rsidR="00E07B45" w:rsidRDefault="00916AB9" w:rsidP="00916AB9">
      <w:pPr>
        <w:pStyle w:val="Standard"/>
        <w:jc w:val="both"/>
        <w:rPr>
          <w:rFonts w:ascii="Times New Roman" w:hAnsi="Times New Roman"/>
          <w:sz w:val="24"/>
          <w:szCs w:val="24"/>
          <w:lang w:val="ru-RU"/>
        </w:rPr>
      </w:pPr>
      <w:r w:rsidRPr="00916AB9">
        <w:rPr>
          <w:rFonts w:ascii="Times New Roman" w:hAnsi="Times New Roman" w:cs="Times New Roman"/>
          <w:sz w:val="24"/>
          <w:szCs w:val="24"/>
          <w:lang w:val="ru-RU"/>
        </w:rPr>
        <w:t>[1]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07B45" w:rsidRPr="006F6D6F">
        <w:rPr>
          <w:rFonts w:ascii="Times New Roman" w:hAnsi="Times New Roman" w:cs="Times New Roman"/>
          <w:sz w:val="24"/>
          <w:szCs w:val="24"/>
          <w:lang w:val="ru-RU"/>
        </w:rPr>
        <w:t>Баско</w:t>
      </w:r>
      <w:proofErr w:type="spellEnd"/>
      <w:r w:rsidR="00E07B45" w:rsidRPr="006F6D6F">
        <w:rPr>
          <w:rFonts w:ascii="Times New Roman" w:hAnsi="Times New Roman" w:cs="Times New Roman"/>
          <w:sz w:val="24"/>
          <w:szCs w:val="24"/>
          <w:lang w:val="ru-RU"/>
        </w:rPr>
        <w:t xml:space="preserve"> Н.В. </w:t>
      </w:r>
      <w:proofErr w:type="spellStart"/>
      <w:r w:rsidR="00E07B45" w:rsidRPr="006F6D6F">
        <w:rPr>
          <w:rFonts w:ascii="Times New Roman" w:hAnsi="Times New Roman" w:cs="Times New Roman"/>
          <w:sz w:val="24"/>
          <w:szCs w:val="24"/>
          <w:lang w:val="ru-RU"/>
        </w:rPr>
        <w:t>Лингвокультурный</w:t>
      </w:r>
      <w:proofErr w:type="spellEnd"/>
      <w:r w:rsidR="00E07B45" w:rsidRPr="006F6D6F">
        <w:rPr>
          <w:rFonts w:ascii="Times New Roman" w:hAnsi="Times New Roman" w:cs="Times New Roman"/>
          <w:sz w:val="24"/>
          <w:szCs w:val="24"/>
          <w:lang w:val="ru-RU"/>
        </w:rPr>
        <w:t xml:space="preserve"> концепт «равнодушие» в русской языковой картине мира // Преподаватель 2018. № 2. С. 321-332 .</w:t>
      </w:r>
    </w:p>
    <w:p w14:paraId="527BD134" w14:textId="68259073" w:rsidR="00E07B45" w:rsidRDefault="00916AB9" w:rsidP="00916AB9">
      <w:pPr>
        <w:pStyle w:val="Standard"/>
        <w:jc w:val="both"/>
        <w:rPr>
          <w:rFonts w:ascii="Times New Roman" w:hAnsi="Times New Roman"/>
          <w:sz w:val="24"/>
          <w:szCs w:val="24"/>
          <w:lang w:val="ru-RU"/>
        </w:rPr>
      </w:pPr>
      <w:r w:rsidRPr="00916AB9">
        <w:rPr>
          <w:rFonts w:ascii="Times New Roman" w:hAnsi="Times New Roman"/>
          <w:sz w:val="24"/>
          <w:szCs w:val="24"/>
          <w:lang w:val="ru-RU"/>
        </w:rPr>
        <w:t>[</w:t>
      </w:r>
      <w:r>
        <w:rPr>
          <w:rFonts w:ascii="Times New Roman" w:hAnsi="Times New Roman"/>
          <w:sz w:val="24"/>
          <w:szCs w:val="24"/>
          <w:lang w:val="ru-RU"/>
        </w:rPr>
        <w:t>2</w:t>
      </w:r>
      <w:r w:rsidRPr="00916AB9">
        <w:rPr>
          <w:rFonts w:ascii="Times New Roman" w:hAnsi="Times New Roman"/>
          <w:sz w:val="24"/>
          <w:szCs w:val="24"/>
          <w:lang w:val="ru-RU"/>
        </w:rPr>
        <w:t>]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07B45" w:rsidRPr="006F6D6F">
        <w:rPr>
          <w:rFonts w:ascii="Times New Roman" w:hAnsi="Times New Roman"/>
          <w:sz w:val="24"/>
          <w:szCs w:val="24"/>
          <w:lang w:val="ru-RU"/>
        </w:rPr>
        <w:t xml:space="preserve">Демичева Ю. В. Семантическое единство «любовь–равнодушие–ненависть»: </w:t>
      </w:r>
      <w:proofErr w:type="spellStart"/>
      <w:r w:rsidR="00E07B45" w:rsidRPr="006F6D6F">
        <w:rPr>
          <w:rFonts w:ascii="Times New Roman" w:hAnsi="Times New Roman"/>
          <w:sz w:val="24"/>
          <w:szCs w:val="24"/>
          <w:lang w:val="ru-RU"/>
        </w:rPr>
        <w:t>значимостная</w:t>
      </w:r>
      <w:proofErr w:type="spellEnd"/>
      <w:r w:rsidR="00E07B45" w:rsidRPr="006F6D6F">
        <w:rPr>
          <w:rFonts w:ascii="Times New Roman" w:hAnsi="Times New Roman"/>
          <w:sz w:val="24"/>
          <w:szCs w:val="24"/>
          <w:lang w:val="ru-RU"/>
        </w:rPr>
        <w:t xml:space="preserve"> составляющая // Гуманитарные и юридические исследования. 2021. №4. С. 201</w:t>
      </w:r>
      <w:r>
        <w:rPr>
          <w:rFonts w:ascii="Times New Roman" w:hAnsi="Times New Roman"/>
          <w:sz w:val="24"/>
          <w:szCs w:val="24"/>
          <w:lang w:val="ru-RU"/>
        </w:rPr>
        <w:t>-</w:t>
      </w:r>
      <w:r w:rsidR="00E07B45" w:rsidRPr="006F6D6F">
        <w:rPr>
          <w:rFonts w:ascii="Times New Roman" w:hAnsi="Times New Roman"/>
          <w:sz w:val="24"/>
          <w:szCs w:val="24"/>
          <w:lang w:val="ru-RU"/>
        </w:rPr>
        <w:t>207.</w:t>
      </w:r>
    </w:p>
    <w:p w14:paraId="731595C6" w14:textId="59D45832" w:rsidR="00E07B45" w:rsidRPr="006F6D6F" w:rsidRDefault="00916AB9" w:rsidP="00916AB9">
      <w:pPr>
        <w:pStyle w:val="Standard"/>
        <w:jc w:val="both"/>
        <w:rPr>
          <w:rFonts w:ascii="Times New Roman" w:hAnsi="Times New Roman"/>
          <w:sz w:val="24"/>
          <w:szCs w:val="24"/>
          <w:lang w:val="ru-RU"/>
        </w:rPr>
      </w:pPr>
      <w:r w:rsidRPr="00916AB9">
        <w:rPr>
          <w:rFonts w:ascii="Times New Roman" w:hAnsi="Times New Roman"/>
          <w:sz w:val="24"/>
          <w:szCs w:val="24"/>
          <w:lang w:val="ru-RU"/>
        </w:rPr>
        <w:t>[</w:t>
      </w:r>
      <w:r>
        <w:rPr>
          <w:rFonts w:ascii="Times New Roman" w:hAnsi="Times New Roman"/>
          <w:sz w:val="24"/>
          <w:szCs w:val="24"/>
          <w:lang w:val="ru-RU"/>
        </w:rPr>
        <w:t>3</w:t>
      </w:r>
      <w:r w:rsidRPr="00916AB9">
        <w:rPr>
          <w:rFonts w:ascii="Times New Roman" w:hAnsi="Times New Roman"/>
          <w:sz w:val="24"/>
          <w:szCs w:val="24"/>
          <w:lang w:val="ru-RU"/>
        </w:rPr>
        <w:t>]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bookmarkStart w:id="1" w:name="_Hlk226482256"/>
      <w:proofErr w:type="spellStart"/>
      <w:r w:rsidR="00E07B45" w:rsidRPr="000F5ED8">
        <w:rPr>
          <w:rFonts w:ascii="Times New Roman" w:hAnsi="Times New Roman"/>
          <w:sz w:val="24"/>
          <w:szCs w:val="24"/>
          <w:lang w:val="ru-RU"/>
        </w:rPr>
        <w:t>Димитриева</w:t>
      </w:r>
      <w:proofErr w:type="spellEnd"/>
      <w:r w:rsidR="00E07B45" w:rsidRPr="000F5ED8">
        <w:rPr>
          <w:lang w:val="ru-RU"/>
        </w:rPr>
        <w:t xml:space="preserve"> </w:t>
      </w:r>
      <w:r w:rsidR="00E07B45" w:rsidRPr="000F5ED8">
        <w:rPr>
          <w:rFonts w:ascii="Times New Roman" w:hAnsi="Times New Roman"/>
          <w:sz w:val="24"/>
          <w:szCs w:val="24"/>
          <w:lang w:val="ru-RU"/>
        </w:rPr>
        <w:t xml:space="preserve">О.А. </w:t>
      </w:r>
      <w:r w:rsidR="00E07B45">
        <w:rPr>
          <w:rFonts w:ascii="Times New Roman" w:hAnsi="Times New Roman"/>
          <w:sz w:val="24"/>
          <w:szCs w:val="24"/>
          <w:lang w:val="ru-RU"/>
        </w:rPr>
        <w:t>П</w:t>
      </w:r>
      <w:r w:rsidR="00E07B45" w:rsidRPr="000F5ED8">
        <w:rPr>
          <w:rFonts w:ascii="Times New Roman" w:hAnsi="Times New Roman"/>
          <w:sz w:val="24"/>
          <w:szCs w:val="24"/>
          <w:lang w:val="ru-RU"/>
        </w:rPr>
        <w:t>офигизм в современной русской</w:t>
      </w:r>
      <w:r w:rsidR="00E07B4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07B45" w:rsidRPr="000F5ED8">
        <w:rPr>
          <w:rFonts w:ascii="Times New Roman" w:hAnsi="Times New Roman"/>
          <w:sz w:val="24"/>
          <w:szCs w:val="24"/>
          <w:lang w:val="ru-RU"/>
        </w:rPr>
        <w:t xml:space="preserve">лингвокультуре (по данным </w:t>
      </w:r>
      <w:r w:rsidR="00E07B45">
        <w:rPr>
          <w:rFonts w:ascii="Times New Roman" w:hAnsi="Times New Roman"/>
          <w:sz w:val="24"/>
          <w:szCs w:val="24"/>
          <w:lang w:val="ru-RU"/>
        </w:rPr>
        <w:t>Н</w:t>
      </w:r>
      <w:r w:rsidR="00E07B45" w:rsidRPr="000F5ED8">
        <w:rPr>
          <w:rFonts w:ascii="Times New Roman" w:hAnsi="Times New Roman"/>
          <w:sz w:val="24"/>
          <w:szCs w:val="24"/>
          <w:lang w:val="ru-RU"/>
        </w:rPr>
        <w:t>ационального корпуса</w:t>
      </w:r>
      <w:r w:rsidR="00E07B4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07B45" w:rsidRPr="000F5ED8">
        <w:rPr>
          <w:rFonts w:ascii="Times New Roman" w:hAnsi="Times New Roman"/>
          <w:sz w:val="24"/>
          <w:szCs w:val="24"/>
          <w:lang w:val="ru-RU"/>
        </w:rPr>
        <w:t>русского языка и интернет-сайтов</w:t>
      </w:r>
      <w:bookmarkEnd w:id="1"/>
      <w:r w:rsidR="00E07B45" w:rsidRPr="000F5ED8">
        <w:rPr>
          <w:rFonts w:ascii="Times New Roman" w:hAnsi="Times New Roman"/>
          <w:sz w:val="24"/>
          <w:szCs w:val="24"/>
          <w:lang w:val="ru-RU"/>
        </w:rPr>
        <w:t>)</w:t>
      </w:r>
      <w:r w:rsidR="00E07B45">
        <w:rPr>
          <w:rFonts w:ascii="Times New Roman" w:hAnsi="Times New Roman"/>
          <w:sz w:val="24"/>
          <w:szCs w:val="24"/>
          <w:lang w:val="ru-RU"/>
        </w:rPr>
        <w:t xml:space="preserve"> // </w:t>
      </w:r>
      <w:r w:rsidR="00E07B45" w:rsidRPr="000F5ED8">
        <w:rPr>
          <w:rFonts w:ascii="Times New Roman" w:hAnsi="Times New Roman"/>
          <w:sz w:val="24"/>
          <w:szCs w:val="24"/>
          <w:lang w:val="ru-RU"/>
        </w:rPr>
        <w:t xml:space="preserve">Языковые образы: </w:t>
      </w:r>
      <w:proofErr w:type="spellStart"/>
      <w:r w:rsidR="00E07B45" w:rsidRPr="000F5ED8">
        <w:rPr>
          <w:rFonts w:ascii="Times New Roman" w:hAnsi="Times New Roman"/>
          <w:sz w:val="24"/>
          <w:szCs w:val="24"/>
          <w:lang w:val="ru-RU"/>
        </w:rPr>
        <w:t>лингвокреативные</w:t>
      </w:r>
      <w:proofErr w:type="spellEnd"/>
      <w:r w:rsidR="00E07B45" w:rsidRPr="000F5ED8">
        <w:rPr>
          <w:rFonts w:ascii="Times New Roman" w:hAnsi="Times New Roman"/>
          <w:sz w:val="24"/>
          <w:szCs w:val="24"/>
          <w:lang w:val="ru-RU"/>
        </w:rPr>
        <w:t xml:space="preserve"> символы этнокультурной духовности : Сборник научных трудов по итогам 5-й Международной научной конференции, посвященной 75-летию Заслуженного деятеля науки Российской Федерации, доктора филологических наук, профессора Н.Ф. Алефиренко, Белгород, 17–19 сентября 2021 года.  Белгород: Общество с ограниченной ответственностью Эпицентр, 2021.  314 с.</w:t>
      </w:r>
      <w:r w:rsidR="00E07B45" w:rsidRPr="00AD2E30">
        <w:rPr>
          <w:rFonts w:ascii="Times New Roman" w:hAnsi="Times New Roman"/>
          <w:sz w:val="24"/>
          <w:szCs w:val="24"/>
          <w:lang w:val="ru-RU"/>
        </w:rPr>
        <w:t> </w:t>
      </w:r>
    </w:p>
    <w:p w14:paraId="1E1FBDA0" w14:textId="6B040A1A" w:rsidR="00E07B45" w:rsidRDefault="00916AB9" w:rsidP="00916AB9">
      <w:pPr>
        <w:pStyle w:val="Standard"/>
        <w:jc w:val="both"/>
        <w:rPr>
          <w:rFonts w:ascii="Times New Roman" w:hAnsi="Times New Roman"/>
          <w:sz w:val="24"/>
          <w:szCs w:val="24"/>
          <w:lang w:val="ru-RU"/>
        </w:rPr>
      </w:pPr>
      <w:r w:rsidRPr="00916AB9">
        <w:rPr>
          <w:rFonts w:ascii="Times New Roman" w:hAnsi="Times New Roman"/>
          <w:sz w:val="24"/>
          <w:szCs w:val="24"/>
          <w:lang w:val="ru-RU"/>
        </w:rPr>
        <w:t>[</w:t>
      </w:r>
      <w:r>
        <w:rPr>
          <w:rFonts w:ascii="Times New Roman" w:hAnsi="Times New Roman"/>
          <w:sz w:val="24"/>
          <w:szCs w:val="24"/>
          <w:lang w:val="ru-RU"/>
        </w:rPr>
        <w:t>4</w:t>
      </w:r>
      <w:r w:rsidRPr="00916AB9">
        <w:rPr>
          <w:rFonts w:ascii="Times New Roman" w:hAnsi="Times New Roman"/>
          <w:sz w:val="24"/>
          <w:szCs w:val="24"/>
          <w:lang w:val="ru-RU"/>
        </w:rPr>
        <w:t>]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07B45" w:rsidRPr="002B0F3D">
        <w:rPr>
          <w:rFonts w:ascii="Times New Roman" w:hAnsi="Times New Roman"/>
          <w:sz w:val="24"/>
          <w:szCs w:val="24"/>
          <w:lang w:val="ru-RU"/>
        </w:rPr>
        <w:t xml:space="preserve">Карасик, В. И. (2024). Когнитивные, семиотические и </w:t>
      </w:r>
      <w:proofErr w:type="spellStart"/>
      <w:r w:rsidR="00E07B45" w:rsidRPr="002B0F3D">
        <w:rPr>
          <w:rFonts w:ascii="Times New Roman" w:hAnsi="Times New Roman"/>
          <w:sz w:val="24"/>
          <w:szCs w:val="24"/>
          <w:lang w:val="ru-RU"/>
        </w:rPr>
        <w:t>акциональные</w:t>
      </w:r>
      <w:proofErr w:type="spellEnd"/>
      <w:r w:rsidR="00E07B45" w:rsidRPr="002B0F3D">
        <w:rPr>
          <w:rFonts w:ascii="Times New Roman" w:hAnsi="Times New Roman"/>
          <w:sz w:val="24"/>
          <w:szCs w:val="24"/>
          <w:lang w:val="ru-RU"/>
        </w:rPr>
        <w:t xml:space="preserve"> характеристики музея как </w:t>
      </w:r>
      <w:proofErr w:type="spellStart"/>
      <w:r w:rsidR="00E07B45" w:rsidRPr="002B0F3D">
        <w:rPr>
          <w:rFonts w:ascii="Times New Roman" w:hAnsi="Times New Roman"/>
          <w:sz w:val="24"/>
          <w:szCs w:val="24"/>
          <w:lang w:val="ru-RU"/>
        </w:rPr>
        <w:t>лингвокультурного</w:t>
      </w:r>
      <w:proofErr w:type="spellEnd"/>
      <w:r w:rsidR="00E07B45" w:rsidRPr="002B0F3D">
        <w:rPr>
          <w:rFonts w:ascii="Times New Roman" w:hAnsi="Times New Roman"/>
          <w:sz w:val="24"/>
          <w:szCs w:val="24"/>
          <w:lang w:val="ru-RU"/>
        </w:rPr>
        <w:t xml:space="preserve"> феномена. Вестник МГПУ. Серия «Филология. Теория языка. Языковое образование», 2(54), 120</w:t>
      </w:r>
      <w:r>
        <w:rPr>
          <w:rFonts w:ascii="Times New Roman" w:hAnsi="Times New Roman"/>
          <w:sz w:val="24"/>
          <w:szCs w:val="24"/>
          <w:lang w:val="ru-RU"/>
        </w:rPr>
        <w:t>-</w:t>
      </w:r>
      <w:r w:rsidR="00E07B45" w:rsidRPr="002B0F3D">
        <w:rPr>
          <w:rFonts w:ascii="Times New Roman" w:hAnsi="Times New Roman"/>
          <w:sz w:val="24"/>
          <w:szCs w:val="24"/>
          <w:lang w:val="ru-RU"/>
        </w:rPr>
        <w:t>135.</w:t>
      </w:r>
    </w:p>
    <w:p w14:paraId="02AD1735" w14:textId="0FFF486E" w:rsidR="00E07B45" w:rsidRDefault="00916AB9" w:rsidP="00916AB9">
      <w:pPr>
        <w:pStyle w:val="Standard"/>
        <w:jc w:val="both"/>
        <w:rPr>
          <w:rFonts w:ascii="Times New Roman" w:hAnsi="Times New Roman"/>
          <w:sz w:val="24"/>
          <w:szCs w:val="24"/>
          <w:lang w:val="ru-RU"/>
        </w:rPr>
      </w:pPr>
      <w:r w:rsidRPr="00916AB9">
        <w:rPr>
          <w:rFonts w:ascii="Times New Roman" w:hAnsi="Times New Roman"/>
          <w:sz w:val="24"/>
          <w:szCs w:val="24"/>
          <w:lang w:val="ru-RU"/>
        </w:rPr>
        <w:t>[</w:t>
      </w:r>
      <w:r>
        <w:rPr>
          <w:rFonts w:ascii="Times New Roman" w:hAnsi="Times New Roman"/>
          <w:sz w:val="24"/>
          <w:szCs w:val="24"/>
          <w:lang w:val="ru-RU"/>
        </w:rPr>
        <w:t>5</w:t>
      </w:r>
      <w:r w:rsidRPr="00916AB9">
        <w:rPr>
          <w:rFonts w:ascii="Times New Roman" w:hAnsi="Times New Roman"/>
          <w:sz w:val="24"/>
          <w:szCs w:val="24"/>
          <w:lang w:val="ru-RU"/>
        </w:rPr>
        <w:t>]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07B45" w:rsidRPr="006F6D6F">
        <w:rPr>
          <w:rFonts w:ascii="Times New Roman" w:hAnsi="Times New Roman"/>
          <w:sz w:val="24"/>
          <w:szCs w:val="24"/>
          <w:lang w:val="ru-RU"/>
        </w:rPr>
        <w:t xml:space="preserve">Осадчая О. Н. Историко-этимологический аспект концептуальной триады милосердие–равнодушие–жестокость в английском и русском языках // </w:t>
      </w:r>
      <w:proofErr w:type="spellStart"/>
      <w:r w:rsidR="00E07B45" w:rsidRPr="006F6D6F">
        <w:rPr>
          <w:rFonts w:ascii="Times New Roman" w:hAnsi="Times New Roman"/>
          <w:sz w:val="24"/>
          <w:szCs w:val="24"/>
          <w:lang w:val="ru-RU"/>
        </w:rPr>
        <w:t>Litera</w:t>
      </w:r>
      <w:proofErr w:type="spellEnd"/>
      <w:r w:rsidR="00E07B45" w:rsidRPr="006F6D6F">
        <w:rPr>
          <w:rFonts w:ascii="Times New Roman" w:hAnsi="Times New Roman"/>
          <w:sz w:val="24"/>
          <w:szCs w:val="24"/>
          <w:lang w:val="ru-RU"/>
        </w:rPr>
        <w:t xml:space="preserve">. 2024. № 6. </w:t>
      </w:r>
    </w:p>
    <w:sectPr w:rsidR="00E07B45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E02F9" w14:textId="77777777" w:rsidR="002E6B22" w:rsidRDefault="002E6B22">
      <w:r>
        <w:separator/>
      </w:r>
    </w:p>
  </w:endnote>
  <w:endnote w:type="continuationSeparator" w:id="0">
    <w:p w14:paraId="6BF656FD" w14:textId="77777777" w:rsidR="002E6B22" w:rsidRDefault="002E6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F"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ans-serif">
    <w:charset w:val="00"/>
    <w:family w:val="auto"/>
    <w:pitch w:val="variable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FAA6D" w14:textId="77777777" w:rsidR="002E6B22" w:rsidRDefault="002E6B22">
      <w:r>
        <w:rPr>
          <w:color w:val="000000"/>
        </w:rPr>
        <w:separator/>
      </w:r>
    </w:p>
  </w:footnote>
  <w:footnote w:type="continuationSeparator" w:id="0">
    <w:p w14:paraId="6ABFF172" w14:textId="77777777" w:rsidR="002E6B22" w:rsidRDefault="002E6B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F0B32"/>
    <w:multiLevelType w:val="multilevel"/>
    <w:tmpl w:val="7E5858DA"/>
    <w:styleLink w:val="WWNum2"/>
    <w:lvl w:ilvl="0">
      <w:start w:val="1"/>
      <w:numFmt w:val="upperRoman"/>
      <w:lvlText w:val="%1."/>
      <w:lvlJc w:val="left"/>
      <w:pPr>
        <w:ind w:left="425" w:hanging="425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2E1478CD"/>
    <w:multiLevelType w:val="hybridMultilevel"/>
    <w:tmpl w:val="4B40354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F032652"/>
    <w:multiLevelType w:val="multilevel"/>
    <w:tmpl w:val="7D9AF62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149" w:hanging="360"/>
      </w:pPr>
    </w:lvl>
    <w:lvl w:ilvl="3">
      <w:start w:val="1"/>
      <w:numFmt w:val="decimal"/>
      <w:lvlText w:val="%4."/>
      <w:lvlJc w:val="left"/>
      <w:pPr>
        <w:ind w:left="2509" w:hanging="360"/>
      </w:pPr>
    </w:lvl>
    <w:lvl w:ilvl="4">
      <w:start w:val="1"/>
      <w:numFmt w:val="decimal"/>
      <w:lvlText w:val="%5."/>
      <w:lvlJc w:val="left"/>
      <w:pPr>
        <w:ind w:left="2869" w:hanging="360"/>
      </w:pPr>
    </w:lvl>
    <w:lvl w:ilvl="5">
      <w:start w:val="1"/>
      <w:numFmt w:val="decimal"/>
      <w:lvlText w:val="%6."/>
      <w:lvlJc w:val="left"/>
      <w:pPr>
        <w:ind w:left="3229" w:hanging="360"/>
      </w:pPr>
    </w:lvl>
    <w:lvl w:ilvl="6">
      <w:start w:val="1"/>
      <w:numFmt w:val="decimal"/>
      <w:lvlText w:val="%7."/>
      <w:lvlJc w:val="left"/>
      <w:pPr>
        <w:ind w:left="3589" w:hanging="360"/>
      </w:pPr>
    </w:lvl>
    <w:lvl w:ilvl="7">
      <w:start w:val="1"/>
      <w:numFmt w:val="decimal"/>
      <w:lvlText w:val="%8."/>
      <w:lvlJc w:val="left"/>
      <w:pPr>
        <w:ind w:left="3949" w:hanging="360"/>
      </w:pPr>
    </w:lvl>
    <w:lvl w:ilvl="8">
      <w:start w:val="1"/>
      <w:numFmt w:val="decimal"/>
      <w:lvlText w:val="%9."/>
      <w:lvlJc w:val="left"/>
      <w:pPr>
        <w:ind w:left="4309" w:hanging="360"/>
      </w:pPr>
    </w:lvl>
  </w:abstractNum>
  <w:abstractNum w:abstractNumId="3" w15:restartNumberingAfterBreak="0">
    <w:nsid w:val="5DC63A9E"/>
    <w:multiLevelType w:val="hybridMultilevel"/>
    <w:tmpl w:val="17CA1B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2E3728D"/>
    <w:multiLevelType w:val="multilevel"/>
    <w:tmpl w:val="DAD268EA"/>
    <w:styleLink w:val="WWNum1"/>
    <w:lvl w:ilvl="0">
      <w:start w:val="1"/>
      <w:numFmt w:val="upperRoman"/>
      <w:lvlText w:val="%1."/>
      <w:lvlJc w:val="left"/>
      <w:pPr>
        <w:ind w:left="425" w:hanging="425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num w:numId="1" w16cid:durableId="1966428799">
    <w:abstractNumId w:val="4"/>
  </w:num>
  <w:num w:numId="2" w16cid:durableId="670329699">
    <w:abstractNumId w:val="0"/>
  </w:num>
  <w:num w:numId="3" w16cid:durableId="535198998">
    <w:abstractNumId w:val="2"/>
  </w:num>
  <w:num w:numId="4" w16cid:durableId="30692513">
    <w:abstractNumId w:val="3"/>
  </w:num>
  <w:num w:numId="5" w16cid:durableId="98915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"/>
  <w:proofState w:spelling="clean"/>
  <w:revisionView w:inkAnnotation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C29"/>
    <w:rsid w:val="000216B3"/>
    <w:rsid w:val="00027D85"/>
    <w:rsid w:val="00057F47"/>
    <w:rsid w:val="00066B91"/>
    <w:rsid w:val="000702BA"/>
    <w:rsid w:val="00082D0D"/>
    <w:rsid w:val="000C2938"/>
    <w:rsid w:val="000E7127"/>
    <w:rsid w:val="000F2663"/>
    <w:rsid w:val="000F5ED8"/>
    <w:rsid w:val="00100E4A"/>
    <w:rsid w:val="001223A7"/>
    <w:rsid w:val="0012362A"/>
    <w:rsid w:val="00161FCA"/>
    <w:rsid w:val="001F3E07"/>
    <w:rsid w:val="001F5029"/>
    <w:rsid w:val="00224EDC"/>
    <w:rsid w:val="00277AAB"/>
    <w:rsid w:val="002962EF"/>
    <w:rsid w:val="002B0F3D"/>
    <w:rsid w:val="002C3EF1"/>
    <w:rsid w:val="002E6B22"/>
    <w:rsid w:val="002F1FD7"/>
    <w:rsid w:val="003072E7"/>
    <w:rsid w:val="003260DD"/>
    <w:rsid w:val="00327420"/>
    <w:rsid w:val="00341FE4"/>
    <w:rsid w:val="0037671B"/>
    <w:rsid w:val="00386CC8"/>
    <w:rsid w:val="003873B8"/>
    <w:rsid w:val="00394443"/>
    <w:rsid w:val="003C67B0"/>
    <w:rsid w:val="003E58E3"/>
    <w:rsid w:val="003E59C2"/>
    <w:rsid w:val="0042656B"/>
    <w:rsid w:val="00445B8D"/>
    <w:rsid w:val="00467A94"/>
    <w:rsid w:val="00487FBD"/>
    <w:rsid w:val="004A0222"/>
    <w:rsid w:val="004D46F9"/>
    <w:rsid w:val="0051574D"/>
    <w:rsid w:val="00526847"/>
    <w:rsid w:val="00534FE8"/>
    <w:rsid w:val="00585A2E"/>
    <w:rsid w:val="005D4E38"/>
    <w:rsid w:val="0062368A"/>
    <w:rsid w:val="00641939"/>
    <w:rsid w:val="00661BD5"/>
    <w:rsid w:val="00665DDD"/>
    <w:rsid w:val="00680A36"/>
    <w:rsid w:val="006F2D5E"/>
    <w:rsid w:val="006F6D6F"/>
    <w:rsid w:val="006F72EA"/>
    <w:rsid w:val="00722660"/>
    <w:rsid w:val="00735ECC"/>
    <w:rsid w:val="0073734C"/>
    <w:rsid w:val="00737674"/>
    <w:rsid w:val="00737BD1"/>
    <w:rsid w:val="0074726D"/>
    <w:rsid w:val="0075272A"/>
    <w:rsid w:val="00766662"/>
    <w:rsid w:val="0077036E"/>
    <w:rsid w:val="007752F5"/>
    <w:rsid w:val="007765EF"/>
    <w:rsid w:val="007852E6"/>
    <w:rsid w:val="0078676D"/>
    <w:rsid w:val="007A0839"/>
    <w:rsid w:val="007A21D6"/>
    <w:rsid w:val="007E14CF"/>
    <w:rsid w:val="007E5860"/>
    <w:rsid w:val="00800D4E"/>
    <w:rsid w:val="00815DC8"/>
    <w:rsid w:val="008311ED"/>
    <w:rsid w:val="00846C88"/>
    <w:rsid w:val="00860F40"/>
    <w:rsid w:val="00887DE1"/>
    <w:rsid w:val="008B3561"/>
    <w:rsid w:val="008B4C84"/>
    <w:rsid w:val="00916AB9"/>
    <w:rsid w:val="00917DE8"/>
    <w:rsid w:val="00917EE4"/>
    <w:rsid w:val="009203FC"/>
    <w:rsid w:val="0092705B"/>
    <w:rsid w:val="009322A5"/>
    <w:rsid w:val="009A156A"/>
    <w:rsid w:val="009B28DE"/>
    <w:rsid w:val="00A22BA8"/>
    <w:rsid w:val="00A27A93"/>
    <w:rsid w:val="00A3063C"/>
    <w:rsid w:val="00A55DEE"/>
    <w:rsid w:val="00A71DB3"/>
    <w:rsid w:val="00A7641F"/>
    <w:rsid w:val="00A8367C"/>
    <w:rsid w:val="00AA7EC6"/>
    <w:rsid w:val="00AC5F75"/>
    <w:rsid w:val="00AC79C0"/>
    <w:rsid w:val="00AD2E30"/>
    <w:rsid w:val="00AE3E13"/>
    <w:rsid w:val="00B718CB"/>
    <w:rsid w:val="00B86577"/>
    <w:rsid w:val="00BA2A3B"/>
    <w:rsid w:val="00BC11FF"/>
    <w:rsid w:val="00BC4C3B"/>
    <w:rsid w:val="00BD5E98"/>
    <w:rsid w:val="00C142D2"/>
    <w:rsid w:val="00C2775D"/>
    <w:rsid w:val="00C46495"/>
    <w:rsid w:val="00C675B0"/>
    <w:rsid w:val="00C73519"/>
    <w:rsid w:val="00C94764"/>
    <w:rsid w:val="00CE057D"/>
    <w:rsid w:val="00D372B6"/>
    <w:rsid w:val="00D61008"/>
    <w:rsid w:val="00D9736F"/>
    <w:rsid w:val="00DA7131"/>
    <w:rsid w:val="00DB400A"/>
    <w:rsid w:val="00DB56B2"/>
    <w:rsid w:val="00DC13AB"/>
    <w:rsid w:val="00DC7CBE"/>
    <w:rsid w:val="00DD7477"/>
    <w:rsid w:val="00E07B45"/>
    <w:rsid w:val="00E1036A"/>
    <w:rsid w:val="00E16C8D"/>
    <w:rsid w:val="00E31A82"/>
    <w:rsid w:val="00E367C3"/>
    <w:rsid w:val="00E37606"/>
    <w:rsid w:val="00E44672"/>
    <w:rsid w:val="00E47C29"/>
    <w:rsid w:val="00E506B3"/>
    <w:rsid w:val="00E54E55"/>
    <w:rsid w:val="00E6268C"/>
    <w:rsid w:val="00E6763E"/>
    <w:rsid w:val="00EB1E83"/>
    <w:rsid w:val="00ED3820"/>
    <w:rsid w:val="00EF03D0"/>
    <w:rsid w:val="00F1588F"/>
    <w:rsid w:val="00F47EE7"/>
    <w:rsid w:val="00F839B9"/>
    <w:rsid w:val="00FA126D"/>
    <w:rsid w:val="00FC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8B674"/>
  <w15:docId w15:val="{900B9810-3023-4546-9583-A2B8286D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kern w:val="3"/>
        <w:lang w:val="ru-RU" w:eastAsia="ru-R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Calibri" w:hAnsi="Calibri" w:cs="F"/>
      <w:lang w:val="en-US"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Normal (Web)"/>
    <w:pPr>
      <w:widowControl/>
    </w:pPr>
    <w:rPr>
      <w:sz w:val="24"/>
      <w:szCs w:val="24"/>
      <w:lang w:val="en-US" w:eastAsia="zh-CN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ListLabel1">
    <w:name w:val="ListLabel 1"/>
    <w:rPr>
      <w:rFonts w:cs="Symbol"/>
      <w:sz w:val="20"/>
    </w:rPr>
  </w:style>
  <w:style w:type="character" w:customStyle="1" w:styleId="etymwb-mentioned">
    <w:name w:val="etymwb-mentioned"/>
    <w:basedOn w:val="a0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a6">
    <w:name w:val="Emphasis"/>
    <w:rPr>
      <w:i/>
      <w:iCs/>
    </w:rPr>
  </w:style>
  <w:style w:type="character" w:customStyle="1" w:styleId="StrongEmphasis">
    <w:name w:val="Strong Emphasis"/>
    <w:rPr>
      <w:b/>
      <w:bCs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paragraph" w:styleId="a7">
    <w:name w:val="List Paragraph"/>
    <w:basedOn w:val="a"/>
    <w:uiPriority w:val="34"/>
    <w:qFormat/>
    <w:rsid w:val="00E07B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chitzal02</dc:creator>
  <cp:lastModifiedBy>Nora Kim</cp:lastModifiedBy>
  <cp:revision>2</cp:revision>
  <dcterms:created xsi:type="dcterms:W3CDTF">2026-04-07T16:59:00Z</dcterms:created>
  <dcterms:modified xsi:type="dcterms:W3CDTF">2026-04-07T16:59:00Z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