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5D2D4" w14:textId="213C50CF" w:rsidR="004C5221" w:rsidRDefault="227B79D5" w:rsidP="00B25AE8">
      <w:pPr>
        <w:spacing w:after="0" w:line="240" w:lineRule="auto"/>
        <w:ind w:right="709" w:firstLine="709"/>
        <w:jc w:val="center"/>
      </w:pPr>
      <w:r w:rsidRPr="4CE0C31A">
        <w:rPr>
          <w:rFonts w:ascii="Times New Roman" w:eastAsia="Times New Roman" w:hAnsi="Times New Roman" w:cs="Times New Roman"/>
          <w:color w:val="000000" w:themeColor="text1"/>
        </w:rPr>
        <w:t>РОЛЬ НАЦИОНАЛЬНЫХ ПРАЗДНИКОВ И ТРАДИЦИЙ В ПОВЫШЕНИИ МОТИВАЦИИ К ИЗУЧЕНИЮ ЯЗЫКА НА НАЧАЛЬНОМ ЭТАПЕ</w:t>
      </w:r>
    </w:p>
    <w:p w14:paraId="016D007D" w14:textId="680C2C92" w:rsidR="004C5221" w:rsidRDefault="227B79D5" w:rsidP="00B25AE8">
      <w:pPr>
        <w:spacing w:after="0" w:line="240" w:lineRule="auto"/>
        <w:ind w:right="709" w:firstLine="709"/>
        <w:jc w:val="right"/>
      </w:pPr>
      <w:r w:rsidRPr="4CE0C31A">
        <w:rPr>
          <w:rFonts w:ascii="Times New Roman" w:eastAsia="Times New Roman" w:hAnsi="Times New Roman" w:cs="Times New Roman"/>
          <w:i/>
          <w:iCs/>
          <w:color w:val="000000" w:themeColor="text1"/>
        </w:rPr>
        <w:t>Волошина Ирина Геннадьевна, АГУ, Майкоп</w:t>
      </w:r>
    </w:p>
    <w:p w14:paraId="34A525B9" w14:textId="648749A7" w:rsidR="004C5221" w:rsidRDefault="227B79D5" w:rsidP="00B25AE8">
      <w:pPr>
        <w:spacing w:after="0" w:line="240" w:lineRule="auto"/>
        <w:ind w:right="709" w:firstLine="709"/>
        <w:jc w:val="right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CE0C31A">
        <w:rPr>
          <w:rFonts w:ascii="Times New Roman" w:eastAsia="Times New Roman" w:hAnsi="Times New Roman" w:cs="Times New Roman"/>
          <w:i/>
          <w:iCs/>
          <w:color w:val="000000" w:themeColor="text1"/>
        </w:rPr>
        <w:t>Богданова Елена Александровна, к.филол.н., доцент, АГУ, Майкоп</w:t>
      </w:r>
    </w:p>
    <w:p w14:paraId="121DBFCA" w14:textId="492AEB25" w:rsidR="004C5221" w:rsidRDefault="227B79D5" w:rsidP="00B25AE8">
      <w:pPr>
        <w:spacing w:after="0" w:line="240" w:lineRule="auto"/>
        <w:ind w:right="709" w:firstLine="709"/>
        <w:jc w:val="both"/>
      </w:pPr>
      <w:r w:rsidRPr="4CE0C3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Актуальность </w:t>
      </w:r>
      <w:r w:rsidRPr="4CE0C31A">
        <w:rPr>
          <w:rFonts w:ascii="Times New Roman" w:eastAsia="Times New Roman" w:hAnsi="Times New Roman" w:cs="Times New Roman"/>
          <w:color w:val="000000" w:themeColor="text1"/>
        </w:rPr>
        <w:t>данной работы обусловлена возрастающим интересом к повышению эффективности языковых программ, в том числе и путем использования национальных праздников и традиций в педагогической практике, что способствует заинтересованности и мотивации обучающихся, особенно на ранних этапах обучения.</w:t>
      </w:r>
    </w:p>
    <w:p w14:paraId="38A48CF5" w14:textId="2C3BAA5E" w:rsidR="004C5221" w:rsidRDefault="227B79D5" w:rsidP="00B25AE8">
      <w:pPr>
        <w:spacing w:after="0" w:line="240" w:lineRule="auto"/>
        <w:ind w:right="709" w:firstLine="709"/>
        <w:jc w:val="both"/>
      </w:pPr>
      <w:r w:rsidRPr="4CE0C3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Степень разработанности. </w:t>
      </w:r>
      <w:r w:rsidRPr="4CE0C31A">
        <w:rPr>
          <w:rFonts w:ascii="Times New Roman" w:eastAsia="Times New Roman" w:hAnsi="Times New Roman" w:cs="Times New Roman"/>
          <w:color w:val="000000" w:themeColor="text1"/>
        </w:rPr>
        <w:t>Вопросы о роли материала, содержащего информацию о национальных праздниках и традициях, в повышении уровня мотивации учащихся рассматривались в работах отечественных методистов Холод Н. И. и Егорова О. С. «Праздник как форма обучения иностранному языку в вузе» [</w:t>
      </w:r>
      <w:r w:rsidR="0CD8EFEE" w:rsidRPr="4CE0C31A">
        <w:rPr>
          <w:rFonts w:ascii="Times New Roman" w:eastAsia="Times New Roman" w:hAnsi="Times New Roman" w:cs="Times New Roman"/>
          <w:color w:val="000000" w:themeColor="text1"/>
        </w:rPr>
        <w:t>3</w:t>
      </w:r>
      <w:r w:rsidRPr="4CE0C31A">
        <w:rPr>
          <w:rFonts w:ascii="Times New Roman" w:eastAsia="Times New Roman" w:hAnsi="Times New Roman" w:cs="Times New Roman"/>
          <w:color w:val="000000" w:themeColor="text1"/>
        </w:rPr>
        <w:t xml:space="preserve">]. В статье праздник рассматривается как эффективная педагогическая форма обучения иностранному языку в вузе. Раскрывается понятие праздника, его значимость и влияние на учащихся. </w:t>
      </w:r>
    </w:p>
    <w:p w14:paraId="17BE0766" w14:textId="748D30C1" w:rsidR="004C5221" w:rsidRDefault="227B79D5" w:rsidP="00B25AE8">
      <w:pPr>
        <w:spacing w:after="0" w:line="240" w:lineRule="auto"/>
        <w:ind w:right="709" w:firstLine="709"/>
        <w:jc w:val="both"/>
        <w:rPr>
          <w:rFonts w:ascii="Times New Roman" w:eastAsia="Times New Roman" w:hAnsi="Times New Roman" w:cs="Times New Roman"/>
          <w:color w:val="FF0000"/>
          <w:highlight w:val="yellow"/>
        </w:rPr>
      </w:pPr>
      <w:r w:rsidRPr="4CE0C31A">
        <w:rPr>
          <w:rFonts w:ascii="Times New Roman" w:eastAsia="Times New Roman" w:hAnsi="Times New Roman" w:cs="Times New Roman"/>
          <w:color w:val="000000" w:themeColor="text1"/>
        </w:rPr>
        <w:t>Так же была рассмотрена другая статья: «Актуализация межкультурной компетенции обучающихся в процессе иноязычной подготовки в вузе (на примере праздников)», автором которой является Карташова В. Н. Целью работы Карташовой является опытно-экспериментальной работы по формированию когнитивной составляющей межкультурной компетенции в процессе иноязычной учебной и внеаудиторной деятельности будущих бакалавров-педагогов на основе изучения праздников и традиций народа страны изучаемого языка [2]</w:t>
      </w:r>
      <w:r w:rsidR="541D4E65" w:rsidRPr="4CE0C31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A89981D" w14:textId="7E51ACF3" w:rsidR="004C5221" w:rsidRDefault="1525439C" w:rsidP="00B25AE8">
      <w:pPr>
        <w:spacing w:after="0" w:line="240" w:lineRule="auto"/>
        <w:ind w:right="709" w:firstLine="709"/>
        <w:jc w:val="both"/>
      </w:pPr>
      <w:r w:rsidRPr="4CE0C31A">
        <w:rPr>
          <w:rFonts w:ascii="Times New Roman" w:eastAsia="Times New Roman" w:hAnsi="Times New Roman" w:cs="Times New Roman"/>
          <w:color w:val="000000" w:themeColor="text1"/>
        </w:rPr>
        <w:t>Но нужно сказать, что влияние включения в</w:t>
      </w:r>
      <w:bookmarkStart w:id="0" w:name="_GoBack"/>
      <w:bookmarkEnd w:id="0"/>
      <w:r w:rsidRPr="4CE0C31A">
        <w:rPr>
          <w:rFonts w:ascii="Times New Roman" w:eastAsia="Times New Roman" w:hAnsi="Times New Roman" w:cs="Times New Roman"/>
          <w:color w:val="000000" w:themeColor="text1"/>
        </w:rPr>
        <w:t xml:space="preserve"> учебную программу праздников и традиций рассматривается в этих двух статьях только для уровня знания иностранного языка ВУЗа, а не начального этапа. </w:t>
      </w:r>
    </w:p>
    <w:p w14:paraId="3CEFA1D6" w14:textId="15732459" w:rsidR="004C5221" w:rsidRDefault="227B79D5" w:rsidP="00B25AE8">
      <w:pPr>
        <w:spacing w:after="0" w:line="240" w:lineRule="auto"/>
        <w:ind w:right="709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CE0C31A">
        <w:rPr>
          <w:rFonts w:ascii="Times New Roman" w:eastAsia="Times New Roman" w:hAnsi="Times New Roman" w:cs="Times New Roman"/>
          <w:color w:val="000000" w:themeColor="text1"/>
        </w:rPr>
        <w:t>Так же была рассмотрена статья Бердник Е. Н.  «Праздник на уроках английского языка» [</w:t>
      </w:r>
      <w:r w:rsidR="6E4A2358" w:rsidRPr="4CE0C31A">
        <w:rPr>
          <w:rFonts w:ascii="Times New Roman" w:eastAsia="Times New Roman" w:hAnsi="Times New Roman" w:cs="Times New Roman"/>
          <w:color w:val="000000" w:themeColor="text1"/>
        </w:rPr>
        <w:t>1</w:t>
      </w:r>
      <w:r w:rsidRPr="4CE0C31A">
        <w:rPr>
          <w:rFonts w:ascii="Times New Roman" w:eastAsia="Times New Roman" w:hAnsi="Times New Roman" w:cs="Times New Roman"/>
          <w:color w:val="000000" w:themeColor="text1"/>
        </w:rPr>
        <w:t>]</w:t>
      </w:r>
      <w:r w:rsidRPr="4CE0C31A">
        <w:rPr>
          <w:rFonts w:ascii="Segoe UI" w:eastAsia="Segoe UI" w:hAnsi="Segoe UI" w:cs="Segoe UI"/>
          <w:color w:val="000000" w:themeColor="text1"/>
          <w:sz w:val="18"/>
          <w:szCs w:val="18"/>
        </w:rPr>
        <w:t>.</w:t>
      </w:r>
      <w:r w:rsidRPr="4CE0C31A">
        <w:rPr>
          <w:rFonts w:ascii="Times New Roman" w:eastAsia="Times New Roman" w:hAnsi="Times New Roman" w:cs="Times New Roman"/>
          <w:color w:val="000000" w:themeColor="text1"/>
        </w:rPr>
        <w:t xml:space="preserve"> Здесь рассматривается роль организационно-педагогического подхода к проведению уроков английского языка через тематические праздники</w:t>
      </w:r>
      <w:r w:rsidR="53822293" w:rsidRPr="4CE0C31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4CE0C31A">
        <w:rPr>
          <w:rFonts w:ascii="Times New Roman" w:eastAsia="Times New Roman" w:hAnsi="Times New Roman" w:cs="Times New Roman"/>
          <w:color w:val="000000" w:themeColor="text1"/>
        </w:rPr>
        <w:t>Основными идеями являются: использование тематических мероприятий для расширения кругозора учащегося; применение дифференцированных методов, включая чтение, письмо, игровую деятельность, что способствует систематизации знаний и развитию навыков. Среди достоинств статьи Бердник Е. Н. можно выделить: акцент на метапредметных результатах, что соответствует современным стандартам образования; конкретный сценарий урока с детализацией этапов и упражнений; обоснование эффективности использования нестандартных форм уроков для повышения мотивации и эмоциональной насыщенности обучения.</w:t>
      </w:r>
    </w:p>
    <w:p w14:paraId="03189DCF" w14:textId="77777777" w:rsidR="00B25AE8" w:rsidRDefault="00B25AE8" w:rsidP="00B25AE8">
      <w:pPr>
        <w:spacing w:after="0" w:line="240" w:lineRule="auto"/>
        <w:ind w:right="709" w:firstLine="851"/>
        <w:jc w:val="both"/>
      </w:pPr>
      <w:r w:rsidRPr="5D15456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Цель данного исследования: </w:t>
      </w:r>
      <w:r w:rsidRPr="5D154567">
        <w:rPr>
          <w:rFonts w:ascii="Times New Roman" w:eastAsia="Times New Roman" w:hAnsi="Times New Roman" w:cs="Times New Roman"/>
          <w:color w:val="000000" w:themeColor="text1"/>
        </w:rPr>
        <w:t>описать влияние национальных праздников и традиций на мотивацию учащихся к изучению иностранного языка на начальных этапах обучения.</w:t>
      </w:r>
    </w:p>
    <w:p w14:paraId="626ACC17" w14:textId="77777777" w:rsidR="00B25AE8" w:rsidRDefault="00B25AE8" w:rsidP="00B25AE8">
      <w:pPr>
        <w:spacing w:after="0" w:line="240" w:lineRule="auto"/>
        <w:ind w:right="850" w:firstLine="851"/>
        <w:jc w:val="both"/>
        <w:rPr>
          <w:rFonts w:ascii="Times New Roman" w:eastAsia="Times New Roman" w:hAnsi="Times New Roman" w:cs="Times New Roman"/>
        </w:rPr>
      </w:pPr>
      <w:r w:rsidRPr="5D15456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Задачи: </w:t>
      </w:r>
      <w:r w:rsidRPr="006D558B">
        <w:rPr>
          <w:rFonts w:ascii="Times New Roman" w:eastAsia="Times New Roman" w:hAnsi="Times New Roman" w:cs="Times New Roman"/>
          <w:bCs/>
          <w:color w:val="000000" w:themeColor="text1"/>
        </w:rPr>
        <w:t>о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>бозначить теоретические основы формирования мотивации на начальном эт</w:t>
      </w:r>
      <w:r>
        <w:rPr>
          <w:rFonts w:ascii="Times New Roman" w:eastAsia="Times New Roman" w:hAnsi="Times New Roman" w:cs="Times New Roman"/>
          <w:color w:val="000000" w:themeColor="text1"/>
        </w:rPr>
        <w:t>апе обучения иностранному языку; определить</w:t>
      </w:r>
      <w:r w:rsidRPr="006D55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и 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 xml:space="preserve">методический потенциал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материала о 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>национальных праздник</w:t>
      </w:r>
      <w:r>
        <w:rPr>
          <w:rFonts w:ascii="Times New Roman" w:eastAsia="Times New Roman" w:hAnsi="Times New Roman" w:cs="Times New Roman"/>
          <w:color w:val="000000" w:themeColor="text1"/>
        </w:rPr>
        <w:t>ах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 xml:space="preserve"> и традици</w:t>
      </w:r>
      <w:r>
        <w:rPr>
          <w:rFonts w:ascii="Times New Roman" w:eastAsia="Times New Roman" w:hAnsi="Times New Roman" w:cs="Times New Roman"/>
          <w:color w:val="000000" w:themeColor="text1"/>
        </w:rPr>
        <w:t>ях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 xml:space="preserve"> на </w:t>
      </w:r>
      <w:r>
        <w:rPr>
          <w:rFonts w:ascii="Times New Roman" w:eastAsia="Times New Roman" w:hAnsi="Times New Roman" w:cs="Times New Roman"/>
          <w:color w:val="000000" w:themeColor="text1"/>
        </w:rPr>
        <w:t>начальном этапе обучения; установить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 xml:space="preserve"> роль национальных праздников и традиций в повыш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ении мотивации к изучению языка; провести классификацию 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 xml:space="preserve">формы работы с </w:t>
      </w:r>
      <w:proofErr w:type="spellStart"/>
      <w:r w:rsidRPr="29A933E3">
        <w:rPr>
          <w:rFonts w:ascii="Times New Roman" w:eastAsia="Times New Roman" w:hAnsi="Times New Roman" w:cs="Times New Roman"/>
          <w:color w:val="000000" w:themeColor="text1"/>
        </w:rPr>
        <w:t>культуроведческим</w:t>
      </w:r>
      <w:proofErr w:type="spellEnd"/>
      <w:r w:rsidRPr="29A933E3">
        <w:rPr>
          <w:rFonts w:ascii="Times New Roman" w:eastAsia="Times New Roman" w:hAnsi="Times New Roman" w:cs="Times New Roman"/>
          <w:color w:val="000000" w:themeColor="text1"/>
        </w:rPr>
        <w:t xml:space="preserve"> материалом на уро</w:t>
      </w:r>
      <w:r>
        <w:rPr>
          <w:rFonts w:ascii="Times New Roman" w:eastAsia="Times New Roman" w:hAnsi="Times New Roman" w:cs="Times New Roman"/>
          <w:color w:val="000000" w:themeColor="text1"/>
        </w:rPr>
        <w:t>ке и во внеурочной деятельности; о</w:t>
      </w:r>
      <w:r w:rsidRPr="29A933E3">
        <w:rPr>
          <w:rFonts w:ascii="Times New Roman" w:eastAsia="Times New Roman" w:hAnsi="Times New Roman" w:cs="Times New Roman"/>
          <w:color w:val="000000" w:themeColor="text1"/>
        </w:rPr>
        <w:t>бозначить основные этапы работы с материалом национальных праздников и традиций.</w:t>
      </w:r>
    </w:p>
    <w:p w14:paraId="3624698C" w14:textId="77777777" w:rsidR="00B25AE8" w:rsidRDefault="00B25AE8" w:rsidP="00B25AE8">
      <w:pPr>
        <w:spacing w:before="25" w:after="25" w:line="240" w:lineRule="auto"/>
        <w:ind w:right="709"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6BC2">
        <w:rPr>
          <w:rFonts w:ascii="Times New Roman" w:eastAsia="Times New Roman" w:hAnsi="Times New Roman" w:cs="Times New Roman"/>
          <w:bCs/>
          <w:color w:val="000000" w:themeColor="text1"/>
        </w:rPr>
        <w:t>В</w:t>
      </w:r>
      <w:r w:rsidRPr="5D154567">
        <w:rPr>
          <w:rFonts w:ascii="Times New Roman" w:eastAsia="Times New Roman" w:hAnsi="Times New Roman" w:cs="Times New Roman"/>
          <w:color w:val="000000" w:themeColor="text1"/>
        </w:rPr>
        <w:t xml:space="preserve"> исследовании были использованы методы: анализ, синтез, индукция, дедукция, анализ научной литературы.</w:t>
      </w:r>
    </w:p>
    <w:p w14:paraId="2DF1EC83" w14:textId="4B2C2A06" w:rsidR="00B25AE8" w:rsidRDefault="00B25AE8" w:rsidP="00B25AE8">
      <w:pPr>
        <w:spacing w:line="240" w:lineRule="auto"/>
        <w:ind w:right="709" w:firstLine="851"/>
        <w:jc w:val="both"/>
        <w:rPr>
          <w:rFonts w:ascii="Times New Roman" w:eastAsia="Times New Roman" w:hAnsi="Times New Roman" w:cs="Times New Roman"/>
        </w:rPr>
      </w:pPr>
      <w:r w:rsidRPr="5D154567">
        <w:rPr>
          <w:rFonts w:ascii="Times New Roman" w:eastAsia="Times New Roman" w:hAnsi="Times New Roman" w:cs="Times New Roman"/>
          <w:b/>
          <w:bCs/>
          <w:color w:val="000000" w:themeColor="text1"/>
        </w:rPr>
        <w:t>Вывод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ы</w:t>
      </w:r>
      <w:r w:rsidRPr="5D15456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 w:rsidRPr="5D154567">
        <w:rPr>
          <w:rFonts w:ascii="Times New Roman" w:eastAsia="Times New Roman" w:hAnsi="Times New Roman" w:cs="Times New Roman"/>
          <w:color w:val="000000" w:themeColor="text1"/>
        </w:rPr>
        <w:t xml:space="preserve">Таким образом, использование темы национальных праздников и традиций на уроке иностранного языка - это не просто полезный, а действительно необходимый подход. Он не только способствует формированию креативности и развитию творческих способностей у учащихся, но и делает уроки более запоминающимися и насыщенными. В результате, такая методика значительно </w:t>
      </w:r>
      <w:r w:rsidRPr="5D154567">
        <w:rPr>
          <w:rFonts w:ascii="Times New Roman" w:eastAsia="Times New Roman" w:hAnsi="Times New Roman" w:cs="Times New Roman"/>
          <w:color w:val="000000" w:themeColor="text1"/>
        </w:rPr>
        <w:lastRenderedPageBreak/>
        <w:t>повышает уровень интереса и мотив</w:t>
      </w:r>
      <w:r>
        <w:rPr>
          <w:rFonts w:ascii="Times New Roman" w:eastAsia="Times New Roman" w:hAnsi="Times New Roman" w:cs="Times New Roman"/>
          <w:color w:val="000000" w:themeColor="text1"/>
        </w:rPr>
        <w:t>ации</w:t>
      </w:r>
      <w:r w:rsidRPr="5D154567">
        <w:rPr>
          <w:rFonts w:ascii="Times New Roman" w:eastAsia="Times New Roman" w:hAnsi="Times New Roman" w:cs="Times New Roman"/>
          <w:color w:val="000000" w:themeColor="text1"/>
        </w:rPr>
        <w:t xml:space="preserve"> к изучению языка, стимулируя активное участие и самостоятельное мышление у учеников. Также внедрение подобных культурологических элементов в урок способствует лучшему запоминанию и увеличивает страноведческие знания.</w:t>
      </w:r>
    </w:p>
    <w:p w14:paraId="76B47746" w14:textId="34AD58EE" w:rsidR="56C569CD" w:rsidRDefault="50505102" w:rsidP="00B25AE8">
      <w:pPr>
        <w:spacing w:after="0" w:line="240" w:lineRule="auto"/>
        <w:ind w:right="709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E0C31A">
        <w:rPr>
          <w:rFonts w:ascii="Times New Roman" w:eastAsia="Times New Roman" w:hAnsi="Times New Roman" w:cs="Times New Roman"/>
          <w:b/>
          <w:bCs/>
          <w:color w:val="000000" w:themeColor="text1"/>
        </w:rPr>
        <w:t>Список литературы:</w:t>
      </w:r>
    </w:p>
    <w:p w14:paraId="40BD1ED5" w14:textId="2695D3A4" w:rsidR="56C569CD" w:rsidRDefault="513CF191" w:rsidP="00B25A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709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4CE0C31A">
        <w:rPr>
          <w:rFonts w:ascii="Times New Roman" w:eastAsia="Times New Roman" w:hAnsi="Times New Roman" w:cs="Times New Roman"/>
          <w:color w:val="000000" w:themeColor="text1"/>
        </w:rPr>
        <w:t>Бердник, Е. Н. Праздник на уроках английского языка//Научная электронная библиотека «</w:t>
      </w:r>
      <w:proofErr w:type="gramStart"/>
      <w:r w:rsidRPr="4CE0C31A">
        <w:rPr>
          <w:rFonts w:ascii="Times New Roman" w:eastAsia="Times New Roman" w:hAnsi="Times New Roman" w:cs="Times New Roman"/>
          <w:color w:val="000000" w:themeColor="text1"/>
        </w:rPr>
        <w:t>КиберЛенинка»/</w:t>
      </w:r>
      <w:proofErr w:type="gramEnd"/>
      <w:r w:rsidRPr="4CE0C31A">
        <w:rPr>
          <w:rFonts w:ascii="Times New Roman" w:eastAsia="Times New Roman" w:hAnsi="Times New Roman" w:cs="Times New Roman"/>
          <w:color w:val="000000" w:themeColor="text1"/>
        </w:rPr>
        <w:t xml:space="preserve">/Майкоп - URL: </w:t>
      </w:r>
      <w:hyperlink r:id="rId5">
        <w:r w:rsidRPr="4CE0C31A">
          <w:rPr>
            <w:rStyle w:val="a4"/>
            <w:rFonts w:ascii="Times New Roman" w:eastAsia="Times New Roman" w:hAnsi="Times New Roman" w:cs="Times New Roman"/>
            <w:color w:val="000000" w:themeColor="text1"/>
          </w:rPr>
          <w:t>https://apni.ru/article/9969-prazdniki-na-urokah-anglijskogo-yazyka</w:t>
        </w:r>
      </w:hyperlink>
      <w:r w:rsidR="0D9EB350" w:rsidRPr="4CE0C31A">
        <w:rPr>
          <w:rFonts w:ascii="Times New Roman" w:eastAsia="Times New Roman" w:hAnsi="Times New Roman" w:cs="Times New Roman"/>
          <w:color w:val="000000" w:themeColor="text1"/>
        </w:rPr>
        <w:t xml:space="preserve"> (дата обращения... 23.03.2026)</w:t>
      </w:r>
    </w:p>
    <w:p w14:paraId="3ADDFAAC" w14:textId="5420F9FB" w:rsidR="2596D050" w:rsidRDefault="594D6DA3" w:rsidP="00B25A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709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4CE0C31A">
        <w:rPr>
          <w:rFonts w:ascii="Times New Roman" w:eastAsia="Times New Roman" w:hAnsi="Times New Roman" w:cs="Times New Roman"/>
          <w:color w:val="000000" w:themeColor="text1"/>
        </w:rPr>
        <w:t xml:space="preserve">Карташова, В. Н. Актуализация межкультурной компетенции обучающихся в процессе иноязычной подготовки в вузе (на примере праздников)//Научная электронная библиотека «КиберЛенинка»//Майкоп - URL: </w:t>
      </w:r>
      <w:hyperlink r:id="rId6">
        <w:r w:rsidRPr="4CE0C31A">
          <w:rPr>
            <w:rStyle w:val="a4"/>
            <w:rFonts w:ascii="Times New Roman" w:eastAsia="Times New Roman" w:hAnsi="Times New Roman" w:cs="Times New Roman"/>
            <w:color w:val="000000" w:themeColor="text1"/>
          </w:rPr>
          <w:t>https://cyberleninka.ru/article/n/aktualizatsiya-mezhkulturnoy-kompetentsii-obuchayuschihsya-v-protsesse-inoyazychnoy-podgotovki-v-vuze-na-primere-prazdnikov?ysclid=mn3efyxcnd329616773</w:t>
        </w:r>
      </w:hyperlink>
      <w:r w:rsidR="050D0188" w:rsidRPr="4CE0C31A">
        <w:rPr>
          <w:rFonts w:ascii="Times New Roman" w:eastAsia="Times New Roman" w:hAnsi="Times New Roman" w:cs="Times New Roman"/>
          <w:color w:val="000000" w:themeColor="text1"/>
        </w:rPr>
        <w:t xml:space="preserve"> (дата обращения... 23.03.2026)</w:t>
      </w:r>
    </w:p>
    <w:p w14:paraId="5712D1C6" w14:textId="105D08D7" w:rsidR="63202F17" w:rsidRDefault="4945D690" w:rsidP="00B25A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709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4CE0C31A">
        <w:rPr>
          <w:rFonts w:ascii="Times New Roman" w:eastAsia="Times New Roman" w:hAnsi="Times New Roman" w:cs="Times New Roman"/>
          <w:color w:val="000000" w:themeColor="text1"/>
        </w:rPr>
        <w:t>Холод, Н. И., Егорова, О. С. Праздник как форма обучения иностранному языку в вузе//Научная электронная библиотека «</w:t>
      </w:r>
      <w:proofErr w:type="gramStart"/>
      <w:r w:rsidRPr="4CE0C31A">
        <w:rPr>
          <w:rFonts w:ascii="Times New Roman" w:eastAsia="Times New Roman" w:hAnsi="Times New Roman" w:cs="Times New Roman"/>
          <w:color w:val="000000" w:themeColor="text1"/>
        </w:rPr>
        <w:t>КиберЛенинка»/</w:t>
      </w:r>
      <w:proofErr w:type="gramEnd"/>
      <w:r w:rsidRPr="4CE0C31A">
        <w:rPr>
          <w:rFonts w:ascii="Times New Roman" w:eastAsia="Times New Roman" w:hAnsi="Times New Roman" w:cs="Times New Roman"/>
          <w:color w:val="000000" w:themeColor="text1"/>
        </w:rPr>
        <w:t xml:space="preserve">/Майкоп - URL: </w:t>
      </w:r>
      <w:hyperlink r:id="rId7">
        <w:r w:rsidRPr="4CE0C31A">
          <w:rPr>
            <w:rStyle w:val="a4"/>
            <w:rFonts w:ascii="Times New Roman" w:eastAsia="Times New Roman" w:hAnsi="Times New Roman" w:cs="Times New Roman"/>
            <w:color w:val="000000" w:themeColor="text1"/>
          </w:rPr>
          <w:t>https://cyberleninka.ru/article/n/prazdnik-kak-forma-obucheniya-inostrannomu-yazyku-v-vuze?ysclid=mn3ee2w4m2213024631</w:t>
        </w:r>
      </w:hyperlink>
      <w:r w:rsidR="3450C5E5" w:rsidRPr="4CE0C31A">
        <w:rPr>
          <w:rFonts w:ascii="Times New Roman" w:eastAsia="Times New Roman" w:hAnsi="Times New Roman" w:cs="Times New Roman"/>
          <w:color w:val="000000" w:themeColor="text1"/>
        </w:rPr>
        <w:t xml:space="preserve"> (дата обращения... 23.03.2026)</w:t>
      </w:r>
    </w:p>
    <w:sectPr w:rsidR="63202F1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A52A"/>
    <w:multiLevelType w:val="hybridMultilevel"/>
    <w:tmpl w:val="1480EF88"/>
    <w:lvl w:ilvl="0" w:tplc="D9CC0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25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E1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8E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20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69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A0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CD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CF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0E62E"/>
    <w:multiLevelType w:val="hybridMultilevel"/>
    <w:tmpl w:val="66565A76"/>
    <w:lvl w:ilvl="0" w:tplc="F77E3316">
      <w:start w:val="1"/>
      <w:numFmt w:val="decimal"/>
      <w:lvlText w:val="%1."/>
      <w:lvlJc w:val="left"/>
      <w:pPr>
        <w:ind w:left="720" w:hanging="360"/>
      </w:pPr>
    </w:lvl>
    <w:lvl w:ilvl="1" w:tplc="27E28ED8">
      <w:start w:val="1"/>
      <w:numFmt w:val="lowerLetter"/>
      <w:lvlText w:val="%2."/>
      <w:lvlJc w:val="left"/>
      <w:pPr>
        <w:ind w:left="1440" w:hanging="360"/>
      </w:pPr>
    </w:lvl>
    <w:lvl w:ilvl="2" w:tplc="716E1342">
      <w:start w:val="1"/>
      <w:numFmt w:val="lowerRoman"/>
      <w:lvlText w:val="%3."/>
      <w:lvlJc w:val="right"/>
      <w:pPr>
        <w:ind w:left="2160" w:hanging="180"/>
      </w:pPr>
    </w:lvl>
    <w:lvl w:ilvl="3" w:tplc="494AFD16">
      <w:start w:val="1"/>
      <w:numFmt w:val="decimal"/>
      <w:lvlText w:val="%4."/>
      <w:lvlJc w:val="left"/>
      <w:pPr>
        <w:ind w:left="2880" w:hanging="360"/>
      </w:pPr>
    </w:lvl>
    <w:lvl w:ilvl="4" w:tplc="B93A624A">
      <w:start w:val="1"/>
      <w:numFmt w:val="lowerLetter"/>
      <w:lvlText w:val="%5."/>
      <w:lvlJc w:val="left"/>
      <w:pPr>
        <w:ind w:left="3600" w:hanging="360"/>
      </w:pPr>
    </w:lvl>
    <w:lvl w:ilvl="5" w:tplc="28B4D088">
      <w:start w:val="1"/>
      <w:numFmt w:val="lowerRoman"/>
      <w:lvlText w:val="%6."/>
      <w:lvlJc w:val="right"/>
      <w:pPr>
        <w:ind w:left="4320" w:hanging="180"/>
      </w:pPr>
    </w:lvl>
    <w:lvl w:ilvl="6" w:tplc="A2669540">
      <w:start w:val="1"/>
      <w:numFmt w:val="decimal"/>
      <w:lvlText w:val="%7."/>
      <w:lvlJc w:val="left"/>
      <w:pPr>
        <w:ind w:left="5040" w:hanging="360"/>
      </w:pPr>
    </w:lvl>
    <w:lvl w:ilvl="7" w:tplc="2654C0CA">
      <w:start w:val="1"/>
      <w:numFmt w:val="lowerLetter"/>
      <w:lvlText w:val="%8."/>
      <w:lvlJc w:val="left"/>
      <w:pPr>
        <w:ind w:left="5760" w:hanging="360"/>
      </w:pPr>
    </w:lvl>
    <w:lvl w:ilvl="8" w:tplc="919C7A6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26D48"/>
    <w:multiLevelType w:val="hybridMultilevel"/>
    <w:tmpl w:val="CDA2550C"/>
    <w:lvl w:ilvl="0" w:tplc="0166F8DE">
      <w:start w:val="1"/>
      <w:numFmt w:val="decimal"/>
      <w:lvlText w:val="%1."/>
      <w:lvlJc w:val="left"/>
      <w:pPr>
        <w:ind w:left="1069" w:hanging="360"/>
      </w:pPr>
    </w:lvl>
    <w:lvl w:ilvl="1" w:tplc="1EFAB390">
      <w:start w:val="1"/>
      <w:numFmt w:val="lowerLetter"/>
      <w:lvlText w:val="%2."/>
      <w:lvlJc w:val="left"/>
      <w:pPr>
        <w:ind w:left="1789" w:hanging="360"/>
      </w:pPr>
    </w:lvl>
    <w:lvl w:ilvl="2" w:tplc="50A8C310">
      <w:start w:val="1"/>
      <w:numFmt w:val="lowerRoman"/>
      <w:lvlText w:val="%3."/>
      <w:lvlJc w:val="right"/>
      <w:pPr>
        <w:ind w:left="2509" w:hanging="180"/>
      </w:pPr>
    </w:lvl>
    <w:lvl w:ilvl="3" w:tplc="F1CCBCCE">
      <w:start w:val="1"/>
      <w:numFmt w:val="decimal"/>
      <w:lvlText w:val="%4."/>
      <w:lvlJc w:val="left"/>
      <w:pPr>
        <w:ind w:left="3229" w:hanging="360"/>
      </w:pPr>
    </w:lvl>
    <w:lvl w:ilvl="4" w:tplc="C22A7FEC">
      <w:start w:val="1"/>
      <w:numFmt w:val="lowerLetter"/>
      <w:lvlText w:val="%5."/>
      <w:lvlJc w:val="left"/>
      <w:pPr>
        <w:ind w:left="3949" w:hanging="360"/>
      </w:pPr>
    </w:lvl>
    <w:lvl w:ilvl="5" w:tplc="0CB0FB16">
      <w:start w:val="1"/>
      <w:numFmt w:val="lowerRoman"/>
      <w:lvlText w:val="%6."/>
      <w:lvlJc w:val="right"/>
      <w:pPr>
        <w:ind w:left="4669" w:hanging="180"/>
      </w:pPr>
    </w:lvl>
    <w:lvl w:ilvl="6" w:tplc="3342E2D4">
      <w:start w:val="1"/>
      <w:numFmt w:val="decimal"/>
      <w:lvlText w:val="%7."/>
      <w:lvlJc w:val="left"/>
      <w:pPr>
        <w:ind w:left="5389" w:hanging="360"/>
      </w:pPr>
    </w:lvl>
    <w:lvl w:ilvl="7" w:tplc="7AD8279C">
      <w:start w:val="1"/>
      <w:numFmt w:val="lowerLetter"/>
      <w:lvlText w:val="%8."/>
      <w:lvlJc w:val="left"/>
      <w:pPr>
        <w:ind w:left="6109" w:hanging="360"/>
      </w:pPr>
    </w:lvl>
    <w:lvl w:ilvl="8" w:tplc="156AF88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54438"/>
    <w:rsid w:val="004C5221"/>
    <w:rsid w:val="00B25AE8"/>
    <w:rsid w:val="00CF2846"/>
    <w:rsid w:val="00FFDDFE"/>
    <w:rsid w:val="050D0188"/>
    <w:rsid w:val="0521042E"/>
    <w:rsid w:val="0657249E"/>
    <w:rsid w:val="065F5177"/>
    <w:rsid w:val="07867948"/>
    <w:rsid w:val="088609A6"/>
    <w:rsid w:val="0BD254BC"/>
    <w:rsid w:val="0C701D55"/>
    <w:rsid w:val="0CD8EFEE"/>
    <w:rsid w:val="0D9EB350"/>
    <w:rsid w:val="0DFC16E7"/>
    <w:rsid w:val="0FC46221"/>
    <w:rsid w:val="127A58DB"/>
    <w:rsid w:val="12CB9A5E"/>
    <w:rsid w:val="13640155"/>
    <w:rsid w:val="140A44B1"/>
    <w:rsid w:val="1504A48E"/>
    <w:rsid w:val="1525439C"/>
    <w:rsid w:val="15D408F8"/>
    <w:rsid w:val="171C3D9C"/>
    <w:rsid w:val="184F17B4"/>
    <w:rsid w:val="1894A962"/>
    <w:rsid w:val="193749F5"/>
    <w:rsid w:val="1AA0FA4F"/>
    <w:rsid w:val="1ABCD580"/>
    <w:rsid w:val="1AF141A5"/>
    <w:rsid w:val="1B1E1CF7"/>
    <w:rsid w:val="1B7B4C65"/>
    <w:rsid w:val="1C5687BE"/>
    <w:rsid w:val="1D8A2B1F"/>
    <w:rsid w:val="1DD9CEFF"/>
    <w:rsid w:val="2008D8F9"/>
    <w:rsid w:val="210CF0BB"/>
    <w:rsid w:val="21A15F60"/>
    <w:rsid w:val="227B79D5"/>
    <w:rsid w:val="22F98FAE"/>
    <w:rsid w:val="23AA2D28"/>
    <w:rsid w:val="24D1E9F0"/>
    <w:rsid w:val="2596D050"/>
    <w:rsid w:val="26CCEB72"/>
    <w:rsid w:val="2A4653EB"/>
    <w:rsid w:val="2A801D8E"/>
    <w:rsid w:val="2B762919"/>
    <w:rsid w:val="2BBCB271"/>
    <w:rsid w:val="2DDC3F67"/>
    <w:rsid w:val="2DF68FF6"/>
    <w:rsid w:val="2F690269"/>
    <w:rsid w:val="3048C730"/>
    <w:rsid w:val="319711A8"/>
    <w:rsid w:val="326D5DCF"/>
    <w:rsid w:val="327DF772"/>
    <w:rsid w:val="329B2ACE"/>
    <w:rsid w:val="3450C5E5"/>
    <w:rsid w:val="34F20552"/>
    <w:rsid w:val="3549B9BA"/>
    <w:rsid w:val="36ADCC3E"/>
    <w:rsid w:val="372ABB67"/>
    <w:rsid w:val="39D54740"/>
    <w:rsid w:val="3B5E59C7"/>
    <w:rsid w:val="3C88FDB9"/>
    <w:rsid w:val="3DC9008D"/>
    <w:rsid w:val="3E4CD3F5"/>
    <w:rsid w:val="3F732E47"/>
    <w:rsid w:val="402625F3"/>
    <w:rsid w:val="40384D48"/>
    <w:rsid w:val="409C16D1"/>
    <w:rsid w:val="4137DC52"/>
    <w:rsid w:val="42C313DB"/>
    <w:rsid w:val="44294B70"/>
    <w:rsid w:val="458E173E"/>
    <w:rsid w:val="45DC1606"/>
    <w:rsid w:val="46FDFD2F"/>
    <w:rsid w:val="483E9EFD"/>
    <w:rsid w:val="4945D690"/>
    <w:rsid w:val="4ACDBC02"/>
    <w:rsid w:val="4BD04A77"/>
    <w:rsid w:val="4BDA7635"/>
    <w:rsid w:val="4C7895BB"/>
    <w:rsid w:val="4CE0C31A"/>
    <w:rsid w:val="50505102"/>
    <w:rsid w:val="513CF191"/>
    <w:rsid w:val="528B8E79"/>
    <w:rsid w:val="52AC6F86"/>
    <w:rsid w:val="53426356"/>
    <w:rsid w:val="53822293"/>
    <w:rsid w:val="53852BB6"/>
    <w:rsid w:val="541D4E65"/>
    <w:rsid w:val="5486199C"/>
    <w:rsid w:val="558A17C5"/>
    <w:rsid w:val="55D4DB42"/>
    <w:rsid w:val="56C569CD"/>
    <w:rsid w:val="56E5DD08"/>
    <w:rsid w:val="578F8E6C"/>
    <w:rsid w:val="594D6DA3"/>
    <w:rsid w:val="5B8E6115"/>
    <w:rsid w:val="5D154567"/>
    <w:rsid w:val="5DBEED39"/>
    <w:rsid w:val="5DF34558"/>
    <w:rsid w:val="5E52FABE"/>
    <w:rsid w:val="5E5564DB"/>
    <w:rsid w:val="5E996190"/>
    <w:rsid w:val="61BC6825"/>
    <w:rsid w:val="625119ED"/>
    <w:rsid w:val="63202F17"/>
    <w:rsid w:val="632C0DDA"/>
    <w:rsid w:val="63A50434"/>
    <w:rsid w:val="64A46D55"/>
    <w:rsid w:val="65E3FAD9"/>
    <w:rsid w:val="66038525"/>
    <w:rsid w:val="66EA905A"/>
    <w:rsid w:val="684F7809"/>
    <w:rsid w:val="6A65B514"/>
    <w:rsid w:val="6A7190E9"/>
    <w:rsid w:val="6AD6C839"/>
    <w:rsid w:val="6BF9227D"/>
    <w:rsid w:val="6D37CC48"/>
    <w:rsid w:val="6E1E0BCB"/>
    <w:rsid w:val="6E489A8B"/>
    <w:rsid w:val="6E4A2358"/>
    <w:rsid w:val="6EC441DC"/>
    <w:rsid w:val="6F4F8FD6"/>
    <w:rsid w:val="6F5D9D7F"/>
    <w:rsid w:val="6F73B7A6"/>
    <w:rsid w:val="701196B7"/>
    <w:rsid w:val="709F0487"/>
    <w:rsid w:val="70E1F7B4"/>
    <w:rsid w:val="70F4F22D"/>
    <w:rsid w:val="7286CA61"/>
    <w:rsid w:val="746680C4"/>
    <w:rsid w:val="785231E6"/>
    <w:rsid w:val="7943237F"/>
    <w:rsid w:val="79675FB8"/>
    <w:rsid w:val="7A02D93E"/>
    <w:rsid w:val="7A3AD105"/>
    <w:rsid w:val="7B9317F5"/>
    <w:rsid w:val="7CD51AB5"/>
    <w:rsid w:val="7CD5DB61"/>
    <w:rsid w:val="7D454058"/>
    <w:rsid w:val="7DA49AD5"/>
    <w:rsid w:val="7ED54438"/>
    <w:rsid w:val="7FACF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4438"/>
  <w15:chartTrackingRefBased/>
  <w15:docId w15:val="{BF047B2E-9B78-4F61-B751-7A0969BE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5D1545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5D15456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prazdnik-kak-forma-obucheniya-inostrannomu-yazyku-v-vuze?ysclid=mn3ee2w4m2213024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aktualizatsiya-mezhkulturnoy-kompetentsii-obuchayuschihsya-v-protsesse-inoyazychnoy-podgotovki-v-vuze-na-primere-prazdnikov?ysclid=mn3efyxcnd329616773" TargetMode="External"/><Relationship Id="rId5" Type="http://schemas.openxmlformats.org/officeDocument/2006/relationships/hyperlink" Target="https://apni.ru/article/9969-prazdniki-na-urokah-anglijskogo-yazy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zhavoronkova.irina.que@mail.ru</dc:creator>
  <cp:keywords/>
  <dc:description/>
  <cp:lastModifiedBy>Учетная запись Майкрософт</cp:lastModifiedBy>
  <cp:revision>2</cp:revision>
  <dcterms:created xsi:type="dcterms:W3CDTF">2026-04-02T16:45:00Z</dcterms:created>
  <dcterms:modified xsi:type="dcterms:W3CDTF">2026-04-07T17:41:00Z</dcterms:modified>
</cp:coreProperties>
</file>