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19D7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1. Актуальность темы</w:t>
      </w:r>
    </w:p>
    <w:p w14:paraId="4EB679D4" w14:textId="66924630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Студенческий возраст — ключевой этап социализации и формирования мировоззрения. Высокая плотность взаимодействий в вузе способствует конфликтам, влияющим на психологическое благополучие, успеваемость и адаптацию студентов. Неспособность разрешать противоречия ухудшает климат и может привести к изоляции. В условиях социальной нестабильности и поликультурного пространства важно изучать профилактику и конструктивное разрешение конфликтов.</w:t>
      </w:r>
    </w:p>
    <w:p w14:paraId="496CA5B0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2. Степень разработанности проблемы</w:t>
      </w:r>
    </w:p>
    <w:p w14:paraId="4218C4CD" w14:textId="149B935B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 xml:space="preserve">Проблематика конфликтов в студенческой среде широко изучается. Н.В. Гришина анализирует конфликты как социально-психологическое явление. Т.Г. </w:t>
      </w:r>
      <w:proofErr w:type="spellStart"/>
      <w:r w:rsidRPr="00922DD1">
        <w:rPr>
          <w:rFonts w:ascii="Times New Roman" w:hAnsi="Times New Roman" w:cs="Times New Roman"/>
        </w:rPr>
        <w:t>Грушевицкая</w:t>
      </w:r>
      <w:proofErr w:type="spellEnd"/>
      <w:r w:rsidRPr="00922DD1">
        <w:rPr>
          <w:rFonts w:ascii="Times New Roman" w:hAnsi="Times New Roman" w:cs="Times New Roman"/>
        </w:rPr>
        <w:t xml:space="preserve">, А.П. </w:t>
      </w:r>
      <w:proofErr w:type="spellStart"/>
      <w:r w:rsidRPr="00922DD1">
        <w:rPr>
          <w:rFonts w:ascii="Times New Roman" w:hAnsi="Times New Roman" w:cs="Times New Roman"/>
        </w:rPr>
        <w:t>Садохин</w:t>
      </w:r>
      <w:proofErr w:type="spellEnd"/>
      <w:r w:rsidRPr="00922DD1">
        <w:rPr>
          <w:rFonts w:ascii="Times New Roman" w:hAnsi="Times New Roman" w:cs="Times New Roman"/>
        </w:rPr>
        <w:t xml:space="preserve"> и С.Г. Тер-Минасова исследуют межкультурные конфликты. Е.Ю. </w:t>
      </w:r>
      <w:proofErr w:type="spellStart"/>
      <w:r w:rsidRPr="00922DD1">
        <w:rPr>
          <w:rFonts w:ascii="Times New Roman" w:hAnsi="Times New Roman" w:cs="Times New Roman"/>
        </w:rPr>
        <w:t>Красова</w:t>
      </w:r>
      <w:proofErr w:type="spellEnd"/>
      <w:r w:rsidRPr="00922DD1">
        <w:rPr>
          <w:rFonts w:ascii="Times New Roman" w:hAnsi="Times New Roman" w:cs="Times New Roman"/>
        </w:rPr>
        <w:t xml:space="preserve"> отмечает конструктивный характер большинства конфликтов, а А.Б. Павлова изучает стратегии поведения студентов. Д. </w:t>
      </w:r>
      <w:proofErr w:type="spellStart"/>
      <w:r w:rsidRPr="00922DD1">
        <w:rPr>
          <w:rFonts w:ascii="Times New Roman" w:hAnsi="Times New Roman" w:cs="Times New Roman"/>
        </w:rPr>
        <w:t>Каирбеккызы</w:t>
      </w:r>
      <w:proofErr w:type="spellEnd"/>
      <w:r w:rsidRPr="00922DD1">
        <w:rPr>
          <w:rFonts w:ascii="Times New Roman" w:hAnsi="Times New Roman" w:cs="Times New Roman"/>
        </w:rPr>
        <w:t xml:space="preserve"> выделяет причины конфликтов: ценностные различия, конкуренция и личностные проблемы. В.Я. </w:t>
      </w:r>
      <w:proofErr w:type="spellStart"/>
      <w:r w:rsidRPr="00922DD1">
        <w:rPr>
          <w:rFonts w:ascii="Times New Roman" w:hAnsi="Times New Roman" w:cs="Times New Roman"/>
        </w:rPr>
        <w:t>Шкуропатская</w:t>
      </w:r>
      <w:proofErr w:type="spellEnd"/>
      <w:r w:rsidRPr="00922DD1">
        <w:rPr>
          <w:rFonts w:ascii="Times New Roman" w:hAnsi="Times New Roman" w:cs="Times New Roman"/>
        </w:rPr>
        <w:t xml:space="preserve"> анализирует методы управления конфликтами. Л.А. Саенко и С.В. </w:t>
      </w:r>
      <w:proofErr w:type="spellStart"/>
      <w:r w:rsidRPr="00922DD1">
        <w:rPr>
          <w:rFonts w:ascii="Times New Roman" w:hAnsi="Times New Roman" w:cs="Times New Roman"/>
        </w:rPr>
        <w:t>Теницкий</w:t>
      </w:r>
      <w:proofErr w:type="spellEnd"/>
      <w:r w:rsidRPr="00922DD1">
        <w:rPr>
          <w:rFonts w:ascii="Times New Roman" w:hAnsi="Times New Roman" w:cs="Times New Roman"/>
        </w:rPr>
        <w:t xml:space="preserve"> изучают коммуникативный опыт. Однако комплексных исследований, сочетающих анализ причин конфликтов с тренинговыми программами, недостаточно.</w:t>
      </w:r>
    </w:p>
    <w:p w14:paraId="4B42C723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3. Цель и задачи исследования</w:t>
      </w:r>
    </w:p>
    <w:p w14:paraId="5BDE5B4F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Цель: выявить причины конфликтов и оценить эффективность тренингов для их предотвращения и разрешения.</w:t>
      </w:r>
    </w:p>
    <w:p w14:paraId="51A10D64" w14:textId="2F70BD76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Задачи:</w:t>
      </w:r>
    </w:p>
    <w:p w14:paraId="2A8BA72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1. Проанализировать теоретические подходы.</w:t>
      </w:r>
    </w:p>
    <w:p w14:paraId="4A980CE9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2. Определить детерминанты конфликтов.</w:t>
      </w:r>
    </w:p>
    <w:p w14:paraId="463411A6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3. Изучить стратегии поведения студентов.</w:t>
      </w:r>
    </w:p>
    <w:p w14:paraId="5695E053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4. Разработать и апробировать тренинговую программу.</w:t>
      </w:r>
    </w:p>
    <w:p w14:paraId="77C0B5DF" w14:textId="13212293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 Оценить эффективность тренинга.</w:t>
      </w:r>
    </w:p>
    <w:p w14:paraId="370E24DF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4. Методы исследования</w:t>
      </w:r>
    </w:p>
    <w:p w14:paraId="5FB135A4" w14:textId="7938188C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Методы:</w:t>
      </w:r>
    </w:p>
    <w:p w14:paraId="2C63C6B2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Теоретические: анализ литературы, систематизация.</w:t>
      </w:r>
    </w:p>
    <w:p w14:paraId="0ACA66A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Эмпирические: опрос, методика Томаса, оценка эмоционального интеллекта, наблюдение, проективные техники.</w:t>
      </w:r>
    </w:p>
    <w:p w14:paraId="11D08277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Формирующий эксперимент: тренинг «Конструктивное разрешение конфликтов» (8 занятий), контрольные срезы.</w:t>
      </w:r>
    </w:p>
    <w:p w14:paraId="6753549B" w14:textId="7812A712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Статистические методы: качественный и количественный анализ, t-критерий Стьюдента.</w:t>
      </w:r>
    </w:p>
    <w:p w14:paraId="02E1AFC1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 Научные результаты и выводы</w:t>
      </w:r>
    </w:p>
    <w:p w14:paraId="19475C46" w14:textId="7EA0533F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Результаты исследования:</w:t>
      </w:r>
    </w:p>
    <w:p w14:paraId="61ABAB37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5.1. Причины конфликтов в студенческой группе</w:t>
      </w:r>
    </w:p>
    <w:p w14:paraId="180B0826" w14:textId="5051A0CA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 xml:space="preserve">Основные </w:t>
      </w:r>
      <w:proofErr w:type="gramStart"/>
      <w:r w:rsidRPr="00922DD1">
        <w:rPr>
          <w:rFonts w:ascii="Times New Roman" w:hAnsi="Times New Roman" w:cs="Times New Roman"/>
        </w:rPr>
        <w:t>детерминанты:\</w:t>
      </w:r>
      <w:proofErr w:type="gramEnd"/>
    </w:p>
    <w:p w14:paraId="7A4462DB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1. Ценностно-нормативные различия — 67%.\</w:t>
      </w:r>
    </w:p>
    <w:p w14:paraId="2C916F9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2. Коммуникативные барьеры — 58%.\</w:t>
      </w:r>
    </w:p>
    <w:p w14:paraId="62728310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lastRenderedPageBreak/>
        <w:t>3. Конкуренция за ресурсы — 52%.\</w:t>
      </w:r>
    </w:p>
    <w:p w14:paraId="5E1AF82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4. Личностные и эмоциональные факторы — 45%.\</w:t>
      </w:r>
    </w:p>
    <w:p w14:paraId="0C030A75" w14:textId="7FEC461E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 Социальное неблагополучие — 64,2%.</w:t>
      </w:r>
    </w:p>
    <w:p w14:paraId="4419829B" w14:textId="3E3D4A21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5.2. Стратегии поведения студентов в конфликте</w:t>
      </w:r>
    </w:p>
    <w:p w14:paraId="1A7AB842" w14:textId="3FAF2C24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Анализ результатов методики К. Томаса показал, что студенты предпочитают конструктивные стратегии поведения:</w:t>
      </w:r>
    </w:p>
    <w:p w14:paraId="70FB84BB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Сотрудничество – 28% (поиск решения, удовлетворяющего всех);</w:t>
      </w:r>
    </w:p>
    <w:p w14:paraId="7C1FE21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Компромисс – 32% (взаимные уступки);</w:t>
      </w:r>
    </w:p>
    <w:p w14:paraId="6E312C0C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Избегание – 18% (уход от конфликта);</w:t>
      </w:r>
    </w:p>
    <w:p w14:paraId="6F73C244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Приспособление – 12% (жертва собственных интересов);</w:t>
      </w:r>
    </w:p>
    <w:p w14:paraId="17277712" w14:textId="582FDFF2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Соперничество – 10% (добиться своего в ущерб другому).</w:t>
      </w:r>
    </w:p>
    <w:p w14:paraId="52590B5B" w14:textId="70F3E89E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 xml:space="preserve">Конструктивные стратегии преобладают, что согласуется с выводами Е.Ю. </w:t>
      </w:r>
      <w:proofErr w:type="spellStart"/>
      <w:r w:rsidRPr="00922DD1">
        <w:rPr>
          <w:rFonts w:ascii="Times New Roman" w:hAnsi="Times New Roman" w:cs="Times New Roman"/>
        </w:rPr>
        <w:t>Красовой</w:t>
      </w:r>
      <w:proofErr w:type="spellEnd"/>
      <w:r w:rsidRPr="00922DD1">
        <w:rPr>
          <w:rFonts w:ascii="Times New Roman" w:hAnsi="Times New Roman" w:cs="Times New Roman"/>
        </w:rPr>
        <w:t>. Однако 40% деструктивных стратегий указывают на необходимость развития навыков конструктивного взаимодействия.</w:t>
      </w:r>
    </w:p>
    <w:p w14:paraId="001EAB9D" w14:textId="4A2E6560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5.3. Влияние конфликтов на учебный процесс</w:t>
      </w:r>
    </w:p>
    <w:p w14:paraId="28CE6D0D" w14:textId="7A5C8384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Конфликты в студенческой среде негативно влияют на:</w:t>
      </w:r>
    </w:p>
    <w:p w14:paraId="123A4C2A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Академические показатели: снижают успеваемость, мотивацию и концентрацию.</w:t>
      </w:r>
    </w:p>
    <w:p w14:paraId="6188A2D3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Эмоциональное состояние: вызывают тревогу, депрессию, стресс.</w:t>
      </w:r>
    </w:p>
    <w:p w14:paraId="684B82AC" w14:textId="2E115671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Социальные связи: приводят к дроблению групп и разрушению дружбы.</w:t>
      </w:r>
    </w:p>
    <w:p w14:paraId="58772208" w14:textId="07499CCF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5.4. Эффективность тренинга</w:t>
      </w:r>
    </w:p>
    <w:p w14:paraId="504FF549" w14:textId="681B4CC1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Программа «Конструктивное разрешение конфликтов» продемонстрировала:</w:t>
      </w:r>
    </w:p>
    <w:p w14:paraId="2681D69A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Увеличение доли сотрудничества на 15% (до 43%).</w:t>
      </w:r>
    </w:p>
    <w:p w14:paraId="5E1286B1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Снижение доли избегания на 8%, соперничества на 5%.</w:t>
      </w:r>
    </w:p>
    <w:p w14:paraId="07C62FB6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Улучшение навыков активного слушания и эмпатии у 84% участников.</w:t>
      </w:r>
    </w:p>
    <w:p w14:paraId="592112D0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Снижение частоты конфликтов на 40% (по данным самоотчетов).</w:t>
      </w:r>
    </w:p>
    <w:p w14:paraId="554FFD24" w14:textId="5A4795C5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Формирование навыков медиации.</w:t>
      </w:r>
    </w:p>
    <w:p w14:paraId="7586926A" w14:textId="707D64DE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5.5. Выводы</w:t>
      </w:r>
    </w:p>
    <w:p w14:paraId="46ABEF1C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Конфликты в студенческой среде обусловлены ценностными различиями, коммуникативными навыками и личностными проблемами.</w:t>
      </w:r>
    </w:p>
    <w:p w14:paraId="4D00CFBA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Большинство конфликтов конструктивны, но 40% студентов используют деструктивные стратегии.</w:t>
      </w:r>
    </w:p>
    <w:p w14:paraId="332DE225" w14:textId="77777777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>* Социально-психологический тренинг эффективен для профилактики и разрешения конфликтов, улучшения коммуникации и сотрудничества.</w:t>
      </w:r>
    </w:p>
    <w:p w14:paraId="5815054B" w14:textId="15939854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 xml:space="preserve">* Тренинг снижает </w:t>
      </w:r>
      <w:proofErr w:type="spellStart"/>
      <w:r w:rsidRPr="00922DD1">
        <w:rPr>
          <w:rFonts w:ascii="Times New Roman" w:hAnsi="Times New Roman" w:cs="Times New Roman"/>
        </w:rPr>
        <w:t>конфликтогенность</w:t>
      </w:r>
      <w:proofErr w:type="spellEnd"/>
      <w:r w:rsidRPr="00922DD1">
        <w:rPr>
          <w:rFonts w:ascii="Times New Roman" w:hAnsi="Times New Roman" w:cs="Times New Roman"/>
        </w:rPr>
        <w:t xml:space="preserve"> и создает благоприятный климат, что положительно влияет на успеваемость и психологическое благополучие студентов.</w:t>
      </w:r>
    </w:p>
    <w:p w14:paraId="264AEF80" w14:textId="3978F5E0" w:rsidR="00922DD1" w:rsidRPr="00922DD1" w:rsidRDefault="00922DD1" w:rsidP="00922DD1">
      <w:pPr>
        <w:jc w:val="both"/>
        <w:rPr>
          <w:rFonts w:ascii="Times New Roman" w:hAnsi="Times New Roman" w:cs="Times New Roman"/>
        </w:rPr>
      </w:pPr>
      <w:r w:rsidRPr="00922DD1">
        <w:rPr>
          <w:rFonts w:ascii="Times New Roman" w:hAnsi="Times New Roman" w:cs="Times New Roman"/>
        </w:rPr>
        <w:t xml:space="preserve">Перспективы: разработка системы непрерывного психолого-педагогического сопровождения, диагностика </w:t>
      </w:r>
      <w:proofErr w:type="spellStart"/>
      <w:r w:rsidRPr="00922DD1">
        <w:rPr>
          <w:rFonts w:ascii="Times New Roman" w:hAnsi="Times New Roman" w:cs="Times New Roman"/>
        </w:rPr>
        <w:t>конфликтогенности</w:t>
      </w:r>
      <w:proofErr w:type="spellEnd"/>
      <w:r w:rsidRPr="00922DD1">
        <w:rPr>
          <w:rFonts w:ascii="Times New Roman" w:hAnsi="Times New Roman" w:cs="Times New Roman"/>
        </w:rPr>
        <w:t xml:space="preserve"> на ранних этапах, подготовка волонтеров-медиаторов.</w:t>
      </w:r>
    </w:p>
    <w:sectPr w:rsidR="00922DD1" w:rsidRPr="0092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D1"/>
    <w:rsid w:val="000E27D6"/>
    <w:rsid w:val="00922DD1"/>
    <w:rsid w:val="009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B7BD"/>
  <w15:chartTrackingRefBased/>
  <w15:docId w15:val="{CB021DE2-1D58-4518-8133-91064A6D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Казе</dc:creator>
  <cp:keywords/>
  <dc:description/>
  <cp:lastModifiedBy>Амина Казе</cp:lastModifiedBy>
  <cp:revision>1</cp:revision>
  <dcterms:created xsi:type="dcterms:W3CDTF">2026-03-24T17:08:00Z</dcterms:created>
  <dcterms:modified xsi:type="dcterms:W3CDTF">2026-03-24T17:18:00Z</dcterms:modified>
</cp:coreProperties>
</file>