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D7BE" w14:textId="34EA3FBC" w:rsidR="00F12C76" w:rsidRPr="00C6442D" w:rsidRDefault="00A15293" w:rsidP="00794095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>«</w:t>
      </w:r>
      <w:r w:rsidR="009E7067" w:rsidRPr="00C6442D">
        <w:rPr>
          <w:b/>
          <w:bCs/>
          <w:sz w:val="24"/>
          <w:szCs w:val="24"/>
        </w:rPr>
        <w:t>Онлайн – обучение: плюсы и риски сточки зрения студентов</w:t>
      </w:r>
      <w:r w:rsidRPr="00C6442D">
        <w:rPr>
          <w:b/>
          <w:bCs/>
          <w:sz w:val="24"/>
          <w:szCs w:val="24"/>
        </w:rPr>
        <w:t>»</w:t>
      </w:r>
    </w:p>
    <w:p w14:paraId="6CA177B6" w14:textId="77777777" w:rsidR="00C6442D" w:rsidRDefault="00C6442D" w:rsidP="00794095">
      <w:pPr>
        <w:spacing w:after="0"/>
        <w:ind w:firstLine="709"/>
        <w:jc w:val="center"/>
        <w:rPr>
          <w:sz w:val="24"/>
          <w:szCs w:val="24"/>
        </w:rPr>
      </w:pPr>
    </w:p>
    <w:p w14:paraId="01C54D70" w14:textId="77777777" w:rsidR="00C6442D" w:rsidRPr="00C6442D" w:rsidRDefault="00C6442D" w:rsidP="00C6442D">
      <w:pPr>
        <w:spacing w:after="0"/>
        <w:ind w:firstLine="709"/>
        <w:jc w:val="right"/>
        <w:rPr>
          <w:i/>
          <w:iCs/>
          <w:sz w:val="24"/>
          <w:szCs w:val="24"/>
        </w:rPr>
      </w:pPr>
      <w:r w:rsidRPr="00C6442D">
        <w:rPr>
          <w:i/>
          <w:iCs/>
          <w:sz w:val="24"/>
          <w:szCs w:val="24"/>
        </w:rPr>
        <w:t xml:space="preserve">Еремкин Илья, </w:t>
      </w:r>
      <w:proofErr w:type="spellStart"/>
      <w:r w:rsidRPr="00C6442D">
        <w:rPr>
          <w:i/>
          <w:iCs/>
          <w:sz w:val="24"/>
          <w:szCs w:val="24"/>
        </w:rPr>
        <w:t>Нагоева</w:t>
      </w:r>
      <w:proofErr w:type="spellEnd"/>
      <w:r w:rsidRPr="00C6442D">
        <w:rPr>
          <w:i/>
          <w:iCs/>
          <w:sz w:val="24"/>
          <w:szCs w:val="24"/>
        </w:rPr>
        <w:t xml:space="preserve"> Милана </w:t>
      </w:r>
    </w:p>
    <w:p w14:paraId="69F48B31" w14:textId="3438CAB5" w:rsidR="00C6442D" w:rsidRPr="00C6442D" w:rsidRDefault="00C6442D" w:rsidP="00C6442D">
      <w:pPr>
        <w:spacing w:after="0"/>
        <w:ind w:firstLine="709"/>
        <w:jc w:val="right"/>
        <w:rPr>
          <w:i/>
          <w:iCs/>
          <w:sz w:val="24"/>
          <w:szCs w:val="24"/>
        </w:rPr>
      </w:pPr>
      <w:r w:rsidRPr="00C6442D">
        <w:rPr>
          <w:i/>
          <w:iCs/>
          <w:sz w:val="24"/>
          <w:szCs w:val="24"/>
        </w:rPr>
        <w:t>студенты факультета педагогики и психологии</w:t>
      </w:r>
    </w:p>
    <w:p w14:paraId="06CD16A8" w14:textId="68BCD2EA" w:rsidR="00C6442D" w:rsidRPr="00C6442D" w:rsidRDefault="00C6442D" w:rsidP="00C6442D">
      <w:pPr>
        <w:spacing w:after="0"/>
        <w:ind w:firstLine="709"/>
        <w:jc w:val="right"/>
        <w:rPr>
          <w:i/>
          <w:iCs/>
          <w:sz w:val="24"/>
          <w:szCs w:val="24"/>
        </w:rPr>
      </w:pPr>
      <w:r w:rsidRPr="00C6442D">
        <w:rPr>
          <w:i/>
          <w:iCs/>
          <w:sz w:val="24"/>
          <w:szCs w:val="24"/>
        </w:rPr>
        <w:t>Научный руководитель –</w:t>
      </w:r>
      <w:r w:rsidRPr="00C6442D">
        <w:rPr>
          <w:i/>
          <w:iCs/>
          <w:sz w:val="24"/>
          <w:szCs w:val="24"/>
        </w:rPr>
        <w:t xml:space="preserve"> кандидат педагогических наук </w:t>
      </w:r>
      <w:proofErr w:type="spellStart"/>
      <w:r w:rsidRPr="00C6442D">
        <w:rPr>
          <w:i/>
          <w:iCs/>
          <w:sz w:val="24"/>
          <w:szCs w:val="24"/>
        </w:rPr>
        <w:t>Хакунова</w:t>
      </w:r>
      <w:proofErr w:type="spellEnd"/>
      <w:r w:rsidRPr="00C6442D">
        <w:rPr>
          <w:i/>
          <w:iCs/>
          <w:sz w:val="24"/>
          <w:szCs w:val="24"/>
        </w:rPr>
        <w:t xml:space="preserve"> </w:t>
      </w:r>
      <w:proofErr w:type="spellStart"/>
      <w:r w:rsidRPr="00C6442D">
        <w:rPr>
          <w:i/>
          <w:iCs/>
          <w:sz w:val="24"/>
          <w:szCs w:val="24"/>
        </w:rPr>
        <w:t>Фатимет</w:t>
      </w:r>
      <w:proofErr w:type="spellEnd"/>
      <w:r w:rsidRPr="00C6442D">
        <w:rPr>
          <w:i/>
          <w:iCs/>
          <w:sz w:val="24"/>
          <w:szCs w:val="24"/>
        </w:rPr>
        <w:t xml:space="preserve"> </w:t>
      </w:r>
      <w:proofErr w:type="spellStart"/>
      <w:r w:rsidRPr="00C6442D">
        <w:rPr>
          <w:i/>
          <w:iCs/>
          <w:sz w:val="24"/>
          <w:szCs w:val="24"/>
        </w:rPr>
        <w:t>Пшимафовна</w:t>
      </w:r>
      <w:proofErr w:type="spellEnd"/>
    </w:p>
    <w:p w14:paraId="4D33DE5C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5F8F009F" w14:textId="77777777" w:rsidR="009E7067" w:rsidRPr="00C6442D" w:rsidRDefault="009E7067" w:rsidP="00794095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>Актуальность</w:t>
      </w:r>
    </w:p>
    <w:p w14:paraId="0C17C475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4128200F" w14:textId="06D8772D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В обсуждениях онлайн-обучения доминируют позиции преподавателей и администрации, игнорируя мнение студентов. Гибридные форматы, несмотря на обещания гибкости и доступности, вызывают у студентов психоэмоциональное выгорание и изоляцию. Актуальность исследования — изучить восприятие студентов, чтобы выявить риски и разработать эффективные механизмы улучшения образовательной среды.</w:t>
      </w:r>
    </w:p>
    <w:p w14:paraId="4E1D7D74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18F9A468" w14:textId="74C43692" w:rsidR="009E7067" w:rsidRPr="00C6442D" w:rsidRDefault="009E7067" w:rsidP="00794095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>Степень разработанности</w:t>
      </w:r>
    </w:p>
    <w:p w14:paraId="544AD714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535A355A" w14:textId="195FEF79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 xml:space="preserve">Тема онлайн‑обучения, его преимуществ и рисков с точки зрения студентов активно исследуется в России, особенно в период и после пандемии COVID‑19. Так, Романова Ю. С. и Пастухова Е. В. выявили, что студенты ценят гибкость и доступность онлайн‑обучения, но отмечают недостаток живого взаимодействия; Фролова Е. В. и Рогач О. В. (выборка 1 553 студента) зафиксировали негативное влияние цифровизации на навыки общения (58,3 % респондентов), концентрацию внимания (33,4 %) и уровень знаний (37,3 %); </w:t>
      </w:r>
      <w:proofErr w:type="spellStart"/>
      <w:r w:rsidRPr="00A15293">
        <w:rPr>
          <w:sz w:val="24"/>
          <w:szCs w:val="24"/>
        </w:rPr>
        <w:t>Мухаметдинова</w:t>
      </w:r>
      <w:proofErr w:type="spellEnd"/>
      <w:r w:rsidRPr="00A15293">
        <w:rPr>
          <w:sz w:val="24"/>
          <w:szCs w:val="24"/>
        </w:rPr>
        <w:t xml:space="preserve"> С. Х. и соавторы обнаружили дефицит живого общения (32 % студентов) и проблемы с самоорганизацией (28,4 %); </w:t>
      </w:r>
      <w:proofErr w:type="spellStart"/>
      <w:r w:rsidRPr="00A15293">
        <w:rPr>
          <w:sz w:val="24"/>
          <w:szCs w:val="24"/>
        </w:rPr>
        <w:t>Похорукова</w:t>
      </w:r>
      <w:proofErr w:type="spellEnd"/>
      <w:r w:rsidRPr="00A15293">
        <w:rPr>
          <w:sz w:val="24"/>
          <w:szCs w:val="24"/>
        </w:rPr>
        <w:t xml:space="preserve"> М. Ю. и коллеги отметили субъективное снижение качества знаний из‑за проблем с мотивацией. Масштабное исследование НИУ ВШЭ и ТГУ (35 тыс. студентов из более чем 400 вузов) выявило рост трудностей с самоорганизацией, мотивацией и чувством одиночества. При этом остаются недостаточно изученными долгосрочные последствия онлайн‑обучения, различия в восприятии у студентов разных направлений подготовки, влияние гибридных форматов, а также стратегии поддержки студентов с низкой цифровой грамотностью.</w:t>
      </w:r>
    </w:p>
    <w:p w14:paraId="78A118DB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21975AF6" w14:textId="0B881FE4" w:rsidR="009E7067" w:rsidRPr="00C6442D" w:rsidRDefault="009E7067" w:rsidP="00794095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 xml:space="preserve">Цель исследования </w:t>
      </w:r>
    </w:p>
    <w:p w14:paraId="256C201E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537381E5" w14:textId="468941DE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На основе данных массового онлайн-опроса студентов выявить, систематизировать и проанализировать субъективное восприятие преимуществ и рисков онлайн-обучения, а также определить факторы, влияющие на удовлетворенность цифровым образовательным процессом.</w:t>
      </w:r>
    </w:p>
    <w:p w14:paraId="4D23B634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4B68D794" w14:textId="77777777" w:rsidR="009E7067" w:rsidRPr="00C6442D" w:rsidRDefault="009E7067" w:rsidP="00794095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>Задачи исследования</w:t>
      </w:r>
    </w:p>
    <w:p w14:paraId="14DDEC72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6BB53029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1. Анализ литературы: выявление плюсов и рисков онлайн-обучения.</w:t>
      </w:r>
    </w:p>
    <w:p w14:paraId="2105745B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2. Перевод плюсов/рисков в измеримые показатели анкеты.</w:t>
      </w:r>
    </w:p>
    <w:p w14:paraId="694D8A6B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3. Оценка частоты проявления преимуществ (гибкость, доступность) и недостатков (прокрастинация, изоляция, нагрузка).</w:t>
      </w:r>
    </w:p>
    <w:p w14:paraId="5EC41006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4. Сравнение оценок в зависимости от курса и направления подготовки.</w:t>
      </w:r>
    </w:p>
    <w:p w14:paraId="22A79843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5. Выявление связи восприятия рисков с уровнем самоорганизации и цифровыми навыками.</w:t>
      </w:r>
    </w:p>
    <w:p w14:paraId="12891344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 xml:space="preserve">6. Анализ влияния </w:t>
      </w:r>
      <w:proofErr w:type="spellStart"/>
      <w:r w:rsidRPr="00A15293">
        <w:rPr>
          <w:sz w:val="24"/>
          <w:szCs w:val="24"/>
        </w:rPr>
        <w:t>техпроблем</w:t>
      </w:r>
      <w:proofErr w:type="spellEnd"/>
      <w:r w:rsidRPr="00A15293">
        <w:rPr>
          <w:sz w:val="24"/>
          <w:szCs w:val="24"/>
        </w:rPr>
        <w:t xml:space="preserve"> на удовлетворённость обучением.</w:t>
      </w:r>
    </w:p>
    <w:p w14:paraId="2FB4D1C6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7. Определение ключевых факторов оценки формата (обратная связь, удобство платформы).</w:t>
      </w:r>
    </w:p>
    <w:p w14:paraId="6BEFEE29" w14:textId="46E06A01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lastRenderedPageBreak/>
        <w:t>8. Формулировка итоговых рекомендаций для студентов по повышению эффективности онлайн-обучения.</w:t>
      </w:r>
    </w:p>
    <w:p w14:paraId="4496B558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1EC9E45B" w14:textId="59A25BF3" w:rsidR="009E7067" w:rsidRPr="00C6442D" w:rsidRDefault="009E7067" w:rsidP="00794095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>Методы</w:t>
      </w:r>
    </w:p>
    <w:p w14:paraId="2DE033DD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775CD65B" w14:textId="19318BD2" w:rsidR="009E7067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В исследовании применялся онлайн‑опрос студентов 2 курса факультета педагогики и психологии, позволивший собрать данные о восприятии дистанционного формата, его плюсах и минусах. Анкета охватывала удовлетворённость обучением, проблемы самоорганизации и мотивации, доступность технической инфраструктуры, уровень взаимодействия с преподавателями и однокурсниками, а также влияние «удалёнки» на успеваемость и психологическое состояние. Данные обрабатывались методами описательной статистики и сравнительного анализа для выявления различий в оценках между студентами. Дополнительно проводился контент‑анализ научных публикаций по теме.</w:t>
      </w:r>
    </w:p>
    <w:p w14:paraId="51C75453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40022C55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444DD18A" w14:textId="1CCDAFCA" w:rsidR="009E7067" w:rsidRPr="00C6442D" w:rsidRDefault="009E7067" w:rsidP="00794095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C6442D">
        <w:rPr>
          <w:b/>
          <w:bCs/>
          <w:sz w:val="24"/>
          <w:szCs w:val="24"/>
        </w:rPr>
        <w:t>Научные результаты и выводы:</w:t>
      </w:r>
    </w:p>
    <w:p w14:paraId="6401CEC8" w14:textId="77777777" w:rsidR="00A15293" w:rsidRPr="00A15293" w:rsidRDefault="00A15293" w:rsidP="00794095">
      <w:pPr>
        <w:spacing w:after="0"/>
        <w:ind w:firstLine="709"/>
        <w:jc w:val="both"/>
        <w:rPr>
          <w:sz w:val="24"/>
          <w:szCs w:val="24"/>
        </w:rPr>
      </w:pPr>
    </w:p>
    <w:p w14:paraId="786C86A7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Анализ данных показывает, что онлайн-обучение имеет как преимущества, так и недостатки. Студенты выделяют гибкость графика, возможность совмещать учёбу с работой или другими занятиями, доступность учебных материалов, экономию времени на дорогу и индивидуальный темп обучения. Однако они также сталкиваются с дефицитом живого общения, сложностями самоорганизации, снижением концентрации внимания и ростом чувства одиночества. Эти проблемы особенно актуальны для дисциплин, требующих практических занятий и взаимодействия, таких как медицина, лабораторные науки и творческие направления. Восприятие формата различается в зависимости от специальности.</w:t>
      </w:r>
    </w:p>
    <w:p w14:paraId="7676A79B" w14:textId="77777777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</w:p>
    <w:p w14:paraId="3AF76214" w14:textId="4108D7B9" w:rsidR="009E7067" w:rsidRPr="00A15293" w:rsidRDefault="009E7067" w:rsidP="00794095">
      <w:pPr>
        <w:spacing w:after="0"/>
        <w:ind w:firstLine="709"/>
        <w:jc w:val="both"/>
        <w:rPr>
          <w:sz w:val="24"/>
          <w:szCs w:val="24"/>
        </w:rPr>
      </w:pPr>
      <w:r w:rsidRPr="00A15293">
        <w:rPr>
          <w:sz w:val="24"/>
          <w:szCs w:val="24"/>
        </w:rPr>
        <w:t>Несмотря на эти трудности, онлайн-обучение остаётся востребованным и может эффективно дополнять или заменять традиционные очные занятия. Для минимизации рисков и раскрытия преимуществ, таких как гибкость, доступность и персонализация, необходимо внедрять гибридные модели, повышать интерактивность курсов, обеспечивать регулярную обратную связь, консультации преподавателей и психологическую поддержку, а также развивать навыки самоорганизации студентов.</w:t>
      </w:r>
    </w:p>
    <w:sectPr w:rsidR="009E7067" w:rsidRPr="00A15293" w:rsidSect="00794095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67"/>
    <w:rsid w:val="00451243"/>
    <w:rsid w:val="006225CB"/>
    <w:rsid w:val="0066711C"/>
    <w:rsid w:val="006C0B77"/>
    <w:rsid w:val="00794095"/>
    <w:rsid w:val="008242FF"/>
    <w:rsid w:val="00870751"/>
    <w:rsid w:val="00883489"/>
    <w:rsid w:val="00922C48"/>
    <w:rsid w:val="009E7067"/>
    <w:rsid w:val="00A15293"/>
    <w:rsid w:val="00B915B7"/>
    <w:rsid w:val="00BD0954"/>
    <w:rsid w:val="00C644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DD4F"/>
  <w15:chartTrackingRefBased/>
  <w15:docId w15:val="{E29A70E9-1A1A-4B29-9AC8-60084090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E7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0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0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0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0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0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0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0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0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70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70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706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E706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E70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E70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E70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E70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E70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7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0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7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7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70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E70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70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70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706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E70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8A00F-757A-4AE8-BCD5-1FBCD461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2026-04-10T13:33:00Z</dcterms:created>
  <dcterms:modified xsi:type="dcterms:W3CDTF">2026-04-10T14:42:00Z</dcterms:modified>
</cp:coreProperties>
</file>