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0A2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ГЕОЛОГИЧЕСКАЯ ДЕЯТЕЛЬНОСТЬ ПОДЗЕМНЫХ ВОД</w:t>
      </w:r>
    </w:p>
    <w:p w14:paraId="25134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Бойко Ирина Николаевна</w:t>
      </w:r>
    </w:p>
    <w:p w14:paraId="7181E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Студентка 2 курса факультета естествознания Адыгейского государственного университета, г. Майкоп</w:t>
      </w:r>
    </w:p>
    <w:p w14:paraId="1F513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Научный руководитель: Тугуз Фатима Вячеславовна</w:t>
      </w:r>
    </w:p>
    <w:p w14:paraId="1906293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Кандидат географических наук, доцент кафедры географии</w:t>
      </w:r>
    </w:p>
    <w:p w14:paraId="195B8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Адыгейского государственного университета, г. Майкоп</w:t>
      </w:r>
    </w:p>
    <w:p w14:paraId="73FC3E26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Среди всех экзогенных процессов, трансформирующих земную кору, особое место занимают подземные воды. Они не только перемещают огромные массы вещества, но и химически преобразуют горные породы, создавая новые формы рельефа и месторождения минерального сырья. Масштаб этой деятельности часто недооценивается, поскольку основная её часть скрыта от прямого наблюдения. Между тем именно с подземными водами связаны такие негативные явления, как карстовые </w:t>
      </w:r>
      <w:bookmarkStart w:id="0" w:name="_GoBack"/>
      <w:bookmarkEnd w:id="0"/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провалы, просадки грунтовых толщ и деформация инженерных сооружений. В связи с этим выявление закономерностей геологической работы подземных вод имеет не только теоретическое, но и прикладное значение для безопасного ведения строительства и прогнозирования чрезвычайных ситуаций [3].</w:t>
      </w:r>
    </w:p>
    <w:p w14:paraId="4475D411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Начало систематическому изучению гидрогеологических процессов положили труды Саваренского Ф.П. и Каменского Г.Н., заложившие фундамент отечественной школы [2]. Впоследствии механизмы химического растворения карбонатных пород (карст) и механического выноса тонкодисперсных частиц (суффозия) были детально раскрыты Гущиным А.И. [1]. Короновский Н.В. продемонстрировал роль подземных вод в рудогенезе [3]. Однако, как отмечает Михайлов Л.Е., современные методики количественной оценки опасности этих процессов для урбанизированных территорий остаются несовершенными и нуждаются в дальнейшей разработке [5].</w:t>
      </w:r>
    </w:p>
    <w:p w14:paraId="303276F8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Целью настоящей работы выступает комплексная характеристика геологической деятельности подземных вод с акцентом на её практические последствия для рельефообразования и хозяйственного освоения территорий.</w:t>
      </w:r>
    </w:p>
    <w:p w14:paraId="7BD9708F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В рамках достижения поставленной цели решались следующие задачи:</w:t>
      </w:r>
    </w:p>
    <w:p w14:paraId="7C1CAF0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Определить совокупность известных науке типов воздействия подземных вод на литосферу.</w:t>
      </w:r>
    </w:p>
    <w:p w14:paraId="49021E02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Выявить ключевые условия и механизмы развития карстовых и суффозионных процессов.</w:t>
      </w:r>
    </w:p>
    <w:p w14:paraId="3DCF71F8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Охарактеризовать аккумулятивную функцию подземных вод, приводящую к формированию известковых туфов, железных руд и цементации осадочных пород.</w:t>
      </w:r>
    </w:p>
    <w:p w14:paraId="2782577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Сформулировать перечень основных инженерно-геологических рисков, инициируемых движением подземных вод.</w:t>
      </w:r>
    </w:p>
    <w:p w14:paraId="4A8BBD3D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В основе работы лежит комплекс теоретических подходов: анализ и синтез научной литературы по гидрогеологии, инженерной геологии и геоморфологии; метод картографического анализа (изучение схем распространения карстовых ландшафтов); сравнительно-географический метод; а также обобщение эмпирических данных о деформациях зданий и сооружений, вызванных деятельностью грунтовых вод.</w:t>
      </w:r>
    </w:p>
    <w:p w14:paraId="17FAC4E4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Проведённое исследование позволило установить, что геологическая работа подземных вод реализуется в трёх последовательных или параллельно протекающих формах.</w:t>
      </w:r>
    </w:p>
    <w:p w14:paraId="72274577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Деструктивная (разрушительная) форма. Она подразделяется на два подвида. Первый — суффозия, представляющая собой механическое удаление мелких частиц из рыхлых пород под действием фильтрационного потока. Второй — карст, основанный на химическом растворении легкорастворимых пород (известняки, доломиты, гипсы, каменная соль). Оба процесса ведут к образованию подземных пустот, воронок и провалов [1].</w:t>
      </w:r>
    </w:p>
    <w:p w14:paraId="1D85E484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Транспортная форма. Выступая в роли подвижной среды, подземные воды переносят как взвешенный терригенный материал, так и растворённые химические элементы на значительные расстояния от зоны их первоначального происхождения.</w:t>
      </w:r>
    </w:p>
    <w:p w14:paraId="2883A892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Аккумулятивная (созидательная) форма. При снижении скорости потока, испарении или изменении кислотно-щелочных условий происходит осаждение растворённых веществ. Именно таким способом формируются травертины (известковые туфы) вблизи источников, лимонитовые руды в зонах окисления, а также происходит цементация обломочных пород с превращением их в песчаники и конгломераты [3].</w:t>
      </w:r>
    </w:p>
    <w:p w14:paraId="39C2897A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Подводя итоги, можно сформулировать следующие выводы:</w:t>
      </w:r>
    </w:p>
    <w:p w14:paraId="7A10C0B3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Подземные воды выступают в качестве полноценного геоморфологического и литогенетического агента, сопоставимого по значимости с поверхностным стоком и ветровой деятельностью.</w:t>
      </w:r>
    </w:p>
    <w:p w14:paraId="6E9238A7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В зонах активной разгрузки подземных вод нередко локализуются месторождения строительных материалов (известковые туфы) и руд чёрных металлов (бурый железняк).</w:t>
      </w:r>
    </w:p>
    <w:p w14:paraId="41E043A5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Карстовые и суффозионные процессы представляют собой реальную угрозу для устойчивости фундаментов зданий, дорожных покрытий и подземных коммуникаций [4].</w:t>
      </w:r>
    </w:p>
    <w:p w14:paraId="04348B76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Для минимизации геологических рисков при освоении территорий, сложенных растворимыми породами или рыхлыми отложениями, обязательным является проведение специализированных гидрогеологических изысканий.</w:t>
      </w:r>
    </w:p>
    <w:p w14:paraId="6C484AA4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Список литературы</w:t>
      </w:r>
    </w:p>
    <w:p w14:paraId="4C32A66E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Гущин А.И. Общая геология. Часть 1. – М.: Издательство «КДУ», 2022. – 256 с.</w:t>
      </w:r>
    </w:p>
    <w:p w14:paraId="3CF0439B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Каменский Г.Н. Гидрогеология СССР. – М.: Недра, 2019. – 380 с.</w:t>
      </w:r>
    </w:p>
    <w:p w14:paraId="6C4A83CE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Короновский Н.В. Общая геология. – М.: КДУ, 2019. – 528 с.</w:t>
      </w:r>
    </w:p>
    <w:p w14:paraId="09CF5EE8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 w:cs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Михайлов Л.Е. Инженерная геология и гидрогеология. – М.: Недра, 2018. – 412 с.</w:t>
      </w:r>
    </w:p>
    <w:p w14:paraId="611C44B1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contextualSpacing w:val="0"/>
        <w:jc w:val="both"/>
        <w:textAlignment w:val="auto"/>
        <w:rPr>
          <w:rFonts w:hint="default" w:ascii="Times New Roman" w:hAnsi="Times New Roman" w:eastAsia="Times New Roman" w:cs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/>
          <w:i w:val="0"/>
          <w:iC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Саваренский Ф.П. Избранные труды. Гидрогеология и инженерная геология. – М.: Изд-во АН СССР, 2020. – 340 с.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5BF85"/>
    <w:multiLevelType w:val="singleLevel"/>
    <w:tmpl w:val="18C5BF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68EF12B"/>
    <w:multiLevelType w:val="singleLevel"/>
    <w:tmpl w:val="468EF12B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4B8933DF"/>
    <w:multiLevelType w:val="singleLevel"/>
    <w:tmpl w:val="4B8933D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3244009"/>
    <w:rsid w:val="05FF7F4F"/>
    <w:rsid w:val="13FDB9CA"/>
    <w:rsid w:val="19964F04"/>
    <w:rsid w:val="1BB5C605"/>
    <w:rsid w:val="2397C41D"/>
    <w:rsid w:val="24606627"/>
    <w:rsid w:val="291C3694"/>
    <w:rsid w:val="2DCD8617"/>
    <w:rsid w:val="38551F73"/>
    <w:rsid w:val="3F05A15A"/>
    <w:rsid w:val="3FED7A7F"/>
    <w:rsid w:val="45697E04"/>
    <w:rsid w:val="473F239C"/>
    <w:rsid w:val="4FB052D0"/>
    <w:rsid w:val="551D4207"/>
    <w:rsid w:val="5698EAB1"/>
    <w:rsid w:val="5AE30EE3"/>
    <w:rsid w:val="7B420084"/>
    <w:rsid w:val="7B7A353B"/>
    <w:rsid w:val="7E19B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qFormat/>
    <w:uiPriority w:val="11"/>
    <w:rPr>
      <w:rFonts w:eastAsiaTheme="majorEastAsia"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7</TotalTime>
  <ScaleCrop>false</ScaleCrop>
  <LinksUpToDate>false</LinksUpToDate>
  <Application>WPS Office_12.2.0.23201_F1E327BC-269C-435d-A152-05C5408002CA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2026-04-10T13:13:00Z</dcterms:created>
  <dc:creator>Irina Boyko</dc:creator>
  <cp:lastModifiedBy>irina</cp:lastModifiedBy>
  <dcterms:modified xsi:type="dcterms:W3CDTF">2026-04-10T14:08:51Z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1049-12.2.0.23201</vt:lpwstr>
  </property>
  <property fmtid="{D5CDD505-2E9C-101B-9397-08002B2CF9AE}" pid="3" name="ICV">
    <vt:lpwstr>FBD8806D4C0B4767B606FDCA3761891D_12</vt:lpwstr>
  </property>
</Properties>
</file>