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A6350" w14:textId="77777777" w:rsidR="004831F6" w:rsidRDefault="004831F6" w:rsidP="004D7D17">
      <w:pPr>
        <w:spacing w:line="300" w:lineRule="auto"/>
        <w:jc w:val="both"/>
        <w:rPr>
          <w:rFonts w:ascii="Times New Roman" w:hAnsi="Times New Roman" w:cs="Times New Roman"/>
        </w:rPr>
      </w:pPr>
      <w:r w:rsidRPr="004831F6">
        <w:rPr>
          <w:rFonts w:ascii="Times New Roman" w:hAnsi="Times New Roman" w:cs="Times New Roman"/>
          <w:lang w:val="ru-RU"/>
        </w:rPr>
        <w:t>Факторыодиночества пожилых людей в крупных городах: сравнительный анализ Лагоса и Новосибирска</w:t>
      </w:r>
    </w:p>
    <w:p w14:paraId="107C8B60" w14:textId="7FE731B1" w:rsidR="009B3B6E" w:rsidRDefault="009B3B6E" w:rsidP="004D7D17">
      <w:pPr>
        <w:spacing w:line="300" w:lineRule="auto"/>
        <w:jc w:val="both"/>
        <w:rPr>
          <w:rFonts w:ascii="Times New Roman" w:hAnsi="Times New Roman" w:cs="Times New Roman"/>
        </w:rPr>
      </w:pPr>
      <w:r w:rsidRPr="009B3B6E">
        <w:rPr>
          <w:rFonts w:ascii="Times New Roman" w:hAnsi="Times New Roman" w:cs="Times New Roman"/>
          <w:lang w:val="ru-RU"/>
        </w:rPr>
        <w:t>Актуальность исследования обусловлена ростом численности пожилого населения в условиях глобального старения и ускоренной урбанизации. В крупных городах усиливаются процессы социальной изоляции, что особенно остро отражается на пожилых людях. Несмотря на наличие развитой инфраструктуры, мегаполисы часто характеризуются ослаблением социальных связей, снижением уровня взаимодействия между соседями и трансформацией семейных структур. Это приводит к росту чувства одиночества среди пожилого населения, что негативно влияет на их психологическое и физическое состояние [</w:t>
      </w:r>
      <w:r w:rsidRPr="009B59F7">
        <w:rPr>
          <w:rFonts w:ascii="Times New Roman" w:hAnsi="Times New Roman" w:cs="Times New Roman"/>
          <w:lang w:val="ru-RU"/>
        </w:rPr>
        <w:t>3</w:t>
      </w:r>
      <w:r w:rsidRPr="009B3B6E">
        <w:rPr>
          <w:rFonts w:ascii="Times New Roman" w:hAnsi="Times New Roman" w:cs="Times New Roman"/>
          <w:lang w:val="ru-RU"/>
        </w:rPr>
        <w:t>]. Степень разработанности проблемы показывает, что тема одиночества пожилых людей широко исследуется в рамках социологии, социальной работы и геронтологии. В работах отечественных исследователей подчеркивается влияние социальной изоляции на качество жизни пожилых людей и необходимость развития институциональных форм поддержки [</w:t>
      </w:r>
      <w:r w:rsidRPr="009B3B6E">
        <w:rPr>
          <w:rFonts w:ascii="Times New Roman" w:hAnsi="Times New Roman" w:cs="Times New Roman"/>
          <w:lang w:val="ru-RU"/>
        </w:rPr>
        <w:t>1</w:t>
      </w:r>
      <w:r w:rsidRPr="009B3B6E">
        <w:rPr>
          <w:rFonts w:ascii="Times New Roman" w:hAnsi="Times New Roman" w:cs="Times New Roman"/>
          <w:lang w:val="ru-RU"/>
        </w:rPr>
        <w:t>]. Зарубежные исследования также акцентируют внимание на роли урбанизации, миграции и сокращения социальных сетей в формировании одиночества [</w:t>
      </w:r>
      <w:r w:rsidRPr="009B3B6E">
        <w:rPr>
          <w:rFonts w:ascii="Times New Roman" w:hAnsi="Times New Roman" w:cs="Times New Roman"/>
          <w:lang w:val="ru-RU"/>
        </w:rPr>
        <w:t>2</w:t>
      </w:r>
      <w:r w:rsidRPr="009B3B6E">
        <w:rPr>
          <w:rFonts w:ascii="Times New Roman" w:hAnsi="Times New Roman" w:cs="Times New Roman"/>
          <w:lang w:val="ru-RU"/>
        </w:rPr>
        <w:t xml:space="preserve">]. Однако сравнительные исследования, рассматривающие различия между развитыми и развивающимися странами, остаются недостаточно представленными, что определяет научную новизну данного исследования. </w:t>
      </w:r>
    </w:p>
    <w:p w14:paraId="6C0EBEFA" w14:textId="77777777" w:rsidR="00571B29" w:rsidRDefault="009B3B6E" w:rsidP="004D7D17">
      <w:pPr>
        <w:spacing w:line="300" w:lineRule="auto"/>
        <w:jc w:val="both"/>
        <w:rPr>
          <w:rFonts w:ascii="Times New Roman" w:hAnsi="Times New Roman" w:cs="Times New Roman"/>
        </w:rPr>
      </w:pPr>
      <w:r w:rsidRPr="009B3B6E">
        <w:rPr>
          <w:rFonts w:ascii="Times New Roman" w:hAnsi="Times New Roman" w:cs="Times New Roman"/>
          <w:lang w:val="ru-RU"/>
        </w:rPr>
        <w:t xml:space="preserve">Цель исследования выявить факторы, влияющие на переживание одиночества пожилыми людьми в крупных городах, а также проанализировать роль социальных и институциональных механизмов поддержки на примере Лагоса и Новосибирска. Для достижения поставленной цели были сформулированы следующие задачи: определить социальные, демографические и урбанистические факторы одиночества; изучить субъективный опыт переживания одиночества пожилыми людьми; проанализировать существующие формы социальной и институциональной поддержки; выявить сходства и различия между исследуемыми городами; определить пробелы в системе социальной поддержки пожилых людей. </w:t>
      </w:r>
    </w:p>
    <w:p w14:paraId="36A3BBD8" w14:textId="77777777" w:rsidR="00571B29" w:rsidRDefault="009B3B6E" w:rsidP="004D7D17">
      <w:pPr>
        <w:spacing w:line="300" w:lineRule="auto"/>
        <w:jc w:val="both"/>
        <w:rPr>
          <w:rFonts w:ascii="Times New Roman" w:hAnsi="Times New Roman" w:cs="Times New Roman"/>
        </w:rPr>
      </w:pPr>
      <w:r w:rsidRPr="009B3B6E">
        <w:rPr>
          <w:rFonts w:ascii="Times New Roman" w:hAnsi="Times New Roman" w:cs="Times New Roman"/>
          <w:lang w:val="ru-RU"/>
        </w:rPr>
        <w:t xml:space="preserve">Методологической основой исследования является смешанный подход. На первом этапе были проведены экспертные интервью, результаты которых проанализированы с использованием тематического анализа. Это позволило выделить ключевые факторы одиночества, включая ослабление соседских связей, изменения в семейной структуре вследствие миграции, сокращение социальных контактов после выхода на пенсию и ограниченный доступ к социальным услугам. На втором этапе применяются полуструктурированные интервью и анкетирование пожилых людей для изучения их повседневного опыта и социальных практик. </w:t>
      </w:r>
    </w:p>
    <w:p w14:paraId="682E731D" w14:textId="15FA1927" w:rsidR="009B3B6E" w:rsidRDefault="009B3B6E" w:rsidP="004D7D17">
      <w:pPr>
        <w:spacing w:line="300" w:lineRule="auto"/>
        <w:jc w:val="both"/>
        <w:rPr>
          <w:rFonts w:ascii="Times New Roman" w:hAnsi="Times New Roman" w:cs="Times New Roman"/>
        </w:rPr>
      </w:pPr>
      <w:r w:rsidRPr="009B3B6E">
        <w:rPr>
          <w:rFonts w:ascii="Times New Roman" w:hAnsi="Times New Roman" w:cs="Times New Roman"/>
          <w:lang w:val="ru-RU"/>
        </w:rPr>
        <w:lastRenderedPageBreak/>
        <w:t xml:space="preserve">Полученные результаты показывают, что одиночество пожилых людей обусловлено комплексом взаимосвязанных факторов. В условиях крупных городов наблюдается снижение уровня социального взаимодействия, что усиливается проживанием в многоквартирных домах и анонимностью городской среды. Существенное влияние оказывает миграция молодого поколения, приводящая к разрыву семейных связей. Кроме того, выход на пенсию сопровождается утратой профессиональных и социальных контактов. Установлено также, что ограниченная мобильность и состояние здоровья усиливают скрытую социальную изоляцию. Сравнительный анализ показал, что в Лагосе значительную роль играют неформальные формы поддержки, такие как религиозные и общинные сети, однако институциональные механизмы развиты недостаточно. В Новосибирске, напротив, наблюдается более развитая система социальных услуг, но при этом сохраняется проблема социальной изоляции, связанная с урбанистическими особенностями и ослаблением межличностных связей. </w:t>
      </w:r>
    </w:p>
    <w:p w14:paraId="29BE35A1" w14:textId="585FA449" w:rsidR="009B3B6E" w:rsidRPr="009B3B6E" w:rsidRDefault="009B3B6E" w:rsidP="004D7D17">
      <w:pPr>
        <w:spacing w:line="300" w:lineRule="auto"/>
        <w:jc w:val="both"/>
        <w:rPr>
          <w:rFonts w:ascii="Times New Roman" w:hAnsi="Times New Roman" w:cs="Times New Roman"/>
          <w:lang w:val="ru-RU"/>
        </w:rPr>
      </w:pPr>
      <w:r w:rsidRPr="009B3B6E">
        <w:rPr>
          <w:rFonts w:ascii="Times New Roman" w:hAnsi="Times New Roman" w:cs="Times New Roman"/>
          <w:lang w:val="ru-RU"/>
        </w:rPr>
        <w:t xml:space="preserve">В заключение следует отметить, что эффективное преодоление одиночества пожилых людей требует комплексного подхода, включающего развитие как институциональных, так и общественных форм поддержки, а также внедрение инновационных технологий социальной работы, направленных на повышение уровня социальной вовлеченности пожилых людей. </w:t>
      </w:r>
    </w:p>
    <w:p w14:paraId="28268B0F" w14:textId="77777777" w:rsidR="009B3B6E" w:rsidRPr="009B3B6E" w:rsidRDefault="009B3B6E" w:rsidP="004D7D17">
      <w:pPr>
        <w:spacing w:line="300" w:lineRule="auto"/>
        <w:jc w:val="both"/>
        <w:rPr>
          <w:rFonts w:ascii="Times New Roman" w:hAnsi="Times New Roman" w:cs="Times New Roman"/>
        </w:rPr>
      </w:pPr>
      <w:r w:rsidRPr="009B3B6E">
        <w:rPr>
          <w:rFonts w:ascii="Times New Roman" w:hAnsi="Times New Roman" w:cs="Times New Roman"/>
          <w:lang w:val="ru-RU"/>
        </w:rPr>
        <w:t>Список</w:t>
      </w:r>
      <w:r w:rsidRPr="009B3B6E">
        <w:rPr>
          <w:rFonts w:ascii="Times New Roman" w:hAnsi="Times New Roman" w:cs="Times New Roman"/>
        </w:rPr>
        <w:t xml:space="preserve"> </w:t>
      </w:r>
      <w:r w:rsidRPr="009B3B6E">
        <w:rPr>
          <w:rFonts w:ascii="Times New Roman" w:hAnsi="Times New Roman" w:cs="Times New Roman"/>
          <w:lang w:val="ru-RU"/>
        </w:rPr>
        <w:t>литературы</w:t>
      </w:r>
      <w:r w:rsidRPr="009B3B6E">
        <w:rPr>
          <w:rFonts w:ascii="Times New Roman" w:hAnsi="Times New Roman" w:cs="Times New Roman"/>
        </w:rPr>
        <w:t xml:space="preserve"> </w:t>
      </w:r>
    </w:p>
    <w:p w14:paraId="57CA4D02" w14:textId="77777777" w:rsidR="009B59F7" w:rsidRPr="009B59F7" w:rsidRDefault="009B59F7" w:rsidP="004D7D17">
      <w:pPr>
        <w:pStyle w:val="ListParagraph"/>
        <w:numPr>
          <w:ilvl w:val="0"/>
          <w:numId w:val="1"/>
        </w:numPr>
        <w:spacing w:line="30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9B3B6E">
        <w:rPr>
          <w:rFonts w:ascii="Times New Roman" w:hAnsi="Times New Roman" w:cs="Times New Roman"/>
          <w:lang w:val="ru-RU"/>
        </w:rPr>
        <w:t xml:space="preserve">Холостова Е.И. Социальная работа с пожилыми людьми. М., 2018. </w:t>
      </w:r>
    </w:p>
    <w:p w14:paraId="2102CF68" w14:textId="77777777" w:rsidR="009B59F7" w:rsidRPr="009B3B6E" w:rsidRDefault="009B59F7" w:rsidP="004D7D17">
      <w:pPr>
        <w:pStyle w:val="ListParagraph"/>
        <w:numPr>
          <w:ilvl w:val="0"/>
          <w:numId w:val="1"/>
        </w:numPr>
        <w:spacing w:line="300" w:lineRule="auto"/>
        <w:ind w:firstLine="0"/>
        <w:jc w:val="both"/>
        <w:rPr>
          <w:rFonts w:ascii="Times New Roman" w:hAnsi="Times New Roman" w:cs="Times New Roman"/>
        </w:rPr>
      </w:pPr>
      <w:r w:rsidRPr="009B3B6E">
        <w:rPr>
          <w:rFonts w:ascii="Times New Roman" w:hAnsi="Times New Roman" w:cs="Times New Roman"/>
        </w:rPr>
        <w:t>Victor R. Loneliness in older age. British Journal of Social Work, 2012.</w:t>
      </w:r>
    </w:p>
    <w:p w14:paraId="09D862DC" w14:textId="42C09BE0" w:rsidR="009B3B6E" w:rsidRPr="009B59F7" w:rsidRDefault="009B3B6E" w:rsidP="004D7D17">
      <w:pPr>
        <w:pStyle w:val="ListParagraph"/>
        <w:numPr>
          <w:ilvl w:val="0"/>
          <w:numId w:val="1"/>
        </w:numPr>
        <w:spacing w:line="300" w:lineRule="auto"/>
        <w:ind w:firstLine="0"/>
        <w:jc w:val="both"/>
        <w:rPr>
          <w:rFonts w:ascii="Times New Roman" w:hAnsi="Times New Roman" w:cs="Times New Roman"/>
        </w:rPr>
      </w:pPr>
      <w:r w:rsidRPr="009B3B6E">
        <w:rPr>
          <w:rFonts w:ascii="Times New Roman" w:hAnsi="Times New Roman" w:cs="Times New Roman"/>
        </w:rPr>
        <w:t>World Health Organization. Social isolation and loneliness among older people: advocacy brief. Geneva, 2021.</w:t>
      </w:r>
    </w:p>
    <w:sectPr w:rsidR="009B3B6E" w:rsidRPr="009B5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D33BE"/>
    <w:multiLevelType w:val="hybridMultilevel"/>
    <w:tmpl w:val="64A81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36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6E"/>
    <w:rsid w:val="00211932"/>
    <w:rsid w:val="004831F6"/>
    <w:rsid w:val="004D7D17"/>
    <w:rsid w:val="00571B29"/>
    <w:rsid w:val="006B7CBC"/>
    <w:rsid w:val="00712E4E"/>
    <w:rsid w:val="009B3B6E"/>
    <w:rsid w:val="009B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9CEA9"/>
  <w15:chartTrackingRefBased/>
  <w15:docId w15:val="{BCFF6576-7B61-446B-937A-339CD79D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B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Tiamiyu Sodiq</dc:creator>
  <cp:keywords/>
  <dc:description/>
  <cp:lastModifiedBy>Tiamiyu Sodiq</cp:lastModifiedBy>
  <cp:revision>3</cp:revision>
  <dcterms:created xsi:type="dcterms:W3CDTF">2026-03-28T14:35:00Z</dcterms:created>
  <dcterms:modified xsi:type="dcterms:W3CDTF">2026-03-28T15:12:00Z</dcterms:modified>
</cp:coreProperties>
</file>