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C80549B" w:rsidR="00CB3D44" w:rsidRPr="002C40B9" w:rsidRDefault="00000000" w:rsidP="002C40B9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40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Кузьминова Виктория Романовна</w:t>
      </w:r>
    </w:p>
    <w:p w14:paraId="00000002" w14:textId="77777777" w:rsidR="00CB3D44" w:rsidRPr="002C40B9" w:rsidRDefault="00000000" w:rsidP="002C40B9">
      <w:pPr>
        <w:spacing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C40B9">
        <w:rPr>
          <w:rFonts w:ascii="Times New Roman" w:hAnsi="Times New Roman" w:cs="Times New Roman"/>
          <w:i/>
          <w:iCs/>
          <w:sz w:val="24"/>
          <w:szCs w:val="24"/>
        </w:rPr>
        <w:t>ФБГОУ ВО «Адыгейский государственный университет»., г. Майкоп</w:t>
      </w:r>
    </w:p>
    <w:p w14:paraId="00000003" w14:textId="77777777" w:rsidR="00CB3D44" w:rsidRPr="002C40B9" w:rsidRDefault="00000000" w:rsidP="002C40B9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40B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Научный руководитель: </w:t>
      </w:r>
    </w:p>
    <w:p w14:paraId="00000004" w14:textId="416F5507" w:rsidR="00CB3D44" w:rsidRPr="002C40B9" w:rsidRDefault="002C40B9" w:rsidP="002C40B9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Даурова А.М.</w:t>
      </w:r>
    </w:p>
    <w:p w14:paraId="00000005" w14:textId="77777777" w:rsidR="00CB3D44" w:rsidRPr="002C40B9" w:rsidRDefault="00000000" w:rsidP="002C40B9">
      <w:pPr>
        <w:spacing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C40B9">
        <w:rPr>
          <w:rFonts w:ascii="Times New Roman" w:hAnsi="Times New Roman" w:cs="Times New Roman"/>
          <w:i/>
          <w:iCs/>
          <w:sz w:val="24"/>
          <w:szCs w:val="24"/>
        </w:rPr>
        <w:t>ФБГОУ ВО «Адыгейский государственный университет»., г. Майкоп</w:t>
      </w:r>
    </w:p>
    <w:p w14:paraId="00000006" w14:textId="77777777" w:rsidR="00CB3D44" w:rsidRPr="002C40B9" w:rsidRDefault="00CB3D44" w:rsidP="002C40B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000007" w14:textId="77777777" w:rsidR="00CB3D44" w:rsidRPr="002C40B9" w:rsidRDefault="00CB3D44" w:rsidP="002C40B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08" w14:textId="671DC894" w:rsidR="00CB3D44" w:rsidRPr="002C40B9" w:rsidRDefault="00000000" w:rsidP="002C40B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b/>
          <w:bCs/>
          <w:sz w:val="24"/>
          <w:szCs w:val="24"/>
        </w:rPr>
        <w:t>АДМИНИСТРАТИВНО-ПРАВОВАЯ ЗАЩИТА ИСТОРИЧЕСКОЙ ПАМЯТИ. АНАЛИЗ НОВЫХ СОСТАВОВ ПРАВОНАРУШЕНИЙ, СВЯЗАННЫХ С ОТРИЦАНИЕМ ФАКТА ГЕНОЦИДА СОВЕТСКОГО НАРОДА ИЛИ ОСКВЕРНЕНИЕМ ЗАХОРОНЕНИЙ ЖЕРТВ</w:t>
      </w:r>
    </w:p>
    <w:p w14:paraId="00000009" w14:textId="77777777" w:rsidR="00CB3D44" w:rsidRPr="002C40B9" w:rsidRDefault="00CB3D44" w:rsidP="002C40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00000A" w14:textId="5D03B934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Защита исторической памяти в современных геополитических условиях рассматривается государством как ключевой элемент обеспечения национальной безопасности и сохранения общероссийской гражданской идентичности, а историческая правда о Великой Отечественной войне 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как ценностная основа общества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>[1]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0B" w14:textId="2E691F49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>В 2026 году в России введены новые составы правонарушений, связанных с отрицанием факта геноцида советского народа и осквернением захоронений его жертв, что обусловлено вступлением в силу Федерального закона от 21 апреля 2025 г. № 74-ФЗ, закрепившего понятие геноцида и формы увековечения памяти жертв.</w:t>
      </w:r>
    </w:p>
    <w:p w14:paraId="0000000C" w14:textId="2807B585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>Норма об ответственности за реабилитацию нацизма дополнена составом за публичное отрицание факта геноцида советского народа, совершённого нацистами и их пособниками в годы Великой Отечественной войны, где геноцид определяется как действия, направленные на полное или частичное уничтожение национальных, этнических и расовых групп, населявших территорию СССР.</w:t>
      </w:r>
    </w:p>
    <w:p w14:paraId="0000000D" w14:textId="5E0C556E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Российский подход к защите исторической памяти представляет собой </w:t>
      </w:r>
      <w:r w:rsidR="00124406" w:rsidRPr="002C40B9">
        <w:rPr>
          <w:rFonts w:ascii="Times New Roman" w:eastAsia="Times New Roman" w:hAnsi="Times New Roman" w:cs="Times New Roman"/>
          <w:sz w:val="24"/>
          <w:szCs w:val="24"/>
        </w:rPr>
        <w:t>сложно структурированную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систему, сочетающую «позитивные» меры (льготы, поисковая работа) и «негативные» </w:t>
      </w:r>
      <w:r w:rsidR="002C40B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меры юридической ответственности, при этом ключевой ценностной доминантой выступает сохранение образа Великой Отечественной войны как важнейшего исторического события XX века.</w:t>
      </w:r>
    </w:p>
    <w:p w14:paraId="0000000E" w14:textId="41950335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>Основными инструментами административно-правовой защиты являются нормы о запрете пропаганды нацистской символики (ст. 20.3 КоАП РФ)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>[3], а также о распространении информации, отрицающей решающую роль СССР в победе над нацизмом.</w:t>
      </w:r>
    </w:p>
    <w:p w14:paraId="0000000F" w14:textId="5DD7F9BF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>Существенные изменения связаны с признанием действий нацистов и их пособников в годы Великой Отечественной войны геноцидом советского народа, что выражается в установлении ответственности за публичное отрицание фактов, установленных Нюрнбергским трибуналом, и за распространение заведомо ложных сведений о деятельности СССР в годы Второй мировой войны.</w:t>
      </w:r>
    </w:p>
    <w:p w14:paraId="00000010" w14:textId="0CA8D489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>Статья 13.48 КоАП РФ вводит новый запрет на публичное приравнивание целей, решений и действий руководства СССР, командования и военнослужащих СССР к целям, решениям и действиям руководства нацистской Германии.</w:t>
      </w:r>
    </w:p>
    <w:p w14:paraId="00000011" w14:textId="43EE3BCC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>Правоприменительная практика активно опирается на судебные решения, официально признавшие блокаду Ленинграда и зверства в концлагерях актами геноцида (Санкт-Петербург, Ленинградская и Псковская области), при этом публичное оспаривание указанных судебных актов влечёт административную ответственность.</w:t>
      </w:r>
    </w:p>
    <w:p w14:paraId="00000012" w14:textId="0EBFC497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Объективная сторона рассматриваемых правонарушений выражается в вербальной форме </w:t>
      </w:r>
      <w:r w:rsidR="002C40B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публичные высказывания, публикации в СМИ и интернете, что требует проведения лингвистических экспертиз для установления факта искажения исторической правды.</w:t>
      </w:r>
    </w:p>
    <w:p w14:paraId="00000013" w14:textId="6EAEFDC7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Защита материальных объектов исторической памяти, прежде всего воинских захоронений и памятников, является приоритетным направлением и регулируется несколькими статьями КоАП РФ в зависимости от статуса объекта: нарушение требований сохранения объектов культурного наследия (ст. 7.13 КоАП РФ) применяется к захоронениям, 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имеющим официальный статус, а уничтожение или повреждение воинских захоронений влечёт ответственность с возможной административной </w:t>
      </w:r>
      <w:proofErr w:type="spellStart"/>
      <w:r w:rsidRPr="002C40B9">
        <w:rPr>
          <w:rFonts w:ascii="Times New Roman" w:eastAsia="Times New Roman" w:hAnsi="Times New Roman" w:cs="Times New Roman"/>
          <w:sz w:val="24"/>
          <w:szCs w:val="24"/>
        </w:rPr>
        <w:t>преюдицией</w:t>
      </w:r>
      <w:proofErr w:type="spellEnd"/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для возбуждения уголовного дела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>[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>]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Административно-правовая защита исторической памяти в России постепенно формируется как целостная система, в рамках которой государство охраняет как материальные объекты (захоронения, памятники), так и саму историческую правду, включая факт геноцида советского народа. А также, действующее законодательство сохраняет недостатки: нормы об ответственности разбросаны по разным статьям КоАП РФ, а ключевые понятия (например, критерии искажения исторической правды) чётко не определены, что затрудняет единообразное правоприменение и создаёт риски неоднозначных решений.</w:t>
      </w:r>
    </w:p>
    <w:p w14:paraId="00000014" w14:textId="77777777" w:rsidR="00CB3D44" w:rsidRPr="002C40B9" w:rsidRDefault="00000000" w:rsidP="002C40B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Список литературы </w:t>
      </w:r>
    </w:p>
    <w:p w14:paraId="00000015" w14:textId="4842985F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1. 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6-ФК3, от 30.12.2008 № 7-ФК3, от 05.02.2014 № 2-ФК3, от 21.07.2014 № 11-ФКЗ, от 01.07.2020 №1-Ф3) // Собрание законодательства </w:t>
      </w:r>
      <w:r w:rsidR="002C40B9" w:rsidRPr="002C40B9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Start"/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оссийской</w:t>
      </w:r>
      <w:proofErr w:type="spellEnd"/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C40B9" w:rsidRPr="002C40B9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spellStart"/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едерации</w:t>
      </w:r>
      <w:proofErr w:type="spellEnd"/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2020. 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№ 31. 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Ст. 4412.</w:t>
      </w:r>
    </w:p>
    <w:p w14:paraId="00000016" w14:textId="00F90903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2C40B9" w:rsidRPr="002C40B9">
        <w:rPr>
          <w:rFonts w:ascii="Times New Roman" w:eastAsia="Times New Roman" w:hAnsi="Times New Roman" w:cs="Times New Roman"/>
          <w:sz w:val="24"/>
          <w:szCs w:val="24"/>
        </w:rPr>
        <w:t>Об увековечении памяти жертв геноцида советского народа в период Великой Отечественной войны 1941–1945 годов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 закон от 21 апреля 2025 г. № 74-ФЗ // Собрание законодательства Р</w:t>
      </w:r>
      <w:proofErr w:type="spellStart"/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оссийской</w:t>
      </w:r>
      <w:proofErr w:type="spellEnd"/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spellStart"/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едерации</w:t>
      </w:r>
      <w:proofErr w:type="spellEnd"/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2025. 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 xml:space="preserve">№ 17. 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2C40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C40B9">
        <w:rPr>
          <w:rFonts w:ascii="Times New Roman" w:eastAsia="Times New Roman" w:hAnsi="Times New Roman" w:cs="Times New Roman"/>
          <w:sz w:val="24"/>
          <w:szCs w:val="24"/>
        </w:rPr>
        <w:t>Ст. 2845.</w:t>
      </w:r>
    </w:p>
    <w:p w14:paraId="00000017" w14:textId="6BC55D29" w:rsidR="00CB3D44" w:rsidRPr="002C40B9" w:rsidRDefault="00000000" w:rsidP="002C40B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0B9">
        <w:rPr>
          <w:rFonts w:ascii="Times New Roman" w:eastAsia="Times New Roman" w:hAnsi="Times New Roman" w:cs="Times New Roman"/>
          <w:sz w:val="24"/>
          <w:szCs w:val="24"/>
        </w:rPr>
        <w:t>3. Кодекс Российской Федерации об административных правонарушениях от 30.12.2001 № 195-ФЗ (ред. от 28.11.2025), ст. 20.3 // СПС «КонсультантПлюс».</w:t>
      </w:r>
    </w:p>
    <w:sectPr w:rsidR="00CB3D44" w:rsidRPr="002C40B9" w:rsidSect="002C40B9">
      <w:pgSz w:w="11909" w:h="16834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7643F83-B705-4F16-A327-A1D7BD18CB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7BCE15C-1D01-4EF5-B116-542580DE53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D44"/>
    <w:rsid w:val="00124406"/>
    <w:rsid w:val="002C40B9"/>
    <w:rsid w:val="00CB3D44"/>
    <w:rsid w:val="00EC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8BB13"/>
  <w15:docId w15:val="{01446A0B-AC5F-4E38-9381-9972C364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720</Words>
  <Characters>4109</Characters>
  <Application>Microsoft Office Word</Application>
  <DocSecurity>0</DocSecurity>
  <Lines>34</Lines>
  <Paragraphs>9</Paragraphs>
  <ScaleCrop>false</ScaleCrop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2026-04-06T07:30:00Z</dcterms:created>
  <dcterms:modified xsi:type="dcterms:W3CDTF">2026-04-06T07:36:00Z</dcterms:modified>
</cp:coreProperties>
</file>