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6E97E" w14:textId="020C55CD" w:rsidR="00BB0596" w:rsidRDefault="00154D25" w:rsidP="00C15D28">
      <w:pPr>
        <w:pStyle w:val="a4"/>
        <w:spacing w:before="1" w:line="360" w:lineRule="auto"/>
        <w:ind w:right="-2"/>
        <w:contextualSpacing/>
        <w:jc w:val="center"/>
        <w:rPr>
          <w:b/>
          <w:lang w:val="ru-RU"/>
        </w:rPr>
      </w:pPr>
      <w:bookmarkStart w:id="0" w:name="_GoBack"/>
      <w:bookmarkEnd w:id="0"/>
      <w:proofErr w:type="spellStart"/>
      <w:r>
        <w:rPr>
          <w:b/>
          <w:lang w:val="ru-RU"/>
        </w:rPr>
        <w:t>Нарративная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геймификация</w:t>
      </w:r>
      <w:proofErr w:type="spellEnd"/>
      <w:r>
        <w:rPr>
          <w:b/>
          <w:lang w:val="ru-RU"/>
        </w:rPr>
        <w:t xml:space="preserve"> культурной памяти: репрезентация якутского наследия в музее</w:t>
      </w:r>
    </w:p>
    <w:p w14:paraId="697333EB" w14:textId="77777777" w:rsidR="00BB0596" w:rsidRPr="00154D25" w:rsidRDefault="00154D25" w:rsidP="00154D25">
      <w:pPr>
        <w:pStyle w:val="a4"/>
        <w:spacing w:before="1" w:line="360" w:lineRule="auto"/>
        <w:ind w:right="-2"/>
        <w:contextualSpacing/>
        <w:jc w:val="center"/>
        <w:rPr>
          <w:b/>
          <w:i/>
          <w:lang w:val="ru-RU"/>
        </w:rPr>
      </w:pPr>
      <w:proofErr w:type="spellStart"/>
      <w:r w:rsidRPr="00154D25">
        <w:rPr>
          <w:b/>
          <w:i/>
          <w:lang w:val="ru-RU"/>
        </w:rPr>
        <w:t>Эверстов</w:t>
      </w:r>
      <w:proofErr w:type="spellEnd"/>
      <w:r w:rsidRPr="00154D25">
        <w:rPr>
          <w:b/>
          <w:i/>
          <w:lang w:val="ru-RU"/>
        </w:rPr>
        <w:t xml:space="preserve"> Илья Степанович</w:t>
      </w:r>
    </w:p>
    <w:p w14:paraId="7F980007" w14:textId="77777777" w:rsidR="00BB0596" w:rsidRPr="00154D25" w:rsidRDefault="00154D25" w:rsidP="00154D25">
      <w:pPr>
        <w:pStyle w:val="a4"/>
        <w:spacing w:before="1" w:line="360" w:lineRule="auto"/>
        <w:ind w:right="-2"/>
        <w:contextualSpacing/>
        <w:jc w:val="center"/>
        <w:rPr>
          <w:i/>
          <w:lang w:val="ru-RU"/>
        </w:rPr>
      </w:pPr>
      <w:r w:rsidRPr="00154D25">
        <w:rPr>
          <w:i/>
          <w:lang w:val="ru-RU"/>
        </w:rPr>
        <w:t xml:space="preserve">Аспирант </w:t>
      </w:r>
    </w:p>
    <w:p w14:paraId="658B1662" w14:textId="77777777" w:rsidR="00BB0596" w:rsidRPr="00154D25" w:rsidRDefault="00154D25" w:rsidP="00154D25">
      <w:pPr>
        <w:pStyle w:val="a4"/>
        <w:spacing w:before="1" w:line="360" w:lineRule="auto"/>
        <w:ind w:right="-2"/>
        <w:contextualSpacing/>
        <w:jc w:val="center"/>
        <w:rPr>
          <w:i/>
          <w:lang w:val="ru-RU"/>
        </w:rPr>
      </w:pPr>
      <w:r w:rsidRPr="00154D25">
        <w:rPr>
          <w:i/>
          <w:lang w:val="ru-RU"/>
        </w:rPr>
        <w:t xml:space="preserve">Северо-Восточный федеральный университет им. М.К. </w:t>
      </w:r>
      <w:proofErr w:type="spellStart"/>
      <w:r w:rsidRPr="00154D25">
        <w:rPr>
          <w:i/>
          <w:lang w:val="ru-RU"/>
        </w:rPr>
        <w:t>Аммосова</w:t>
      </w:r>
      <w:proofErr w:type="spellEnd"/>
      <w:r w:rsidRPr="00154D25">
        <w:rPr>
          <w:i/>
          <w:lang w:val="ru-RU"/>
        </w:rPr>
        <w:t>, Институт языков и культуры народов Северо-Востока Российской Федерации, Кафедра культурологии, Якутск, Россия</w:t>
      </w:r>
    </w:p>
    <w:p w14:paraId="67F0F2EA" w14:textId="77777777" w:rsidR="00BB0596" w:rsidRDefault="00154D25" w:rsidP="00154D25">
      <w:pPr>
        <w:pStyle w:val="a4"/>
        <w:spacing w:before="1" w:line="360" w:lineRule="auto"/>
        <w:ind w:right="-2"/>
        <w:contextualSpacing/>
        <w:jc w:val="center"/>
        <w:rPr>
          <w:i/>
          <w:iCs/>
          <w:lang w:val="ru-RU"/>
        </w:rPr>
      </w:pPr>
      <w:r>
        <w:rPr>
          <w:i/>
        </w:rPr>
        <w:t>E</w:t>
      </w:r>
      <w:r w:rsidRPr="00154D25">
        <w:rPr>
          <w:i/>
          <w:lang w:val="ru-RU"/>
        </w:rPr>
        <w:t>-</w:t>
      </w:r>
      <w:r>
        <w:rPr>
          <w:i/>
        </w:rPr>
        <w:t>mail</w:t>
      </w:r>
      <w:r w:rsidRPr="00154D25">
        <w:rPr>
          <w:i/>
          <w:lang w:val="ru-RU"/>
        </w:rPr>
        <w:t xml:space="preserve">: </w:t>
      </w:r>
      <w:proofErr w:type="spellStart"/>
      <w:r>
        <w:rPr>
          <w:i/>
        </w:rPr>
        <w:t>evierstov</w:t>
      </w:r>
      <w:proofErr w:type="spellEnd"/>
      <w:r w:rsidRPr="00154D25">
        <w:rPr>
          <w:i/>
          <w:lang w:val="ru-RU"/>
        </w:rPr>
        <w:t>@</w:t>
      </w:r>
      <w:proofErr w:type="spellStart"/>
      <w:r>
        <w:rPr>
          <w:i/>
        </w:rPr>
        <w:t>gmail</w:t>
      </w:r>
      <w:proofErr w:type="spellEnd"/>
      <w:r w:rsidRPr="00154D25">
        <w:rPr>
          <w:i/>
          <w:lang w:val="ru-RU"/>
        </w:rPr>
        <w:t>.</w:t>
      </w:r>
      <w:r>
        <w:rPr>
          <w:i/>
        </w:rPr>
        <w:t>com</w:t>
      </w:r>
    </w:p>
    <w:p w14:paraId="162B3630" w14:textId="77777777" w:rsidR="00BB0596" w:rsidRDefault="00154D25" w:rsidP="00154D25">
      <w:pPr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Современный музей переживает фундаментальную трансформацию: от классической модели «хранилища артефактов» к динамичной коммуникативной среде. Однако, как отмечает И.А. Гринько, одной из ключевых проблем остается ее внутренняя дискретность – разорванность смысловых связей между экспонатами, что препятствует целостному восприятию культуры [3]. Особую остроту эта проблема приобретает при демонстрации нематериального культурного наследия (НКН), где предметный ряд не способен самостоятельно репрезентировать стоящий за ним комплекс мировоззренческих установок, ритуалов и социальных норм.</w:t>
      </w:r>
    </w:p>
    <w:p w14:paraId="07DABF47" w14:textId="77777777" w:rsidR="00BB0596" w:rsidRDefault="00154D25">
      <w:pPr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Параллельно с этим в культуре XXI века, под влиянием цифровых технологий, формируется устойчивый запрос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иммерсивность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Как показывают А.П. Авдеева и Ю.А. Сафонова, этот тренд тесно связан с клиповым характером современного восприятия и потребностью индивида быть не просто потребителем, но и соавтором «текста» культуры [1]. Ответом на этот запрос становится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геймификация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– использование игровых элементов и механик в неигровом контексте [2].</w:t>
      </w:r>
    </w:p>
    <w:p w14:paraId="7539C5B2" w14:textId="77777777" w:rsidR="00BB0596" w:rsidRDefault="00154D25">
      <w:pPr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Методологической базой исследования служит классическая концепция «человека играющего» (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Homo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Ludens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) Й.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Хейзинги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согласно которой игра является не просто досугом, а фундаментальным элементом культуры, источником социальных связей и трансляции ценностей [7]. Важнейшие признаки игры по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Хейзинге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– свобода действия, наличие особого пространства-времени, напряжение, правила и способность создавать сообщество – полностью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релевантны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современным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геймифицированным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практикам.</w:t>
      </w:r>
    </w:p>
    <w:p w14:paraId="28C0B87A" w14:textId="77777777" w:rsidR="00BB0596" w:rsidRDefault="00154D25">
      <w:pPr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Развивая эти идеи, К. Вербах определяет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геймификацию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как использование игровых элементов (очки, рейтинги) и игровых механик (соревнование, кооперация) в неигровом контексте для повышения мотивации и вовлечения [2]. Критически важным является разграничение «внешней»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геймификации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(накопление баллов) и «внутренней»,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нарративной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модели. Как подчеркивают И.В. Титков и И.О. Логинова, именно нарратив выступает инструментом индивидуальной мысли, позволяя извлекать знание в процессе проживания роли и решения проблемных ситуаций [6].</w:t>
      </w:r>
    </w:p>
    <w:p w14:paraId="5271E4DB" w14:textId="77777777" w:rsidR="00BB0596" w:rsidRDefault="00154D25">
      <w:pPr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Синтез этих подходов позволяет говорить о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нарративной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геймификации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как о методе, который переносит фокус с внешней мотивации на проектирование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иммерсивной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среды. В этом контексте музей перестает быть просто местом демонстрации, превращаясь в «текст» культуры, который посетитель «читает» и «пишет» заново через личный опыт. Это соответствует пониманию современной культуры как гипертекста, где множественность прочтений и нелинейность становятся нормой [5].</w:t>
      </w:r>
    </w:p>
    <w:p w14:paraId="5DBEDF45" w14:textId="77777777" w:rsidR="00BB0596" w:rsidRDefault="00154D25">
      <w:pPr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Мировая практика демонстрирует несколько направлений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геймификации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музейного пространства: визуальные новеллы и «симуляторы ходьбы», AR/VR-технологии, создающие эффект «путешествия во времени», а также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иммерсивные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спектакли, экскурсии 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квесты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[1]. Общим знаменателем этих практик является стремление преодолеть разрыв между прошлым и настоящим, создавая у посетителя ощущение сопричастности. Как отмечают Т.Л. Каминская и А.И. Чаусов, игра в данном контексте выступает не как деструктивный уход от реальности, а как мощная коммуникативная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>практика сохранения культурной памяти, характеризующаяся высокой скоростью обмена информацией и эмоциональной вовлеченностью [4].</w:t>
      </w:r>
    </w:p>
    <w:p w14:paraId="69137640" w14:textId="77777777" w:rsidR="00BB0596" w:rsidRDefault="00154D25">
      <w:pPr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Применение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нарративной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геймификации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к якутскому материалу представляется не просто уместным, но и онтологически обусловленным. Сама структура традиционной культуры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саха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пронизанная сюжетами героического эпоса «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Олонхо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», мифологией и обрядовыми сценариями, создает естественную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нарративную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основу. Многомерность якутской картины мира (деление на Верхний, Средний и Нижний миры), населенность духами-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иччи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наличие сложных ролевых моделей (богатырь, шаман, охотник) – все это предоставляет богатейший материал для проектирования глубоких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иммерсивных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сценариев. В отличие от традиционной реконструкции, сосредоточенной на материальной культуре,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геймифицированная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нарративная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реконструкция позволяет ставить во главу угла реконструкцию ситуационного опыта. </w:t>
      </w:r>
    </w:p>
    <w:p w14:paraId="5ACA91F7" w14:textId="77777777" w:rsidR="00BB0596" w:rsidRDefault="00154D25">
      <w:pPr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Как подчеркивают К. Вербах и Д. Хантер, подлинную вовлеченность создает не накопление очков, а значимый выбор [2]. Для якутского контекста это могут быть дилеммы, типичные для традиционного общества: например, выбор между родовым долгом и личным чувством, между жертвой духам и сохранением ресурсов, между пути воина или шамана. «Эпический вызов», лежащий в основе такого сценария, требует от посетителя тщательного исследования музейного пространства, поиска скрытых смыслов и, в конечном счете, формирования историко-культурной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эмпатии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4463F0B2" w14:textId="77777777" w:rsidR="00BB0596" w:rsidRPr="00154D25" w:rsidRDefault="00154D25">
      <w:pPr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Таким образом,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нарративная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геймификация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становится методом актуализации культурной памяти, позволяя перевести наследие из пассивного состояния в активное. Для якутской культуры, с ее богатейшим эпическим и мифологическим наследием, этот подход открывает уникальные возможности. Он позволяет современному посетителю не просто узнать о традиционной картине мира, но и временно стать ее частью, осмыслить ее через личное переживание, что является важнейшей задачей сохранения и трансляции культуры в XXI веке.</w:t>
      </w:r>
    </w:p>
    <w:p w14:paraId="7609CAAA" w14:textId="05151BF8" w:rsidR="00BB0596" w:rsidRDefault="00154D25">
      <w:pPr>
        <w:jc w:val="center"/>
        <w:rPr>
          <w:rFonts w:ascii="Times New Roman" w:hAnsi="Times New Roman"/>
          <w:bCs/>
          <w:sz w:val="24"/>
          <w:szCs w:val="24"/>
          <w:lang w:val="ru-RU"/>
        </w:rPr>
      </w:pPr>
      <w:r w:rsidRPr="00154D25">
        <w:rPr>
          <w:rFonts w:ascii="Times New Roman" w:hAnsi="Times New Roman"/>
          <w:bCs/>
          <w:sz w:val="24"/>
          <w:szCs w:val="24"/>
          <w:lang w:val="ru-RU"/>
        </w:rPr>
        <w:t>Литература</w:t>
      </w:r>
    </w:p>
    <w:p w14:paraId="15DEA3F5" w14:textId="77777777" w:rsidR="00DA4B96" w:rsidRPr="00154D25" w:rsidRDefault="00DA4B96">
      <w:pPr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14:paraId="729E1C7B" w14:textId="77777777" w:rsidR="00BB0596" w:rsidRDefault="00154D25">
      <w:pPr>
        <w:numPr>
          <w:ilvl w:val="0"/>
          <w:numId w:val="1"/>
        </w:numPr>
        <w:tabs>
          <w:tab w:val="clear" w:pos="425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Авдеева А.П., Сафонова Ю.А.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Геймификация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: характеристики, тренды, риски // Вестник университета. 2024. № 8. С. 175-184.</w:t>
      </w:r>
    </w:p>
    <w:p w14:paraId="1FA72AAA" w14:textId="77777777" w:rsidR="00BB0596" w:rsidRDefault="00154D25">
      <w:pPr>
        <w:numPr>
          <w:ilvl w:val="0"/>
          <w:numId w:val="1"/>
        </w:numPr>
        <w:tabs>
          <w:tab w:val="clear" w:pos="425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Вербах К., Хантер Д. Вовлекай и властвуй. Игровое мышление на службе бизнеса / Пер. с англ. А.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Кардаш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– М.: Манн, Иванов и Фербер (МИФ), 2015. 160 с.</w:t>
      </w:r>
    </w:p>
    <w:p w14:paraId="0AAFC38F" w14:textId="77777777" w:rsidR="00BB0596" w:rsidRDefault="00154D25">
      <w:pPr>
        <w:numPr>
          <w:ilvl w:val="0"/>
          <w:numId w:val="1"/>
        </w:numPr>
        <w:tabs>
          <w:tab w:val="clear" w:pos="425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Гринько И.А. Нарративы в музейном пространстве: новые практики // Томский журнал лингвистических и антропологических исследований. 2017. №3 (17). С. 58-64.</w:t>
      </w:r>
    </w:p>
    <w:p w14:paraId="15E70616" w14:textId="77777777" w:rsidR="00BB0596" w:rsidRDefault="00154D25">
      <w:pPr>
        <w:numPr>
          <w:ilvl w:val="0"/>
          <w:numId w:val="1"/>
        </w:numPr>
        <w:tabs>
          <w:tab w:val="clear" w:pos="425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Каминская Т.Л., Чаусов А.И.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Геймификация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культурной памяти: современные коммуникативные практики // Ученые записки Новгородского государственного университета. 2018. № 3 (15). С. 1-4.</w:t>
      </w:r>
    </w:p>
    <w:p w14:paraId="1DB8BAD4" w14:textId="77777777" w:rsidR="00BB0596" w:rsidRDefault="00154D25">
      <w:pPr>
        <w:numPr>
          <w:ilvl w:val="0"/>
          <w:numId w:val="1"/>
        </w:numPr>
        <w:tabs>
          <w:tab w:val="clear" w:pos="425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Новикова О.Н. Виртуальный игровой мир как симулякр жизни // Гуманитарный вектор. 2017. Т. 12. № 3. С. 23-29.</w:t>
      </w:r>
    </w:p>
    <w:p w14:paraId="276DE306" w14:textId="77777777" w:rsidR="00BB0596" w:rsidRDefault="00154D25">
      <w:pPr>
        <w:numPr>
          <w:ilvl w:val="0"/>
          <w:numId w:val="1"/>
        </w:numPr>
        <w:tabs>
          <w:tab w:val="clear" w:pos="425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Титков И.В., Логинова И.О. Образовательные возможности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геймификации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 современном высшем образовании //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СибСкрипт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2024. Т. 26. №5 (35). С. 844-856.</w:t>
      </w:r>
    </w:p>
    <w:p w14:paraId="38DCC901" w14:textId="77777777" w:rsidR="00BB0596" w:rsidRDefault="00154D25">
      <w:pPr>
        <w:numPr>
          <w:ilvl w:val="0"/>
          <w:numId w:val="1"/>
        </w:numPr>
        <w:tabs>
          <w:tab w:val="clear" w:pos="425"/>
        </w:tabs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Хейзинга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Й.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Homo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Ludens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Человек играющий / Пер. с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нидерл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Д.В. Сильвестрова. – СПб.: Азбука, 2022. 400 с.</w:t>
      </w:r>
    </w:p>
    <w:sectPr w:rsidR="00BB0596">
      <w:pgSz w:w="11906" w:h="16838"/>
      <w:pgMar w:top="1134" w:right="1361" w:bottom="1134" w:left="1361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6D5A1"/>
    <w:multiLevelType w:val="singleLevel"/>
    <w:tmpl w:val="7076D5A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22B8A"/>
    <w:rsid w:val="00154D25"/>
    <w:rsid w:val="00BB0596"/>
    <w:rsid w:val="00C15D28"/>
    <w:rsid w:val="00DA4B96"/>
    <w:rsid w:val="137260C1"/>
    <w:rsid w:val="185563B4"/>
    <w:rsid w:val="2F41551A"/>
    <w:rsid w:val="3C6E53B1"/>
    <w:rsid w:val="3D8847A5"/>
    <w:rsid w:val="40224351"/>
    <w:rsid w:val="47193A36"/>
    <w:rsid w:val="63B24C9F"/>
    <w:rsid w:val="643B59A7"/>
    <w:rsid w:val="6D9701D6"/>
    <w:rsid w:val="7982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9FB32"/>
  <w15:docId w15:val="{83AE49E1-685C-4AA6-A0AF-ABED8751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Body Text"/>
    <w:basedOn w:val="a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rPr>
      <w:sz w:val="24"/>
      <w:szCs w:val="24"/>
    </w:rPr>
  </w:style>
  <w:style w:type="character" w:styleId="a6">
    <w:name w:val="Hyperlink"/>
    <w:basedOn w:val="a0"/>
    <w:rsid w:val="00154D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935</Words>
  <Characters>5334</Characters>
  <Application>Microsoft Office Word</Application>
  <DocSecurity>0</DocSecurity>
  <Lines>44</Lines>
  <Paragraphs>12</Paragraphs>
  <ScaleCrop>false</ScaleCrop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Степанович </dc:creator>
  <cp:lastModifiedBy>Марианна</cp:lastModifiedBy>
  <cp:revision>4</cp:revision>
  <dcterms:created xsi:type="dcterms:W3CDTF">2026-02-16T07:50:00Z</dcterms:created>
  <dcterms:modified xsi:type="dcterms:W3CDTF">2026-03-27T07:21:00Z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46AAA2AD38E34D9A9164C6418D46CB16_11</vt:lpwstr>
  </property>
</Properties>
</file>