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F1" w:rsidRPr="00B001F1" w:rsidRDefault="005E3BFD" w:rsidP="00B001F1">
      <w:pPr>
        <w:jc w:val="center"/>
        <w:textAlignment w:val="top"/>
        <w:outlineLvl w:val="0"/>
        <w:rPr>
          <w:b/>
          <w:bCs/>
          <w:iCs/>
          <w:color w:val="000000"/>
          <w:kern w:val="36"/>
          <w:bdr w:val="none" w:sz="0" w:space="0" w:color="auto" w:frame="1"/>
        </w:rPr>
      </w:pPr>
      <w:r w:rsidRPr="00B001F1">
        <w:rPr>
          <w:b/>
          <w:bCs/>
          <w:iCs/>
          <w:color w:val="000000"/>
          <w:kern w:val="36"/>
          <w:bdr w:val="none" w:sz="0" w:space="0" w:color="auto" w:frame="1"/>
        </w:rPr>
        <w:t>А</w:t>
      </w:r>
      <w:r w:rsidR="00B001F1" w:rsidRPr="00B001F1">
        <w:rPr>
          <w:b/>
          <w:bCs/>
          <w:iCs/>
          <w:color w:val="000000"/>
          <w:kern w:val="36"/>
          <w:bdr w:val="none" w:sz="0" w:space="0" w:color="auto" w:frame="1"/>
        </w:rPr>
        <w:t>рктическая зона Российской Федерации в конституционном правовом измерении</w:t>
      </w:r>
    </w:p>
    <w:p w:rsidR="002C4CB4" w:rsidRPr="00B001F1" w:rsidRDefault="002C4CB4" w:rsidP="00B001F1">
      <w:pPr>
        <w:jc w:val="center"/>
        <w:textAlignment w:val="top"/>
        <w:outlineLvl w:val="0"/>
        <w:rPr>
          <w:b/>
          <w:bCs/>
          <w:i/>
          <w:iCs/>
          <w:color w:val="000000"/>
          <w:kern w:val="36"/>
          <w:bdr w:val="none" w:sz="0" w:space="0" w:color="auto" w:frame="1"/>
          <w:lang w:val="en-US"/>
        </w:rPr>
      </w:pPr>
      <w:r w:rsidRPr="00B001F1">
        <w:rPr>
          <w:b/>
          <w:bCs/>
          <w:i/>
          <w:iCs/>
          <w:color w:val="000000"/>
          <w:kern w:val="36"/>
          <w:bdr w:val="none" w:sz="0" w:space="0" w:color="auto" w:frame="1"/>
        </w:rPr>
        <w:t>Самсонова С</w:t>
      </w:r>
      <w:r w:rsidR="00B001F1">
        <w:rPr>
          <w:b/>
          <w:bCs/>
          <w:i/>
          <w:iCs/>
          <w:color w:val="000000"/>
          <w:kern w:val="36"/>
          <w:bdr w:val="none" w:sz="0" w:space="0" w:color="auto" w:frame="1"/>
          <w:lang w:val="en-US"/>
        </w:rPr>
        <w:t>.</w:t>
      </w:r>
      <w:r w:rsidRPr="00B001F1">
        <w:rPr>
          <w:b/>
          <w:bCs/>
          <w:i/>
          <w:iCs/>
          <w:color w:val="000000"/>
          <w:kern w:val="36"/>
          <w:bdr w:val="none" w:sz="0" w:space="0" w:color="auto" w:frame="1"/>
        </w:rPr>
        <w:t>С</w:t>
      </w:r>
      <w:r w:rsidR="00B001F1">
        <w:rPr>
          <w:b/>
          <w:bCs/>
          <w:i/>
          <w:iCs/>
          <w:color w:val="000000"/>
          <w:kern w:val="36"/>
          <w:bdr w:val="none" w:sz="0" w:space="0" w:color="auto" w:frame="1"/>
          <w:lang w:val="en-US"/>
        </w:rPr>
        <w:t>.</w:t>
      </w:r>
    </w:p>
    <w:p w:rsidR="00B001F1" w:rsidRPr="00B001F1" w:rsidRDefault="00B001F1" w:rsidP="00B001F1">
      <w:pPr>
        <w:jc w:val="center"/>
        <w:textAlignment w:val="top"/>
        <w:outlineLvl w:val="0"/>
        <w:rPr>
          <w:bCs/>
          <w:i/>
          <w:iCs/>
          <w:color w:val="000000"/>
          <w:kern w:val="36"/>
          <w:bdr w:val="none" w:sz="0" w:space="0" w:color="auto" w:frame="1"/>
        </w:rPr>
      </w:pPr>
      <w:r w:rsidRPr="00B001F1">
        <w:rPr>
          <w:bCs/>
          <w:i/>
          <w:iCs/>
          <w:color w:val="000000"/>
          <w:kern w:val="36"/>
          <w:bdr w:val="none" w:sz="0" w:space="0" w:color="auto" w:frame="1"/>
        </w:rPr>
        <w:t>Аспирант</w:t>
      </w:r>
    </w:p>
    <w:p w:rsidR="002214B1" w:rsidRPr="00B001F1" w:rsidRDefault="002214B1" w:rsidP="00B001F1">
      <w:pPr>
        <w:jc w:val="center"/>
        <w:rPr>
          <w:i/>
        </w:rPr>
      </w:pPr>
      <w:r w:rsidRPr="00B001F1">
        <w:rPr>
          <w:i/>
        </w:rPr>
        <w:t xml:space="preserve">Северо-Восточный федеральный университет им. М.К. </w:t>
      </w:r>
      <w:proofErr w:type="spellStart"/>
      <w:r w:rsidRPr="00B001F1">
        <w:rPr>
          <w:i/>
        </w:rPr>
        <w:t>Аммосова</w:t>
      </w:r>
      <w:proofErr w:type="spellEnd"/>
      <w:r w:rsidRPr="00B001F1">
        <w:rPr>
          <w:i/>
        </w:rPr>
        <w:t>,</w:t>
      </w:r>
    </w:p>
    <w:p w:rsidR="00BC38D4" w:rsidRPr="00B001F1" w:rsidRDefault="00B001F1" w:rsidP="00B001F1">
      <w:pPr>
        <w:jc w:val="center"/>
        <w:rPr>
          <w:i/>
        </w:rPr>
      </w:pPr>
      <w:r w:rsidRPr="00B001F1">
        <w:rPr>
          <w:i/>
        </w:rPr>
        <w:t>ю</w:t>
      </w:r>
      <w:r w:rsidR="005E3BFD" w:rsidRPr="00B001F1">
        <w:rPr>
          <w:i/>
        </w:rPr>
        <w:t xml:space="preserve">ридический факультет, </w:t>
      </w:r>
      <w:r w:rsidRPr="00B001F1">
        <w:rPr>
          <w:i/>
        </w:rPr>
        <w:t>Якутск, Россия</w:t>
      </w:r>
    </w:p>
    <w:p w:rsidR="002C4CB4" w:rsidRPr="00B001F1" w:rsidRDefault="00B001F1" w:rsidP="00B001F1">
      <w:pPr>
        <w:jc w:val="center"/>
        <w:textAlignment w:val="top"/>
        <w:outlineLvl w:val="0"/>
        <w:rPr>
          <w:bCs/>
          <w:i/>
          <w:iCs/>
          <w:color w:val="000000"/>
          <w:kern w:val="36"/>
          <w:bdr w:val="none" w:sz="0" w:space="0" w:color="auto" w:frame="1"/>
          <w:lang w:val="en-US"/>
        </w:rPr>
      </w:pPr>
      <w:r w:rsidRPr="00B001F1">
        <w:rPr>
          <w:i/>
          <w:lang w:val="en-US"/>
        </w:rPr>
        <w:t>E</w:t>
      </w:r>
      <w:r w:rsidRPr="00B001F1">
        <w:rPr>
          <w:i/>
        </w:rPr>
        <w:t>-</w:t>
      </w:r>
      <w:r w:rsidRPr="00B001F1">
        <w:rPr>
          <w:i/>
          <w:lang w:val="en-US"/>
        </w:rPr>
        <w:t>mail: snezhanasamsonova2001@mail.ru</w:t>
      </w:r>
    </w:p>
    <w:p w:rsidR="002A1D36" w:rsidRPr="00B001F1" w:rsidRDefault="005E3BFD" w:rsidP="00B001F1">
      <w:pPr>
        <w:ind w:firstLine="397"/>
        <w:jc w:val="both"/>
      </w:pPr>
      <w:r w:rsidRPr="00B001F1">
        <w:t>В настоящее время Арктика приобретает статус правовой ценности в рамках конституционного права Российской Федерации, поскольку имеет уникальный природный и ресурсный потенциал, особое положение в обеспечении национальной безопасности и перспективы по международному сотрудничеству. Поэтому г</w:t>
      </w:r>
      <w:r w:rsidRPr="00B001F1">
        <w:rPr>
          <w:color w:val="000000"/>
        </w:rPr>
        <w:t xml:space="preserve">еополитическое и социально-экономического значение рассматриваемой территории требует формирования эффективной правовой базы, обеспечивающей развитие региона и сохранение его природного наследия. </w:t>
      </w:r>
      <w:proofErr w:type="gramStart"/>
      <w:r w:rsidRPr="00B001F1">
        <w:rPr>
          <w:color w:val="000000"/>
        </w:rPr>
        <w:t xml:space="preserve">На данный момент действуют </w:t>
      </w:r>
      <w:r w:rsidRPr="00B001F1">
        <w:t>Федеральный закон от 10.01.2002 № 7-ФЗ «Об охране окружающей среды»</w:t>
      </w:r>
      <w:r w:rsidRPr="00B001F1">
        <w:rPr>
          <w:color w:val="000000"/>
        </w:rPr>
        <w:t xml:space="preserve">, </w:t>
      </w:r>
      <w:r w:rsidRPr="00B001F1">
        <w:rPr>
          <w:bCs/>
          <w:shd w:val="clear" w:color="auto" w:fill="FFFFFF"/>
        </w:rPr>
        <w:t xml:space="preserve">Указ Президента РФ от 26.10.2020 г. </w:t>
      </w:r>
      <w:r w:rsidRPr="00B001F1">
        <w:t>№</w:t>
      </w:r>
      <w:r w:rsidRPr="00B001F1">
        <w:rPr>
          <w:bCs/>
          <w:shd w:val="clear" w:color="auto" w:fill="FFFFFF"/>
        </w:rPr>
        <w:t> 645</w:t>
      </w:r>
      <w:r w:rsidR="00B001F1" w:rsidRPr="00B001F1">
        <w:rPr>
          <w:bCs/>
        </w:rPr>
        <w:t xml:space="preserve"> </w:t>
      </w:r>
      <w:r w:rsidRPr="00B001F1">
        <w:rPr>
          <w:bCs/>
          <w:shd w:val="clear" w:color="auto" w:fill="FFFFFF"/>
        </w:rPr>
        <w:t>«О Стратегии развития Арктической зоны Российской Федерации и обеспечения национальной безопасности на период до 2035 года»</w:t>
      </w:r>
      <w:r w:rsidRPr="00B001F1">
        <w:rPr>
          <w:color w:val="000000"/>
        </w:rPr>
        <w:t xml:space="preserve">, </w:t>
      </w:r>
      <w:r w:rsidRPr="00B001F1">
        <w:t>Распоряжение Правительства РФ от 08.05.2025 г. № 1161-р «Концепция устойчивого развития коренных малочисленных народов Севера, Сибири и Дальнего Востока Российской Федерации на период до 2036</w:t>
      </w:r>
      <w:proofErr w:type="gramEnd"/>
      <w:r w:rsidRPr="00B001F1">
        <w:t xml:space="preserve"> года» и иные нормативные правовые акты. Однако требуется разработка законодательной основы Российской Федерации ориентированной не на среднероссийский стандарт, а с учетом специфики арктических зон в субъектах РФ.</w:t>
      </w:r>
    </w:p>
    <w:p w:rsidR="005E3BFD" w:rsidRPr="00B001F1" w:rsidRDefault="005E3BFD" w:rsidP="00B001F1">
      <w:pPr>
        <w:ind w:firstLine="397"/>
        <w:jc w:val="both"/>
      </w:pPr>
      <w:r w:rsidRPr="00B001F1">
        <w:t>До настоящего времени в отношении Арктической зоны Российской Федерации не применялся статус, как особой правовой ценности, подлежащей специальному регулированию в Конституции Российской Федерации и законодательстве субъектов Российской Федерации. Арктика рассматривается как пространство, где тесно переплетаются обязанности государства по сохранению природы и права граждан на благоприятную среду обитания, экономические выгоды и культурное наследие.</w:t>
      </w:r>
    </w:p>
    <w:p w:rsidR="002A1D36" w:rsidRPr="00FD606E" w:rsidRDefault="002A1D36" w:rsidP="00FD606E">
      <w:pPr>
        <w:ind w:firstLine="397"/>
        <w:jc w:val="both"/>
      </w:pPr>
      <w:r w:rsidRPr="00B001F1">
        <w:t xml:space="preserve">В соответствии с </w:t>
      </w:r>
      <w:proofErr w:type="spellStart"/>
      <w:r w:rsidRPr="00B001F1">
        <w:t>пп</w:t>
      </w:r>
      <w:proofErr w:type="spellEnd"/>
      <w:r w:rsidRPr="00B001F1">
        <w:t xml:space="preserve">. а </w:t>
      </w:r>
      <w:proofErr w:type="gramStart"/>
      <w:r w:rsidRPr="00B001F1">
        <w:t>и б</w:t>
      </w:r>
      <w:proofErr w:type="gramEnd"/>
      <w:r w:rsidRPr="00B001F1">
        <w:t xml:space="preserve"> п. 3 Основ государственной политики Российской Федерации в Арктике на период до 2035 г., утвержденного Указом Президента РФ от 05.03.2020 №164</w:t>
      </w:r>
      <w:r w:rsidR="00FD606E">
        <w:t xml:space="preserve"> определяются следующие понятия, как «Арктика» и «Арктическая зона  </w:t>
      </w:r>
      <w:r w:rsidRPr="00B001F1">
        <w:rPr>
          <w:rStyle w:val="s10"/>
          <w:bCs/>
          <w:color w:val="000000" w:themeColor="text1"/>
        </w:rPr>
        <w:t>Российской Федерации</w:t>
      </w:r>
      <w:r w:rsidRPr="00B001F1">
        <w:rPr>
          <w:color w:val="000000" w:themeColor="text1"/>
        </w:rPr>
        <w:t>» [</w:t>
      </w:r>
      <w:r w:rsidR="00650D68" w:rsidRPr="00B001F1">
        <w:rPr>
          <w:color w:val="000000" w:themeColor="text1"/>
        </w:rPr>
        <w:t>1</w:t>
      </w:r>
      <w:r w:rsidRPr="00B001F1">
        <w:rPr>
          <w:color w:val="000000" w:themeColor="text1"/>
        </w:rPr>
        <w:t>].</w:t>
      </w:r>
    </w:p>
    <w:p w:rsidR="007A0BB8" w:rsidRPr="00B001F1" w:rsidRDefault="00550F78" w:rsidP="00B001F1">
      <w:pPr>
        <w:ind w:firstLine="397"/>
        <w:jc w:val="both"/>
        <w:rPr>
          <w:color w:val="000000" w:themeColor="text1"/>
          <w:shd w:val="clear" w:color="auto" w:fill="FFFFFF"/>
        </w:rPr>
      </w:pPr>
      <w:r w:rsidRPr="00B001F1">
        <w:rPr>
          <w:color w:val="000000" w:themeColor="text1"/>
          <w:shd w:val="clear" w:color="auto" w:fill="FFFFFF"/>
        </w:rPr>
        <w:t>Следует перейти к законодательным инициативам.</w:t>
      </w:r>
      <w:r w:rsidR="00DC695C" w:rsidRPr="00B001F1">
        <w:rPr>
          <w:color w:val="000000" w:themeColor="text1"/>
          <w:shd w:val="clear" w:color="auto" w:fill="FFFFFF"/>
        </w:rPr>
        <w:t xml:space="preserve"> </w:t>
      </w:r>
      <w:proofErr w:type="gramStart"/>
      <w:r w:rsidR="00DC695C" w:rsidRPr="00B001F1">
        <w:rPr>
          <w:color w:val="000000" w:themeColor="text1"/>
          <w:shd w:val="clear" w:color="auto" w:fill="FFFFFF"/>
        </w:rPr>
        <w:t xml:space="preserve">Так с 2014 г. Государственным Собранием (Ил </w:t>
      </w:r>
      <w:proofErr w:type="spellStart"/>
      <w:r w:rsidR="00DC695C" w:rsidRPr="00B001F1">
        <w:rPr>
          <w:color w:val="000000" w:themeColor="text1"/>
          <w:shd w:val="clear" w:color="auto" w:fill="FFFFFF"/>
        </w:rPr>
        <w:t>Тумэн</w:t>
      </w:r>
      <w:proofErr w:type="spellEnd"/>
      <w:r w:rsidR="00DC695C" w:rsidRPr="00B001F1">
        <w:rPr>
          <w:color w:val="000000" w:themeColor="text1"/>
          <w:shd w:val="clear" w:color="auto" w:fill="FFFFFF"/>
        </w:rPr>
        <w:t>) поднимается вопрос о необходимости правового регулирования вечной мерзлоты, направленное на ее охрану и рационального природопользование.</w:t>
      </w:r>
      <w:proofErr w:type="gramEnd"/>
    </w:p>
    <w:p w:rsidR="00611096" w:rsidRPr="00B001F1" w:rsidRDefault="006F1EF6" w:rsidP="00FD606E">
      <w:pPr>
        <w:ind w:firstLine="397"/>
        <w:jc w:val="both"/>
        <w:rPr>
          <w:color w:val="000000" w:themeColor="text1"/>
          <w:shd w:val="clear" w:color="auto" w:fill="FFFFFF"/>
        </w:rPr>
      </w:pPr>
      <w:r w:rsidRPr="00B001F1">
        <w:rPr>
          <w:color w:val="000000" w:themeColor="text1"/>
          <w:shd w:val="clear" w:color="auto" w:fill="FFFFFF"/>
        </w:rPr>
        <w:t xml:space="preserve">Так в 2018 г. </w:t>
      </w:r>
      <w:r w:rsidRPr="00B001F1">
        <w:t xml:space="preserve">Председатель Совета по Арктике и Антарктике при СФ, представитель от исполнительного органа государственной власти Республики Саха (Якутия) В.А. </w:t>
      </w:r>
      <w:proofErr w:type="spellStart"/>
      <w:r w:rsidRPr="00B001F1">
        <w:t>Штыров</w:t>
      </w:r>
      <w:proofErr w:type="spellEnd"/>
      <w:r w:rsidRPr="00B001F1">
        <w:t xml:space="preserve"> провел заседание Совета на тему «О законодательном обеспечении сохранности многолетнемерзлых грунтов при хозяйственном освоении Арктической зоны РФ». В.А. </w:t>
      </w:r>
      <w:proofErr w:type="spellStart"/>
      <w:r w:rsidRPr="00B001F1">
        <w:t>Штыров</w:t>
      </w:r>
      <w:proofErr w:type="spellEnd"/>
      <w:r w:rsidRPr="00B001F1">
        <w:t xml:space="preserve"> в своем выступлении раскрыл необходимость обеспечения экологической безопасности, поскольку глобальные изменения климата приводят к угрозе жизни людей и изменения фундамента домов. В следствие, был принят Закон Республики Саха (Якутия) от 22.05.2018 2006-З № 1571-V«Об охране вечной мерзлоты в Республике Саха (Якутия)»</w:t>
      </w:r>
      <w:r w:rsidR="00674933" w:rsidRPr="00B001F1">
        <w:rPr>
          <w:color w:val="000000" w:themeColor="text1"/>
          <w:shd w:val="clear" w:color="auto" w:fill="FFFFFF"/>
        </w:rPr>
        <w:t xml:space="preserve">, состоящий из 21 статей. </w:t>
      </w:r>
    </w:p>
    <w:p w:rsidR="007A0BB8" w:rsidRPr="00B001F1" w:rsidRDefault="007A0BB8" w:rsidP="00B001F1">
      <w:pPr>
        <w:ind w:firstLine="397"/>
        <w:jc w:val="both"/>
        <w:rPr>
          <w:b/>
          <w:color w:val="000000" w:themeColor="text1"/>
          <w:shd w:val="clear" w:color="auto" w:fill="FFFFFF"/>
        </w:rPr>
      </w:pPr>
      <w:proofErr w:type="gramStart"/>
      <w:r w:rsidRPr="00B001F1">
        <w:rPr>
          <w:rStyle w:val="a8"/>
          <w:b w:val="0"/>
          <w:color w:val="000000"/>
          <w:shd w:val="clear" w:color="auto" w:fill="FFFFFF"/>
        </w:rPr>
        <w:t xml:space="preserve">11 декабря 2024 года председатель мандатной и регламентной комиссии, заместитель председателя постоянного комитета Государственного Собрания (Ил </w:t>
      </w:r>
      <w:proofErr w:type="spellStart"/>
      <w:r w:rsidRPr="00B001F1">
        <w:rPr>
          <w:rStyle w:val="a8"/>
          <w:b w:val="0"/>
          <w:color w:val="000000"/>
          <w:shd w:val="clear" w:color="auto" w:fill="FFFFFF"/>
        </w:rPr>
        <w:t>Тумэн</w:t>
      </w:r>
      <w:proofErr w:type="spellEnd"/>
      <w:r w:rsidRPr="00B001F1">
        <w:rPr>
          <w:rStyle w:val="a8"/>
          <w:b w:val="0"/>
          <w:color w:val="000000"/>
          <w:shd w:val="clear" w:color="auto" w:fill="FFFFFF"/>
        </w:rPr>
        <w:t xml:space="preserve">) РС (Я) по земельным отношениям, природным ресурсам и экологии Игорь </w:t>
      </w:r>
      <w:r w:rsidR="003D1196" w:rsidRPr="00B001F1">
        <w:rPr>
          <w:rStyle w:val="a8"/>
          <w:b w:val="0"/>
          <w:color w:val="000000"/>
          <w:shd w:val="clear" w:color="auto" w:fill="FFFFFF"/>
        </w:rPr>
        <w:t xml:space="preserve">Иннокентьевич </w:t>
      </w:r>
      <w:r w:rsidRPr="00B001F1">
        <w:rPr>
          <w:rStyle w:val="a8"/>
          <w:b w:val="0"/>
          <w:color w:val="000000"/>
          <w:shd w:val="clear" w:color="auto" w:fill="FFFFFF"/>
        </w:rPr>
        <w:t>Григорьев принял участие в заседании Комитета Государственной Думы по развитию Дальнего Востока и Арктики на тему «О концептуальных подходах к федеральному законодательному регулированию геотехнического мониторинга и охраны многолетней (вечной) мерзлоты».</w:t>
      </w:r>
      <w:proofErr w:type="gramEnd"/>
      <w:r w:rsidRPr="00B001F1">
        <w:rPr>
          <w:rStyle w:val="a8"/>
          <w:b w:val="0"/>
          <w:color w:val="000000"/>
          <w:shd w:val="clear" w:color="auto" w:fill="FFFFFF"/>
        </w:rPr>
        <w:t> </w:t>
      </w:r>
      <w:r w:rsidR="00E378A1" w:rsidRPr="00B001F1">
        <w:rPr>
          <w:rStyle w:val="a8"/>
          <w:b w:val="0"/>
          <w:color w:val="000000"/>
          <w:shd w:val="clear" w:color="auto" w:fill="FFFFFF"/>
        </w:rPr>
        <w:t>В рамках дискуссии</w:t>
      </w:r>
      <w:r w:rsidR="0062266D" w:rsidRPr="00B001F1">
        <w:rPr>
          <w:rStyle w:val="a8"/>
          <w:b w:val="0"/>
          <w:color w:val="000000"/>
          <w:shd w:val="clear" w:color="auto" w:fill="FFFFFF"/>
        </w:rPr>
        <w:t xml:space="preserve"> первый заместитель председателя комитета Государственной Думы по развитию Дальнего Востока и </w:t>
      </w:r>
      <w:r w:rsidR="0062266D" w:rsidRPr="00B001F1">
        <w:rPr>
          <w:rStyle w:val="a8"/>
          <w:b w:val="0"/>
          <w:color w:val="000000"/>
          <w:shd w:val="clear" w:color="auto" w:fill="FFFFFF"/>
        </w:rPr>
        <w:lastRenderedPageBreak/>
        <w:t>Арктики</w:t>
      </w:r>
      <w:r w:rsidR="00E378A1" w:rsidRPr="00B001F1">
        <w:rPr>
          <w:rStyle w:val="a8"/>
          <w:b w:val="0"/>
          <w:color w:val="000000"/>
          <w:shd w:val="clear" w:color="auto" w:fill="FFFFFF"/>
        </w:rPr>
        <w:t xml:space="preserve"> </w:t>
      </w:r>
      <w:r w:rsidR="0062266D" w:rsidRPr="00B001F1">
        <w:rPr>
          <w:rStyle w:val="a8"/>
          <w:b w:val="0"/>
          <w:color w:val="000000"/>
          <w:shd w:val="clear" w:color="auto" w:fill="FFFFFF"/>
        </w:rPr>
        <w:t xml:space="preserve">В.Ю. Логинов </w:t>
      </w:r>
      <w:r w:rsidR="00E378A1" w:rsidRPr="00B001F1">
        <w:rPr>
          <w:rStyle w:val="a8"/>
          <w:b w:val="0"/>
          <w:color w:val="000000"/>
          <w:shd w:val="clear" w:color="auto" w:fill="FFFFFF"/>
        </w:rPr>
        <w:t xml:space="preserve">предлагает </w:t>
      </w:r>
      <w:r w:rsidRPr="00B001F1">
        <w:rPr>
          <w:color w:val="000000"/>
        </w:rPr>
        <w:t>принять отдельный закон о мониторинге многолетней (вечной) мерзлоты, который урегулирует отношения в этой сфере и</w:t>
      </w:r>
      <w:r w:rsidR="00FD606E">
        <w:rPr>
          <w:color w:val="000000"/>
        </w:rPr>
        <w:t xml:space="preserve"> определит уполномоченный орган</w:t>
      </w:r>
      <w:r w:rsidRPr="00B001F1">
        <w:rPr>
          <w:color w:val="000000"/>
        </w:rPr>
        <w:t>.</w:t>
      </w:r>
    </w:p>
    <w:p w:rsidR="00E07400" w:rsidRDefault="00941D72" w:rsidP="00B001F1">
      <w:pPr>
        <w:ind w:firstLine="397"/>
        <w:jc w:val="both"/>
        <w:rPr>
          <w:color w:val="000000" w:themeColor="text1"/>
        </w:rPr>
      </w:pPr>
      <w:r w:rsidRPr="00B001F1">
        <w:rPr>
          <w:color w:val="000000" w:themeColor="text1"/>
          <w:shd w:val="clear" w:color="auto" w:fill="FFFFFF"/>
        </w:rPr>
        <w:t xml:space="preserve">По мнению С.Н. Чернова необходимо </w:t>
      </w:r>
      <w:r w:rsidRPr="00B001F1">
        <w:rPr>
          <w:color w:val="000000" w:themeColor="text1"/>
        </w:rPr>
        <w:t xml:space="preserve">разработать и принять закон «Об Арктической зоне». </w:t>
      </w:r>
      <w:r w:rsidR="00E07400" w:rsidRPr="00B001F1">
        <w:rPr>
          <w:color w:val="000000" w:themeColor="text1"/>
        </w:rPr>
        <w:t>Исследователь счи</w:t>
      </w:r>
      <w:r w:rsidRPr="00B001F1">
        <w:rPr>
          <w:color w:val="000000" w:themeColor="text1"/>
        </w:rPr>
        <w:t xml:space="preserve">тает, что </w:t>
      </w:r>
      <w:r w:rsidR="00E07400" w:rsidRPr="00B001F1">
        <w:rPr>
          <w:color w:val="000000" w:themeColor="text1"/>
        </w:rPr>
        <w:t>отсутствует единая федеральная политика регионального развития. Это может привести к нарушению теоретических принципов федерализма и экономического федерализма. Автор затрагивает следующие проблемы, как: «есть много неясного в теории и методологии вопроса, не ясны критерии географических, природно-климатических и иных различий между регионами России и даже их частями. Какое место приполярных территорий в Арктической зоне? Если резко отделять Арктику от приполярных территорий, например Мурманскую область от Карелии, не получим ли мы пустые северные районы Карелии, не включенные в программу освоения Арктики?» [</w:t>
      </w:r>
      <w:r w:rsidR="00DF2DD4">
        <w:rPr>
          <w:color w:val="000000" w:themeColor="text1"/>
        </w:rPr>
        <w:t>3</w:t>
      </w:r>
      <w:r w:rsidR="00506D58" w:rsidRPr="00B001F1">
        <w:rPr>
          <w:color w:val="000000" w:themeColor="text1"/>
        </w:rPr>
        <w:t>, 10</w:t>
      </w:r>
      <w:r w:rsidR="00506D58" w:rsidRPr="00B001F1">
        <w:t>6-110</w:t>
      </w:r>
      <w:r w:rsidR="00E07400" w:rsidRPr="00B001F1">
        <w:rPr>
          <w:color w:val="000000" w:themeColor="text1"/>
        </w:rPr>
        <w:t xml:space="preserve">]. </w:t>
      </w:r>
    </w:p>
    <w:p w:rsidR="00DF2DD4" w:rsidRPr="00B001F1" w:rsidRDefault="00DF2DD4" w:rsidP="00DF2DD4">
      <w:pPr>
        <w:ind w:firstLine="397"/>
        <w:jc w:val="both"/>
        <w:rPr>
          <w:color w:val="000000" w:themeColor="text1"/>
        </w:rPr>
      </w:pPr>
      <w:r w:rsidRPr="00B001F1">
        <w:rPr>
          <w:color w:val="000000" w:themeColor="text1"/>
        </w:rPr>
        <w:t>Следует обратиться и к иным проектам. На официальном сайте Совета Федерации Федерального Собрания РФ хранится постановление от 09.07.1998 г. №323-СФ «О проекте федерального закона «Об арктической зоне Российской Федерации», которое состоит из 18 статей. В ст. 1 постановления предлагалось определения понятия Арктической зоны, как «часть Арктики, находящейся под суверенитетом и юрисдикцией Российской Федерации» [</w:t>
      </w:r>
      <w:r>
        <w:rPr>
          <w:color w:val="000000" w:themeColor="text1"/>
        </w:rPr>
        <w:t>2</w:t>
      </w:r>
      <w:r w:rsidRPr="00B001F1">
        <w:rPr>
          <w:color w:val="000000" w:themeColor="text1"/>
        </w:rPr>
        <w:t xml:space="preserve">]. </w:t>
      </w:r>
    </w:p>
    <w:p w:rsidR="00DF2DD4" w:rsidRPr="00B001F1" w:rsidRDefault="00DF2DD4" w:rsidP="00DF2DD4">
      <w:pPr>
        <w:ind w:firstLine="397"/>
        <w:jc w:val="both"/>
        <w:rPr>
          <w:color w:val="000000" w:themeColor="text1"/>
        </w:rPr>
      </w:pPr>
      <w:r w:rsidRPr="00B001F1">
        <w:rPr>
          <w:color w:val="000000" w:themeColor="text1"/>
        </w:rPr>
        <w:t xml:space="preserve">Советник председателя Совета Федерации Г.Д. Олейник на заседании Экспертного совета по Арктике утверждал, что чрезвычайно важную роль в реализации </w:t>
      </w:r>
      <w:r w:rsidRPr="00B001F1">
        <w:t xml:space="preserve">«Стратегии развития Арктической зоны Российской Федерации и обеспечении национальной безопасности на период до 2020 года» </w:t>
      </w:r>
      <w:r w:rsidRPr="00B001F1">
        <w:rPr>
          <w:color w:val="000000" w:themeColor="text1"/>
        </w:rPr>
        <w:t xml:space="preserve">будет играть законодательное обеспечение. </w:t>
      </w:r>
    </w:p>
    <w:p w:rsidR="00E07400" w:rsidRPr="00B001F1" w:rsidRDefault="00DF2DD4" w:rsidP="00B001F1">
      <w:pPr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Однако не согласимся </w:t>
      </w:r>
      <w:r w:rsidR="00E07400" w:rsidRPr="00B001F1">
        <w:rPr>
          <w:color w:val="000000" w:themeColor="text1"/>
        </w:rPr>
        <w:t xml:space="preserve">с С.Н. Черновым о том, что принятие закона </w:t>
      </w:r>
      <w:r>
        <w:rPr>
          <w:color w:val="000000" w:themeColor="text1"/>
        </w:rPr>
        <w:t>«</w:t>
      </w:r>
      <w:r w:rsidR="00E07400" w:rsidRPr="00B001F1">
        <w:rPr>
          <w:color w:val="000000" w:themeColor="text1"/>
        </w:rPr>
        <w:t xml:space="preserve">Об Арктической зоне» повлечет за собой изменения и в уже существующих нормативных </w:t>
      </w:r>
      <w:proofErr w:type="gramStart"/>
      <w:r w:rsidR="00E07400" w:rsidRPr="00B001F1">
        <w:rPr>
          <w:color w:val="000000" w:themeColor="text1"/>
        </w:rPr>
        <w:t>актах</w:t>
      </w:r>
      <w:proofErr w:type="gramEnd"/>
      <w:r w:rsidR="00E07400" w:rsidRPr="00B001F1">
        <w:rPr>
          <w:color w:val="000000" w:themeColor="text1"/>
        </w:rPr>
        <w:t xml:space="preserve"> как на федеральном, так и региональных уровнях.</w:t>
      </w:r>
      <w:r>
        <w:rPr>
          <w:color w:val="000000" w:themeColor="text1"/>
        </w:rPr>
        <w:t xml:space="preserve"> Для установления особого режима правоотношений в Арктической зоне РФ необходимо внести изменения в Конституцию РФ, прямо установив особый статус Арктической зоны, обусловленный стратегической важностью для обеспечения национальной безопасности и интересов, баланса между обеспечением интересов коренных малочисленных народов и природопользованием, поддержанием экологии и взаимоотношений с иностранными государствами.</w:t>
      </w:r>
    </w:p>
    <w:p w:rsidR="006E6A8F" w:rsidRPr="00B001F1" w:rsidRDefault="006E6A8F" w:rsidP="00B001F1">
      <w:pPr>
        <w:ind w:firstLine="397"/>
        <w:jc w:val="both"/>
      </w:pPr>
      <w:r w:rsidRPr="00B001F1">
        <w:t>Субъекты права в Арктической зоне РФ участвуют в особых конституционных правоотношениях.</w:t>
      </w:r>
      <w:r w:rsidRPr="00B001F1">
        <w:rPr>
          <w:b/>
        </w:rPr>
        <w:t xml:space="preserve"> </w:t>
      </w:r>
      <w:r w:rsidRPr="00B001F1">
        <w:t>Поскольку субъекты права</w:t>
      </w:r>
      <w:r w:rsidRPr="00B001F1">
        <w:rPr>
          <w:b/>
        </w:rPr>
        <w:t xml:space="preserve"> – </w:t>
      </w:r>
      <w:r w:rsidRPr="00B001F1">
        <w:t>коренные малочисленные народы, индивидуальные предприниматели, органы публичной власти, граждане РФ, проживающие в Арктической зоне РФ - обладают особым статусом. Рассматриваемые субъекты права вступают в специфические правоотношения, опосредованными климатическими особенности, неразвитой инфраструктурой, приграничными и масштабными территориями.</w:t>
      </w:r>
    </w:p>
    <w:p w:rsidR="001A5B28" w:rsidRPr="00B001F1" w:rsidRDefault="00FE3DD6" w:rsidP="00B001F1">
      <w:pPr>
        <w:ind w:firstLine="397"/>
        <w:jc w:val="both"/>
        <w:rPr>
          <w:color w:val="000000" w:themeColor="text1"/>
        </w:rPr>
      </w:pPr>
      <w:r w:rsidRPr="00B001F1">
        <w:rPr>
          <w:color w:val="000000" w:themeColor="text1"/>
        </w:rPr>
        <w:t xml:space="preserve">Таким образом, проблема </w:t>
      </w:r>
      <w:r w:rsidR="001A5B28" w:rsidRPr="00B001F1">
        <w:rPr>
          <w:color w:val="000000" w:themeColor="text1"/>
        </w:rPr>
        <w:t xml:space="preserve">обусловлена отсутствием правовых норм в Конституции Российской Федерации и законодательстве субъектов Российской Федерации, регулирующих Арктическую зону. Арктику необходимо признавать, как особую территорию, имеющую важное конституционное значение и представляющее национальные интересы. </w:t>
      </w:r>
    </w:p>
    <w:p w:rsidR="0024259C" w:rsidRPr="00B001F1" w:rsidRDefault="002214B1" w:rsidP="00B001F1">
      <w:pPr>
        <w:jc w:val="center"/>
        <w:rPr>
          <w:b/>
          <w:color w:val="000000" w:themeColor="text1"/>
          <w:lang w:val="en-US"/>
        </w:rPr>
      </w:pPr>
      <w:r w:rsidRPr="00B001F1">
        <w:rPr>
          <w:b/>
          <w:color w:val="000000" w:themeColor="text1"/>
        </w:rPr>
        <w:t>Литература</w:t>
      </w:r>
    </w:p>
    <w:p w:rsidR="00650D68" w:rsidRPr="00B001F1" w:rsidRDefault="00506D58" w:rsidP="00B001F1">
      <w:pPr>
        <w:jc w:val="both"/>
        <w:rPr>
          <w:color w:val="000000" w:themeColor="text1"/>
        </w:rPr>
      </w:pPr>
      <w:r w:rsidRPr="00B001F1">
        <w:rPr>
          <w:color w:val="000000" w:themeColor="text1"/>
        </w:rPr>
        <w:t xml:space="preserve">1. </w:t>
      </w:r>
      <w:r w:rsidR="00650D68" w:rsidRPr="00B001F1">
        <w:t xml:space="preserve">Указ Президента РФ от 05.03.2020 г. № 164 «Об Основах государственной политики </w:t>
      </w:r>
      <w:r w:rsidR="00650D68" w:rsidRPr="00B001F1">
        <w:rPr>
          <w:color w:val="000000" w:themeColor="text1"/>
        </w:rPr>
        <w:t xml:space="preserve">Российской Федерации в Арктике на период до 2035 года» // </w:t>
      </w:r>
      <w:r w:rsidR="00650D68" w:rsidRPr="00B001F1">
        <w:rPr>
          <w:color w:val="000000" w:themeColor="text1"/>
          <w:shd w:val="clear" w:color="auto" w:fill="FFFFFF"/>
        </w:rPr>
        <w:t>Собрание законодательства РФ. 2020. № 10. Ст. 1317.</w:t>
      </w:r>
    </w:p>
    <w:p w:rsidR="00506D58" w:rsidRPr="00B001F1" w:rsidRDefault="00DF2DD4" w:rsidP="00FD606E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506D58" w:rsidRPr="00B001F1">
        <w:rPr>
          <w:color w:val="000000" w:themeColor="text1"/>
        </w:rPr>
        <w:t>. Официальный сайт Совета Федерации Федерального Собрания Российской Федерации</w:t>
      </w:r>
      <w:r w:rsidR="00506D58" w:rsidRPr="00B001F1">
        <w:t xml:space="preserve">: </w:t>
      </w:r>
      <w:r w:rsidR="00506D58" w:rsidRPr="00B001F1">
        <w:rPr>
          <w:color w:val="000000" w:themeColor="text1"/>
        </w:rPr>
        <w:t>http://council.gov.ru/events/news/27238/</w:t>
      </w:r>
    </w:p>
    <w:p w:rsidR="00941D72" w:rsidRPr="00B001F1" w:rsidRDefault="00DF2DD4" w:rsidP="00B001F1">
      <w:pPr>
        <w:jc w:val="both"/>
      </w:pPr>
      <w:r>
        <w:rPr>
          <w:color w:val="000000" w:themeColor="text1"/>
        </w:rPr>
        <w:t>3</w:t>
      </w:r>
      <w:r w:rsidR="00506D58" w:rsidRPr="00B001F1">
        <w:rPr>
          <w:color w:val="000000" w:themeColor="text1"/>
        </w:rPr>
        <w:t xml:space="preserve">. </w:t>
      </w:r>
      <w:r w:rsidR="00B73B86" w:rsidRPr="00B001F1">
        <w:rPr>
          <w:color w:val="000000" w:themeColor="text1"/>
        </w:rPr>
        <w:t>Чернов С.Н.</w:t>
      </w:r>
      <w:r w:rsidR="00941D72" w:rsidRPr="00B001F1">
        <w:rPr>
          <w:color w:val="000000" w:themeColor="text1"/>
        </w:rPr>
        <w:t xml:space="preserve"> Конституционно-правовые проблемы макрорегиона Арктика // Ученые записки Петрозаводского государственного университета. 2015. </w:t>
      </w:r>
      <w:r>
        <w:rPr>
          <w:color w:val="000000" w:themeColor="text1"/>
          <w:lang w:val="en-US"/>
        </w:rPr>
        <w:t>No</w:t>
      </w:r>
      <w:r>
        <w:rPr>
          <w:color w:val="000000" w:themeColor="text1"/>
        </w:rPr>
        <w:t xml:space="preserve"> </w:t>
      </w:r>
      <w:r w:rsidR="00941D72" w:rsidRPr="00B001F1">
        <w:rPr>
          <w:color w:val="000000" w:themeColor="text1"/>
        </w:rPr>
        <w:t>3 (</w:t>
      </w:r>
      <w:r w:rsidR="00506D58" w:rsidRPr="00B001F1">
        <w:rPr>
          <w:color w:val="000000" w:themeColor="text1"/>
        </w:rPr>
        <w:t>148). С</w:t>
      </w:r>
      <w:r w:rsidR="00941D72" w:rsidRPr="00B001F1">
        <w:rPr>
          <w:color w:val="000000" w:themeColor="text1"/>
        </w:rPr>
        <w:t>.</w:t>
      </w:r>
      <w:r w:rsidR="00506D58" w:rsidRPr="00B001F1">
        <w:rPr>
          <w:color w:val="000000" w:themeColor="text1"/>
        </w:rPr>
        <w:t xml:space="preserve"> 10</w:t>
      </w:r>
      <w:r w:rsidR="00506D58" w:rsidRPr="00B001F1">
        <w:t>6-110.</w:t>
      </w:r>
    </w:p>
    <w:p w:rsidR="00E61D6A" w:rsidRPr="00B001F1" w:rsidRDefault="00E61D6A" w:rsidP="00B001F1"/>
    <w:sectPr w:rsidR="00E61D6A" w:rsidRPr="00B001F1" w:rsidSect="00B001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AB2"/>
    <w:multiLevelType w:val="hybridMultilevel"/>
    <w:tmpl w:val="7E4E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F3028"/>
    <w:multiLevelType w:val="hybridMultilevel"/>
    <w:tmpl w:val="EA509278"/>
    <w:lvl w:ilvl="0" w:tplc="5E30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3ACC"/>
    <w:multiLevelType w:val="multilevel"/>
    <w:tmpl w:val="C9A8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23683"/>
    <w:multiLevelType w:val="hybridMultilevel"/>
    <w:tmpl w:val="876A84FC"/>
    <w:lvl w:ilvl="0" w:tplc="5E30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42FD9"/>
    <w:multiLevelType w:val="hybridMultilevel"/>
    <w:tmpl w:val="18F828C0"/>
    <w:lvl w:ilvl="0" w:tplc="795662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0922"/>
    <w:multiLevelType w:val="multilevel"/>
    <w:tmpl w:val="FDC4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0C5C1A"/>
    <w:multiLevelType w:val="hybridMultilevel"/>
    <w:tmpl w:val="875E9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15DE5"/>
    <w:multiLevelType w:val="hybridMultilevel"/>
    <w:tmpl w:val="47063F96"/>
    <w:lvl w:ilvl="0" w:tplc="EA8E04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D464F"/>
    <w:multiLevelType w:val="hybridMultilevel"/>
    <w:tmpl w:val="5302E29E"/>
    <w:lvl w:ilvl="0" w:tplc="85628A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7E78EA"/>
    <w:multiLevelType w:val="hybridMultilevel"/>
    <w:tmpl w:val="C57C9DB0"/>
    <w:lvl w:ilvl="0" w:tplc="EB80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E00E9B"/>
    <w:multiLevelType w:val="hybridMultilevel"/>
    <w:tmpl w:val="875E9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447DC"/>
    <w:multiLevelType w:val="hybridMultilevel"/>
    <w:tmpl w:val="875E9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51A9A"/>
    <w:multiLevelType w:val="hybridMultilevel"/>
    <w:tmpl w:val="1F741E8E"/>
    <w:lvl w:ilvl="0" w:tplc="5E30CD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C057E"/>
    <w:multiLevelType w:val="hybridMultilevel"/>
    <w:tmpl w:val="B0984482"/>
    <w:lvl w:ilvl="0" w:tplc="C2B661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C3AFD"/>
    <w:multiLevelType w:val="hybridMultilevel"/>
    <w:tmpl w:val="175CA9DC"/>
    <w:lvl w:ilvl="0" w:tplc="5E30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14"/>
  </w:num>
  <w:num w:numId="7">
    <w:abstractNumId w:val="12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84504"/>
    <w:rsid w:val="000052FA"/>
    <w:rsid w:val="00014058"/>
    <w:rsid w:val="0001504C"/>
    <w:rsid w:val="000156DD"/>
    <w:rsid w:val="0001634B"/>
    <w:rsid w:val="00026BC9"/>
    <w:rsid w:val="00027146"/>
    <w:rsid w:val="00041FCC"/>
    <w:rsid w:val="00042FBD"/>
    <w:rsid w:val="000510E5"/>
    <w:rsid w:val="00051983"/>
    <w:rsid w:val="00056DDE"/>
    <w:rsid w:val="00064B1E"/>
    <w:rsid w:val="00067EC0"/>
    <w:rsid w:val="000A0B11"/>
    <w:rsid w:val="000B4C89"/>
    <w:rsid w:val="000B6F98"/>
    <w:rsid w:val="000B73F5"/>
    <w:rsid w:val="000C1D66"/>
    <w:rsid w:val="000D2C90"/>
    <w:rsid w:val="000D5F9D"/>
    <w:rsid w:val="000E17E6"/>
    <w:rsid w:val="000E398D"/>
    <w:rsid w:val="000E730F"/>
    <w:rsid w:val="000F4329"/>
    <w:rsid w:val="00100DA8"/>
    <w:rsid w:val="0010562A"/>
    <w:rsid w:val="00115BAD"/>
    <w:rsid w:val="00122698"/>
    <w:rsid w:val="00123D7E"/>
    <w:rsid w:val="00133880"/>
    <w:rsid w:val="00134AE0"/>
    <w:rsid w:val="0014076A"/>
    <w:rsid w:val="0015582B"/>
    <w:rsid w:val="00157DCE"/>
    <w:rsid w:val="00161C3C"/>
    <w:rsid w:val="00166FF6"/>
    <w:rsid w:val="00167E14"/>
    <w:rsid w:val="0017524B"/>
    <w:rsid w:val="001757CB"/>
    <w:rsid w:val="00176CEA"/>
    <w:rsid w:val="00177309"/>
    <w:rsid w:val="00177F41"/>
    <w:rsid w:val="001919D6"/>
    <w:rsid w:val="00192E1A"/>
    <w:rsid w:val="00197798"/>
    <w:rsid w:val="001A5B28"/>
    <w:rsid w:val="001A779F"/>
    <w:rsid w:val="001D4F3B"/>
    <w:rsid w:val="001F3A13"/>
    <w:rsid w:val="00201F11"/>
    <w:rsid w:val="002031EC"/>
    <w:rsid w:val="00212502"/>
    <w:rsid w:val="00212D1D"/>
    <w:rsid w:val="00214A26"/>
    <w:rsid w:val="002202FB"/>
    <w:rsid w:val="002214B1"/>
    <w:rsid w:val="0024259C"/>
    <w:rsid w:val="00244590"/>
    <w:rsid w:val="00255946"/>
    <w:rsid w:val="0026003F"/>
    <w:rsid w:val="0027509B"/>
    <w:rsid w:val="00277C84"/>
    <w:rsid w:val="00284781"/>
    <w:rsid w:val="00284B80"/>
    <w:rsid w:val="00291D86"/>
    <w:rsid w:val="00293EB3"/>
    <w:rsid w:val="0029454A"/>
    <w:rsid w:val="002A1D36"/>
    <w:rsid w:val="002A3494"/>
    <w:rsid w:val="002A52BF"/>
    <w:rsid w:val="002A665C"/>
    <w:rsid w:val="002B7285"/>
    <w:rsid w:val="002C4CB4"/>
    <w:rsid w:val="002C6386"/>
    <w:rsid w:val="002D06F8"/>
    <w:rsid w:val="002D215F"/>
    <w:rsid w:val="002D64F0"/>
    <w:rsid w:val="002E5505"/>
    <w:rsid w:val="002E6B97"/>
    <w:rsid w:val="002F06FF"/>
    <w:rsid w:val="002F3981"/>
    <w:rsid w:val="002F79B0"/>
    <w:rsid w:val="00303E3C"/>
    <w:rsid w:val="00315B11"/>
    <w:rsid w:val="0032412E"/>
    <w:rsid w:val="00330B7D"/>
    <w:rsid w:val="00356886"/>
    <w:rsid w:val="00380448"/>
    <w:rsid w:val="0038089E"/>
    <w:rsid w:val="0038714F"/>
    <w:rsid w:val="003924DF"/>
    <w:rsid w:val="003926AF"/>
    <w:rsid w:val="00393D09"/>
    <w:rsid w:val="003A1BAD"/>
    <w:rsid w:val="003A5AB6"/>
    <w:rsid w:val="003B1166"/>
    <w:rsid w:val="003B5FDA"/>
    <w:rsid w:val="003C3A07"/>
    <w:rsid w:val="003C4D56"/>
    <w:rsid w:val="003D1196"/>
    <w:rsid w:val="003E4296"/>
    <w:rsid w:val="003E614D"/>
    <w:rsid w:val="003F3C4A"/>
    <w:rsid w:val="003F6A92"/>
    <w:rsid w:val="00420290"/>
    <w:rsid w:val="004331F7"/>
    <w:rsid w:val="00433618"/>
    <w:rsid w:val="0043434A"/>
    <w:rsid w:val="00453229"/>
    <w:rsid w:val="004974F1"/>
    <w:rsid w:val="004B08F8"/>
    <w:rsid w:val="004B20C6"/>
    <w:rsid w:val="004B3EDE"/>
    <w:rsid w:val="004D38A4"/>
    <w:rsid w:val="004D57D1"/>
    <w:rsid w:val="004E07EA"/>
    <w:rsid w:val="004E1FE7"/>
    <w:rsid w:val="004E55C7"/>
    <w:rsid w:val="004F3DFE"/>
    <w:rsid w:val="004F7717"/>
    <w:rsid w:val="004F7F3B"/>
    <w:rsid w:val="00506D58"/>
    <w:rsid w:val="00506F45"/>
    <w:rsid w:val="0052202B"/>
    <w:rsid w:val="00526F7C"/>
    <w:rsid w:val="00530268"/>
    <w:rsid w:val="00532807"/>
    <w:rsid w:val="00540567"/>
    <w:rsid w:val="005437CC"/>
    <w:rsid w:val="00550F78"/>
    <w:rsid w:val="00557485"/>
    <w:rsid w:val="00561078"/>
    <w:rsid w:val="005708A3"/>
    <w:rsid w:val="00573CB0"/>
    <w:rsid w:val="00576168"/>
    <w:rsid w:val="005D1E60"/>
    <w:rsid w:val="005E2D1D"/>
    <w:rsid w:val="005E3BFD"/>
    <w:rsid w:val="005F31CB"/>
    <w:rsid w:val="00603245"/>
    <w:rsid w:val="006059DD"/>
    <w:rsid w:val="00611096"/>
    <w:rsid w:val="00611D64"/>
    <w:rsid w:val="0062266D"/>
    <w:rsid w:val="006361E5"/>
    <w:rsid w:val="00641B51"/>
    <w:rsid w:val="00643D54"/>
    <w:rsid w:val="00647A6B"/>
    <w:rsid w:val="00650D68"/>
    <w:rsid w:val="0065538E"/>
    <w:rsid w:val="00655835"/>
    <w:rsid w:val="00662541"/>
    <w:rsid w:val="00666E8D"/>
    <w:rsid w:val="00672336"/>
    <w:rsid w:val="00674933"/>
    <w:rsid w:val="006A1138"/>
    <w:rsid w:val="006A2945"/>
    <w:rsid w:val="006C49DC"/>
    <w:rsid w:val="006C7414"/>
    <w:rsid w:val="006E1F1B"/>
    <w:rsid w:val="006E3FB3"/>
    <w:rsid w:val="006E6A8F"/>
    <w:rsid w:val="006F0E7A"/>
    <w:rsid w:val="006F1EF6"/>
    <w:rsid w:val="0070050E"/>
    <w:rsid w:val="00702040"/>
    <w:rsid w:val="00704FE9"/>
    <w:rsid w:val="00725194"/>
    <w:rsid w:val="00735ECD"/>
    <w:rsid w:val="0074387C"/>
    <w:rsid w:val="00744E88"/>
    <w:rsid w:val="00745D9B"/>
    <w:rsid w:val="00747B54"/>
    <w:rsid w:val="00775B28"/>
    <w:rsid w:val="007A0BB8"/>
    <w:rsid w:val="007A7F9E"/>
    <w:rsid w:val="007C0B0C"/>
    <w:rsid w:val="007C2B6C"/>
    <w:rsid w:val="007C7F44"/>
    <w:rsid w:val="007F49AE"/>
    <w:rsid w:val="00803A01"/>
    <w:rsid w:val="00810B97"/>
    <w:rsid w:val="0081548C"/>
    <w:rsid w:val="0081655A"/>
    <w:rsid w:val="00817299"/>
    <w:rsid w:val="0083543B"/>
    <w:rsid w:val="00840728"/>
    <w:rsid w:val="00847D0D"/>
    <w:rsid w:val="00850D3F"/>
    <w:rsid w:val="00854094"/>
    <w:rsid w:val="00871555"/>
    <w:rsid w:val="00883BC8"/>
    <w:rsid w:val="008B0588"/>
    <w:rsid w:val="008D38B9"/>
    <w:rsid w:val="008D4BC3"/>
    <w:rsid w:val="008E2B9C"/>
    <w:rsid w:val="008F3104"/>
    <w:rsid w:val="008F38BB"/>
    <w:rsid w:val="008F3F83"/>
    <w:rsid w:val="008F445A"/>
    <w:rsid w:val="008F60A5"/>
    <w:rsid w:val="008F65FF"/>
    <w:rsid w:val="009037A2"/>
    <w:rsid w:val="00916453"/>
    <w:rsid w:val="009200C3"/>
    <w:rsid w:val="00923F09"/>
    <w:rsid w:val="009272D4"/>
    <w:rsid w:val="00934EE8"/>
    <w:rsid w:val="00935057"/>
    <w:rsid w:val="00941D72"/>
    <w:rsid w:val="0094489C"/>
    <w:rsid w:val="00946699"/>
    <w:rsid w:val="00981E65"/>
    <w:rsid w:val="00984504"/>
    <w:rsid w:val="009919F5"/>
    <w:rsid w:val="00997F94"/>
    <w:rsid w:val="009A0C42"/>
    <w:rsid w:val="009A51EB"/>
    <w:rsid w:val="009B3345"/>
    <w:rsid w:val="009C0E8B"/>
    <w:rsid w:val="009C1ADF"/>
    <w:rsid w:val="009D3B89"/>
    <w:rsid w:val="009D43AF"/>
    <w:rsid w:val="009D6599"/>
    <w:rsid w:val="00A00220"/>
    <w:rsid w:val="00A02A41"/>
    <w:rsid w:val="00A147A4"/>
    <w:rsid w:val="00A14A87"/>
    <w:rsid w:val="00A1618E"/>
    <w:rsid w:val="00A20E7F"/>
    <w:rsid w:val="00A22661"/>
    <w:rsid w:val="00A33388"/>
    <w:rsid w:val="00A41589"/>
    <w:rsid w:val="00A41AE9"/>
    <w:rsid w:val="00A53CBF"/>
    <w:rsid w:val="00A608F1"/>
    <w:rsid w:val="00A6327C"/>
    <w:rsid w:val="00A7144F"/>
    <w:rsid w:val="00A819CF"/>
    <w:rsid w:val="00A95CAD"/>
    <w:rsid w:val="00AA0630"/>
    <w:rsid w:val="00AB464E"/>
    <w:rsid w:val="00AB5E7A"/>
    <w:rsid w:val="00AC2A0B"/>
    <w:rsid w:val="00AC2B4B"/>
    <w:rsid w:val="00AC3F98"/>
    <w:rsid w:val="00AF0FE9"/>
    <w:rsid w:val="00B001F1"/>
    <w:rsid w:val="00B0741A"/>
    <w:rsid w:val="00B30265"/>
    <w:rsid w:val="00B424E6"/>
    <w:rsid w:val="00B44652"/>
    <w:rsid w:val="00B5011E"/>
    <w:rsid w:val="00B50D91"/>
    <w:rsid w:val="00B52F8D"/>
    <w:rsid w:val="00B73B86"/>
    <w:rsid w:val="00B86C15"/>
    <w:rsid w:val="00B93770"/>
    <w:rsid w:val="00B9485B"/>
    <w:rsid w:val="00BA0E71"/>
    <w:rsid w:val="00BB1C48"/>
    <w:rsid w:val="00BB1CC2"/>
    <w:rsid w:val="00BC38D4"/>
    <w:rsid w:val="00BC3B9B"/>
    <w:rsid w:val="00BC7D3C"/>
    <w:rsid w:val="00BE377B"/>
    <w:rsid w:val="00BE4F7B"/>
    <w:rsid w:val="00C14959"/>
    <w:rsid w:val="00C3251B"/>
    <w:rsid w:val="00C35604"/>
    <w:rsid w:val="00C44B61"/>
    <w:rsid w:val="00C463D3"/>
    <w:rsid w:val="00C50AE1"/>
    <w:rsid w:val="00C5297D"/>
    <w:rsid w:val="00C54A41"/>
    <w:rsid w:val="00C5778D"/>
    <w:rsid w:val="00C60FFC"/>
    <w:rsid w:val="00C7210B"/>
    <w:rsid w:val="00CA2F5E"/>
    <w:rsid w:val="00CA47A1"/>
    <w:rsid w:val="00CA542B"/>
    <w:rsid w:val="00CA67BD"/>
    <w:rsid w:val="00CA7204"/>
    <w:rsid w:val="00CB2FDD"/>
    <w:rsid w:val="00CC4C0A"/>
    <w:rsid w:val="00CD276B"/>
    <w:rsid w:val="00CD3809"/>
    <w:rsid w:val="00CE2A1F"/>
    <w:rsid w:val="00CF3BB3"/>
    <w:rsid w:val="00D02DE7"/>
    <w:rsid w:val="00D036F2"/>
    <w:rsid w:val="00D453FC"/>
    <w:rsid w:val="00D52419"/>
    <w:rsid w:val="00D60FAE"/>
    <w:rsid w:val="00D63BA2"/>
    <w:rsid w:val="00D64E53"/>
    <w:rsid w:val="00D70FFC"/>
    <w:rsid w:val="00D715B1"/>
    <w:rsid w:val="00D74FA3"/>
    <w:rsid w:val="00D8523B"/>
    <w:rsid w:val="00D94C0A"/>
    <w:rsid w:val="00DC046E"/>
    <w:rsid w:val="00DC1080"/>
    <w:rsid w:val="00DC407A"/>
    <w:rsid w:val="00DC5FA9"/>
    <w:rsid w:val="00DC695C"/>
    <w:rsid w:val="00DE185A"/>
    <w:rsid w:val="00DE2283"/>
    <w:rsid w:val="00DE6721"/>
    <w:rsid w:val="00DF14D0"/>
    <w:rsid w:val="00DF2DD4"/>
    <w:rsid w:val="00DF76CE"/>
    <w:rsid w:val="00E07400"/>
    <w:rsid w:val="00E378A1"/>
    <w:rsid w:val="00E37BA4"/>
    <w:rsid w:val="00E438BF"/>
    <w:rsid w:val="00E466BC"/>
    <w:rsid w:val="00E5087C"/>
    <w:rsid w:val="00E61D6A"/>
    <w:rsid w:val="00E71B7D"/>
    <w:rsid w:val="00E75273"/>
    <w:rsid w:val="00E905CA"/>
    <w:rsid w:val="00E96AA0"/>
    <w:rsid w:val="00E96AED"/>
    <w:rsid w:val="00EB1868"/>
    <w:rsid w:val="00EC1B8B"/>
    <w:rsid w:val="00ED0ED1"/>
    <w:rsid w:val="00EE1D40"/>
    <w:rsid w:val="00F03FCC"/>
    <w:rsid w:val="00F05421"/>
    <w:rsid w:val="00F06EBD"/>
    <w:rsid w:val="00F13035"/>
    <w:rsid w:val="00F30509"/>
    <w:rsid w:val="00F3288B"/>
    <w:rsid w:val="00F40E2C"/>
    <w:rsid w:val="00F43F63"/>
    <w:rsid w:val="00F45AD6"/>
    <w:rsid w:val="00F53B4C"/>
    <w:rsid w:val="00F53F20"/>
    <w:rsid w:val="00F63CD4"/>
    <w:rsid w:val="00F81411"/>
    <w:rsid w:val="00F8394A"/>
    <w:rsid w:val="00F847EF"/>
    <w:rsid w:val="00F90B76"/>
    <w:rsid w:val="00F944EC"/>
    <w:rsid w:val="00F97E37"/>
    <w:rsid w:val="00FB25D2"/>
    <w:rsid w:val="00FB3934"/>
    <w:rsid w:val="00FB4263"/>
    <w:rsid w:val="00FB51DF"/>
    <w:rsid w:val="00FD606E"/>
    <w:rsid w:val="00FE3DD6"/>
    <w:rsid w:val="00FF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4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7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4504"/>
    <w:pPr>
      <w:spacing w:before="100" w:beforeAutospacing="1" w:after="100" w:afterAutospacing="1"/>
    </w:pPr>
  </w:style>
  <w:style w:type="paragraph" w:styleId="a4">
    <w:name w:val="List Paragraph"/>
    <w:basedOn w:val="a"/>
    <w:link w:val="a5"/>
    <w:qFormat/>
    <w:rsid w:val="00FF3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2698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uiPriority w:val="99"/>
    <w:locked/>
    <w:rsid w:val="00E61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D5F9D"/>
    <w:pPr>
      <w:spacing w:before="100" w:beforeAutospacing="1" w:after="100" w:afterAutospacing="1"/>
    </w:pPr>
  </w:style>
  <w:style w:type="character" w:customStyle="1" w:styleId="hl">
    <w:name w:val="hl"/>
    <w:basedOn w:val="a0"/>
    <w:rsid w:val="00393D09"/>
  </w:style>
  <w:style w:type="character" w:styleId="a7">
    <w:name w:val="FollowedHyperlink"/>
    <w:basedOn w:val="a0"/>
    <w:uiPriority w:val="99"/>
    <w:semiHidden/>
    <w:unhideWhenUsed/>
    <w:rsid w:val="00E438BF"/>
    <w:rPr>
      <w:color w:val="800080" w:themeColor="followedHyperlink"/>
      <w:u w:val="single"/>
    </w:rPr>
  </w:style>
  <w:style w:type="paragraph" w:customStyle="1" w:styleId="s1">
    <w:name w:val="s_1"/>
    <w:basedOn w:val="a"/>
    <w:rsid w:val="002A1D36"/>
    <w:pPr>
      <w:spacing w:before="100" w:beforeAutospacing="1" w:after="100" w:afterAutospacing="1"/>
    </w:pPr>
  </w:style>
  <w:style w:type="character" w:customStyle="1" w:styleId="s10">
    <w:name w:val="s_10"/>
    <w:basedOn w:val="a0"/>
    <w:rsid w:val="002A1D36"/>
  </w:style>
  <w:style w:type="character" w:styleId="a8">
    <w:name w:val="Strong"/>
    <w:basedOn w:val="a0"/>
    <w:uiPriority w:val="22"/>
    <w:qFormat/>
    <w:rsid w:val="004B3ED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7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DF76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13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CD18F-7314-409C-9DB9-99774B77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6676</TotalTime>
  <Pages>2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</dc:creator>
  <cp:lastModifiedBy>Снежа</cp:lastModifiedBy>
  <cp:revision>13</cp:revision>
  <dcterms:created xsi:type="dcterms:W3CDTF">2026-01-29T10:24:00Z</dcterms:created>
  <dcterms:modified xsi:type="dcterms:W3CDTF">2026-03-09T13:21:00Z</dcterms:modified>
</cp:coreProperties>
</file>