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BC955" w14:textId="0BA07165" w:rsidR="008978FF" w:rsidRPr="00F07B8C" w:rsidRDefault="003B2F02" w:rsidP="00F07B8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F07B8C">
        <w:rPr>
          <w:rFonts w:ascii="Times New Roman" w:hAnsi="Times New Roman" w:cs="Times New Roman"/>
          <w:bCs/>
          <w:sz w:val="24"/>
          <w:szCs w:val="24"/>
          <w:lang w:bidi="ru-RU"/>
        </w:rPr>
        <w:t>УДК 621.311.22</w:t>
      </w:r>
    </w:p>
    <w:p w14:paraId="13877788" w14:textId="77777777" w:rsidR="003E4093" w:rsidRPr="00F07B8C" w:rsidRDefault="003E4093" w:rsidP="00F07B8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14:paraId="40DCC22D" w14:textId="342FB214" w:rsidR="003B2F02" w:rsidRPr="008C573D" w:rsidRDefault="000A02B6" w:rsidP="008C57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0A02B6">
        <w:rPr>
          <w:rFonts w:ascii="Times New Roman" w:hAnsi="Times New Roman" w:cs="Times New Roman"/>
          <w:b/>
          <w:bCs/>
          <w:sz w:val="24"/>
          <w:szCs w:val="24"/>
          <w:lang w:bidi="ru-RU"/>
        </w:rPr>
        <w:t>Теплопотери магистральных трубопроводов при подземной прокладке: проблемы оценки и пути совершенствования расчётных методик</w:t>
      </w:r>
    </w:p>
    <w:p w14:paraId="00B2DF28" w14:textId="77777777" w:rsidR="003E4093" w:rsidRPr="008C573D" w:rsidRDefault="003E4093" w:rsidP="008C57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6927B441" w14:textId="2D4F9B89" w:rsidR="003E4093" w:rsidRDefault="00016068" w:rsidP="008C573D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bidi="ru-RU"/>
        </w:rPr>
      </w:pPr>
      <w:r w:rsidRPr="008C573D"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Уткин М</w:t>
      </w:r>
      <w:r w:rsidR="008C573D"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.</w:t>
      </w:r>
      <w:r w:rsidRPr="008C573D"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О</w:t>
      </w:r>
      <w:r w:rsidR="008C573D"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.</w:t>
      </w:r>
      <w:r w:rsidR="004E1949" w:rsidRPr="008C573D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bidi="ru-RU"/>
        </w:rPr>
        <w:t>1</w:t>
      </w:r>
      <w:r w:rsidR="003E4093" w:rsidRPr="008C573D"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,</w:t>
      </w:r>
      <w:r w:rsidR="004E1949" w:rsidRPr="008C573D"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 xml:space="preserve"> </w:t>
      </w:r>
      <w:r w:rsidRPr="008C573D"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Федорова Е</w:t>
      </w:r>
      <w:r w:rsidR="008C573D"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.</w:t>
      </w:r>
      <w:r w:rsidRPr="008C573D"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В</w:t>
      </w:r>
      <w:r w:rsidR="008C573D"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.</w:t>
      </w:r>
      <w:r w:rsidR="004E1949" w:rsidRPr="008C573D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bidi="ru-RU"/>
        </w:rPr>
        <w:t>2</w:t>
      </w:r>
      <w:r w:rsidR="008C573D" w:rsidRPr="008C573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8C573D" w:rsidRPr="008C573D"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Дмитриев А</w:t>
      </w:r>
      <w:r w:rsidR="008C573D"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.</w:t>
      </w:r>
      <w:r w:rsidR="008C573D" w:rsidRPr="008C573D"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В</w:t>
      </w:r>
      <w:r w:rsidR="008C573D"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.</w:t>
      </w:r>
      <w:r w:rsidR="008C573D" w:rsidRPr="008C573D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bidi="ru-RU"/>
        </w:rPr>
        <w:t>3</w:t>
      </w:r>
    </w:p>
    <w:p w14:paraId="53F01C48" w14:textId="003AC7EC" w:rsidR="008C573D" w:rsidRPr="008C573D" w:rsidRDefault="008C573D" w:rsidP="008C573D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</w:pPr>
      <w:r w:rsidRPr="008C573D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bidi="ru-RU"/>
        </w:rPr>
        <w:t>1</w:t>
      </w:r>
      <w:r w:rsidRPr="008C573D"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 xml:space="preserve">аспирант, </w:t>
      </w: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bidi="ru-RU"/>
        </w:rPr>
        <w:t>2</w:t>
      </w:r>
      <w:r w:rsidRPr="008C573D"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 xml:space="preserve">студент, </w:t>
      </w:r>
      <w:r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bidi="ru-RU"/>
        </w:rPr>
        <w:t>3</w:t>
      </w:r>
      <w:r w:rsidRPr="008C573D">
        <w:rPr>
          <w:rFonts w:ascii="Times New Roman" w:hAnsi="Times New Roman" w:cs="Times New Roman"/>
          <w:bCs/>
          <w:i/>
          <w:iCs/>
          <w:sz w:val="24"/>
          <w:szCs w:val="24"/>
          <w:lang w:bidi="ru-RU"/>
        </w:rPr>
        <w:t>сотрудник</w:t>
      </w:r>
    </w:p>
    <w:p w14:paraId="333B20B2" w14:textId="13F8DFA0" w:rsidR="003E4093" w:rsidRPr="008C573D" w:rsidRDefault="003E4093" w:rsidP="008C573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8C573D">
        <w:rPr>
          <w:rFonts w:ascii="Times New Roman" w:hAnsi="Times New Roman" w:cs="Times New Roman"/>
          <w:bCs/>
          <w:sz w:val="24"/>
          <w:szCs w:val="24"/>
          <w:vertAlign w:val="superscript"/>
          <w:lang w:bidi="ru-RU"/>
        </w:rPr>
        <w:t>1</w:t>
      </w:r>
      <w:r w:rsidR="00A4273B" w:rsidRPr="008C573D">
        <w:rPr>
          <w:rFonts w:ascii="Times New Roman" w:hAnsi="Times New Roman" w:cs="Times New Roman"/>
          <w:bCs/>
          <w:sz w:val="24"/>
          <w:szCs w:val="24"/>
          <w:vertAlign w:val="superscript"/>
          <w:lang w:bidi="ru-RU"/>
        </w:rPr>
        <w:t>,2,3</w:t>
      </w:r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>ФГБОУ ВО «КГЭУ», г. Казань</w:t>
      </w:r>
      <w:r w:rsidR="00A4273B" w:rsidRPr="008C573D">
        <w:rPr>
          <w:rFonts w:ascii="Times New Roman" w:hAnsi="Times New Roman" w:cs="Times New Roman"/>
          <w:bCs/>
          <w:sz w:val="24"/>
          <w:szCs w:val="24"/>
          <w:lang w:bidi="ru-RU"/>
        </w:rPr>
        <w:t>, Республика Татарстан</w:t>
      </w:r>
    </w:p>
    <w:p w14:paraId="12BFFED4" w14:textId="6A145FF4" w:rsidR="003E4093" w:rsidRPr="008C573D" w:rsidRDefault="00BD6064" w:rsidP="008C573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  <w:lang w:bidi="ru-RU"/>
        </w:rPr>
      </w:pPr>
      <w:r w:rsidRPr="008C573D">
        <w:rPr>
          <w:rFonts w:ascii="Times New Roman" w:hAnsi="Times New Roman" w:cs="Times New Roman"/>
          <w:bCs/>
          <w:sz w:val="24"/>
          <w:szCs w:val="24"/>
          <w:u w:val="single"/>
          <w:lang w:bidi="ru-RU"/>
        </w:rPr>
        <w:t>209</w:t>
      </w:r>
      <w:proofErr w:type="spellStart"/>
      <w:r w:rsidRPr="008C573D">
        <w:rPr>
          <w:rFonts w:ascii="Times New Roman" w:hAnsi="Times New Roman" w:cs="Times New Roman"/>
          <w:bCs/>
          <w:sz w:val="24"/>
          <w:szCs w:val="24"/>
          <w:u w:val="single"/>
          <w:lang w:val="en-US" w:bidi="ru-RU"/>
        </w:rPr>
        <w:t>maks</w:t>
      </w:r>
      <w:proofErr w:type="spellEnd"/>
      <w:r w:rsidRPr="008C573D">
        <w:rPr>
          <w:rFonts w:ascii="Times New Roman" w:hAnsi="Times New Roman" w:cs="Times New Roman"/>
          <w:bCs/>
          <w:sz w:val="24"/>
          <w:szCs w:val="24"/>
          <w:u w:val="single"/>
          <w:lang w:bidi="ru-RU"/>
        </w:rPr>
        <w:t>@</w:t>
      </w:r>
      <w:r w:rsidRPr="008C573D">
        <w:rPr>
          <w:rFonts w:ascii="Times New Roman" w:hAnsi="Times New Roman" w:cs="Times New Roman"/>
          <w:bCs/>
          <w:sz w:val="24"/>
          <w:szCs w:val="24"/>
          <w:u w:val="single"/>
          <w:lang w:val="en-US" w:bidi="ru-RU"/>
        </w:rPr>
        <w:t>mail</w:t>
      </w:r>
      <w:r w:rsidRPr="008C573D">
        <w:rPr>
          <w:rFonts w:ascii="Times New Roman" w:hAnsi="Times New Roman" w:cs="Times New Roman"/>
          <w:bCs/>
          <w:sz w:val="24"/>
          <w:szCs w:val="24"/>
          <w:u w:val="single"/>
          <w:lang w:bidi="ru-RU"/>
        </w:rPr>
        <w:t>.</w:t>
      </w:r>
      <w:proofErr w:type="spellStart"/>
      <w:r w:rsidRPr="008C573D">
        <w:rPr>
          <w:rFonts w:ascii="Times New Roman" w:hAnsi="Times New Roman" w:cs="Times New Roman"/>
          <w:bCs/>
          <w:sz w:val="24"/>
          <w:szCs w:val="24"/>
          <w:u w:val="single"/>
          <w:lang w:val="en-US" w:bidi="ru-RU"/>
        </w:rPr>
        <w:t>ru</w:t>
      </w:r>
      <w:proofErr w:type="spellEnd"/>
    </w:p>
    <w:p w14:paraId="634DDCE4" w14:textId="77777777" w:rsidR="0087646C" w:rsidRPr="008C573D" w:rsidRDefault="0087646C" w:rsidP="008C573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14:paraId="2B2141D9" w14:textId="7E920534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Надёжная работа систем теплоснабжения играет определяющую роль в создании комфортных условий проживания и функционирования объектов различного назначения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–</w:t>
      </w: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от жилых домов до промышленных предприятий, особенно в климатических зонах с продолжительным холодным периодом. Существенным фактором, снижающим эффективность таких систем, выступает высокий уровень теплопотерь, значительная доля которых связана с эксплуатацией магистральных трубопроводов.</w:t>
      </w:r>
    </w:p>
    <w:p w14:paraId="1C89EB5F" w14:textId="42DE883D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При </w:t>
      </w:r>
      <w:proofErr w:type="spellStart"/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бесканальной</w:t>
      </w:r>
      <w:proofErr w:type="spellEnd"/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прокладке тепловых сетей энергия от нагретого теплоносителя передаётся через стенки трубы и изоляционные слои в окружающий грунт. Подобная теплопередача приводит к следующим негативным последствиям:</w:t>
      </w:r>
    </w:p>
    <w:p w14:paraId="039FCD30" w14:textId="717A061E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снижению общей энергоэффективности системы;</w:t>
      </w:r>
    </w:p>
    <w:p w14:paraId="2D011570" w14:textId="3320A928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росту эксплуатационных затрат;</w:t>
      </w:r>
    </w:p>
    <w:p w14:paraId="257CC40C" w14:textId="43CD6684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риску запуска нежелательных геотехнических процессов (оттаивания мёрзлых грунтов, морозного пучения, неравномерных осадок и т. д.), угрожающих устойчивости и долговечности инженерных сооружений.</w:t>
      </w:r>
    </w:p>
    <w:p w14:paraId="7536465F" w14:textId="78A20AA7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В связи с этим особую актуальность приобретает задача точного расчёта теплового потока от заглублённой трубы в грунте.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Нормативное регулирование проектирования тепловых трасс осуществляется, в частности, посредством СП 315.1325800.2017 «Тепловые сети </w:t>
      </w:r>
      <w:proofErr w:type="spellStart"/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бесканальной</w:t>
      </w:r>
      <w:proofErr w:type="spellEnd"/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прокладки. Правила проектирования» [1]. Документ содержит методики:</w:t>
      </w:r>
    </w:p>
    <w:p w14:paraId="521D81C7" w14:textId="486226E2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проверки теплопровода на устойчивость;</w:t>
      </w:r>
    </w:p>
    <w:p w14:paraId="522530A2" w14:textId="6D45609F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расчёта компенсации температурных деформаций;</w:t>
      </w:r>
    </w:p>
    <w:p w14:paraId="3C8E18EA" w14:textId="44A47994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испытаний стыков теплопроводов с изоляцией из пенополиуретана в полиэтиленовой оболочке;</w:t>
      </w:r>
    </w:p>
    <w:p w14:paraId="73F62C5D" w14:textId="44680C15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проведения работ по </w:t>
      </w:r>
      <w:proofErr w:type="spellStart"/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теплогидроизоляции</w:t>
      </w:r>
      <w:proofErr w:type="spellEnd"/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стыков труб в ППУ‑изоляции.</w:t>
      </w:r>
    </w:p>
    <w:p w14:paraId="0FA4F868" w14:textId="4908BFF7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Тем не менее данный свод правил не предоставляет полноценных инструментов для оценки теплопотерь непосредственно в грунтовой среде, ограничиваясь лишь частичным описанием тепловых процессов.</w:t>
      </w:r>
    </w:p>
    <w:p w14:paraId="421CDACC" w14:textId="66A45FA9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Дополнительным источником расчётных методов служит СП 61.13330.2012 «Тепловая изоляция оборудования и трубопроводов. Актуализированная редакция СНиП 41‑03‑2003» [2]. В приложении В этого документа представлены формулы для расчёта стационарной теплопередачи в теплоизоляционных конструкциях. Однако методика имеет существенные ограничения:</w:t>
      </w:r>
    </w:p>
    <w:p w14:paraId="460AF51D" w14:textId="7B72504C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расчёт температурного распределения выполняется только на границах слоёв, без оценки температуры грунта на удалении от трубы и на её поверхности;</w:t>
      </w:r>
    </w:p>
    <w:p w14:paraId="60A60000" w14:textId="4E165F8F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применяются упрощающие допущения, влияющие на точность прогноза.</w:t>
      </w:r>
    </w:p>
    <w:p w14:paraId="4801F7AA" w14:textId="437BAC87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К числу таких допущений относятся:</w:t>
      </w:r>
    </w:p>
    <w:p w14:paraId="6EBDAFF3" w14:textId="04D82078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пренебрежение сопротивлением теплоотдаче от внутренней среды к внутренней поверхности стенки изолируемого объекта (для жидких и газообразных сред) ввиду его малости относительно термического сопротивления теплоизоляционного слоя;</w:t>
      </w:r>
    </w:p>
    <w:p w14:paraId="5D8BE50D" w14:textId="2AF75B9C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исключение из расчётов термического сопротивления металлической стенки трубопровода из‑за высокой теплопроводности металла (в десятки раз превышающей теплопроводность изоляции).</w:t>
      </w:r>
    </w:p>
    <w:p w14:paraId="390B3F77" w14:textId="63C57D09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lastRenderedPageBreak/>
        <w:t>При проектировании тепловой изоляции подземных объектов учитывается их тепловое взаимодействие с грунтом [3].</w:t>
      </w:r>
    </w:p>
    <w:p w14:paraId="1C1647BF" w14:textId="3CD573BA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Значительный вклад в теоретическое понимание процессов распределения тепла в грунте внесла работа П. Я. </w:t>
      </w:r>
      <w:proofErr w:type="spellStart"/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Полубариновой‑Кочиной</w:t>
      </w:r>
      <w:proofErr w:type="spellEnd"/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[4] (гл. IX, § 6), где комплексно рассмотрены математические, физические и прикладные аспекты теории фильтрации. Отдельные математические модели из этой монографии были адаптированы и использованы в настоящем исследовании.</w:t>
      </w:r>
    </w:p>
    <w:p w14:paraId="17D1D018" w14:textId="25D378FE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Вопросы теплопередачи через стенки различной геометрии также подробно изучены в труде В. П. Исаченко, В. А. Осипова и А. С. </w:t>
      </w:r>
      <w:proofErr w:type="spellStart"/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Сукомела</w:t>
      </w:r>
      <w:proofErr w:type="spellEnd"/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[5]. Авторы представили обобщённое решение задач теплопроводности для плоских, цилиндрических и сферических стенок.</w:t>
      </w:r>
    </w:p>
    <w:p w14:paraId="6728DDD7" w14:textId="77777777" w:rsidR="000A02B6" w:rsidRPr="000A02B6" w:rsidRDefault="000A02B6" w:rsidP="000A02B6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A02B6">
        <w:rPr>
          <w:rFonts w:ascii="Times New Roman" w:hAnsi="Times New Roman" w:cs="Times New Roman"/>
          <w:bCs/>
          <w:sz w:val="24"/>
          <w:szCs w:val="24"/>
          <w:lang w:bidi="ru-RU"/>
        </w:rPr>
        <w:t>Проведённый анализ показывает, что существующие нормативные и научные подходы не позволяют в полной мере решить задачу расчёта теплоотвода от цилиндрического или сферического тела в грунте и определения температуры на поверхности грунта. Это подчёркивает необходимость разработки уточнённых методик, учитывающих реальные условия теплопередачи и геотехнические факторы.</w:t>
      </w:r>
    </w:p>
    <w:p w14:paraId="584D06B3" w14:textId="1E06DF11" w:rsidR="0087646C" w:rsidRPr="008C573D" w:rsidRDefault="0087646C" w:rsidP="00F07B8C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14:paraId="08A84115" w14:textId="4EE2F586" w:rsidR="0087646C" w:rsidRPr="00F07B8C" w:rsidRDefault="00F07B8C" w:rsidP="00F07B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F07B8C">
        <w:rPr>
          <w:rFonts w:ascii="Times New Roman" w:hAnsi="Times New Roman" w:cs="Times New Roman"/>
          <w:b/>
          <w:sz w:val="24"/>
          <w:szCs w:val="24"/>
          <w:lang w:bidi="ru-RU"/>
        </w:rPr>
        <w:t>Литература</w:t>
      </w:r>
    </w:p>
    <w:p w14:paraId="3FCA33D6" w14:textId="74C3CCE6" w:rsidR="00914C57" w:rsidRPr="008C573D" w:rsidRDefault="00914C57" w:rsidP="00F07B8C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>1</w:t>
      </w:r>
      <w:r w:rsidR="00F07B8C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СП 315.1325800.2017. Тепловые сети </w:t>
      </w:r>
      <w:proofErr w:type="spellStart"/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>бесканальной</w:t>
      </w:r>
      <w:proofErr w:type="spellEnd"/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прокладки. Правила проектирования / Минстрой России. М. : </w:t>
      </w:r>
      <w:proofErr w:type="spellStart"/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>Стандартинформ</w:t>
      </w:r>
      <w:proofErr w:type="spellEnd"/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>, 2018. 91 с.</w:t>
      </w:r>
    </w:p>
    <w:p w14:paraId="0CEE1044" w14:textId="5F668B1F" w:rsidR="00914C57" w:rsidRPr="008C573D" w:rsidRDefault="00F07B8C" w:rsidP="00F07B8C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2.</w:t>
      </w:r>
      <w:r w:rsidR="00914C57" w:rsidRPr="008C573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СП 61.13330.2012. Тепловая изоляция оборудования и трубопроводов / Минрегион</w:t>
      </w:r>
      <w:r w:rsidR="00B96FE2" w:rsidRPr="008C573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914C57" w:rsidRPr="008C573D">
        <w:rPr>
          <w:rFonts w:ascii="Times New Roman" w:hAnsi="Times New Roman" w:cs="Times New Roman"/>
          <w:bCs/>
          <w:sz w:val="24"/>
          <w:szCs w:val="24"/>
          <w:lang w:bidi="ru-RU"/>
        </w:rPr>
        <w:t>России. М. : Минрегион России, 2012. 98 с.</w:t>
      </w:r>
    </w:p>
    <w:p w14:paraId="30AF3D9E" w14:textId="5E5BCF98" w:rsidR="00914C57" w:rsidRPr="008C573D" w:rsidRDefault="00914C57" w:rsidP="00F07B8C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>3</w:t>
      </w:r>
      <w:r w:rsidR="00F07B8C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proofErr w:type="spellStart"/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>Полубаринова</w:t>
      </w:r>
      <w:proofErr w:type="spellEnd"/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-Кочина П.Я. Теория движения грунтовых вод. </w:t>
      </w:r>
      <w:proofErr w:type="spellStart"/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>Изд</w:t>
      </w:r>
      <w:proofErr w:type="spellEnd"/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е 2-е. ГР Ф-МЛ</w:t>
      </w:r>
      <w:r w:rsidR="00B96FE2" w:rsidRPr="008C573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>«Наука», М. 1977. 664 с.</w:t>
      </w:r>
    </w:p>
    <w:p w14:paraId="7E24DB6D" w14:textId="2FBA018D" w:rsidR="00914C57" w:rsidRPr="008C573D" w:rsidRDefault="00914C57" w:rsidP="00F07B8C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>4</w:t>
      </w:r>
      <w:r w:rsidR="00F07B8C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. </w:t>
      </w:r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>Крайнов А.Ю. Основы теплопередачи. Теплопередача через слой вещества : учеб.</w:t>
      </w:r>
      <w:r w:rsidR="00B96FE2" w:rsidRPr="008C573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>пособие. Томск : STT, 2016. 48 с.</w:t>
      </w:r>
    </w:p>
    <w:p w14:paraId="4DFB64FC" w14:textId="0C2952B9" w:rsidR="0087646C" w:rsidRPr="008C573D" w:rsidRDefault="00914C57" w:rsidP="00F07B8C">
      <w:pPr>
        <w:spacing w:after="0" w:line="240" w:lineRule="auto"/>
        <w:ind w:firstLine="39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>5</w:t>
      </w:r>
      <w:r w:rsidR="00F07B8C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Исаченко В.П., Осипова В.А., </w:t>
      </w:r>
      <w:proofErr w:type="spellStart"/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>Сукомел</w:t>
      </w:r>
      <w:proofErr w:type="spellEnd"/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А.С. Теплопередача. М.: Энергия, 1975. 488с.</w:t>
      </w:r>
      <w:r w:rsidRPr="008C573D">
        <w:rPr>
          <w:rFonts w:ascii="Times New Roman" w:hAnsi="Times New Roman" w:cs="Times New Roman"/>
          <w:bCs/>
          <w:sz w:val="24"/>
          <w:szCs w:val="24"/>
          <w:lang w:bidi="ru-RU"/>
        </w:rPr>
        <w:cr/>
      </w:r>
    </w:p>
    <w:p w14:paraId="46EC72D9" w14:textId="29FADC80" w:rsidR="00103022" w:rsidRPr="008C573D" w:rsidRDefault="00103022" w:rsidP="008C573D">
      <w:pPr>
        <w:pStyle w:val="a7"/>
        <w:tabs>
          <w:tab w:val="left" w:pos="709"/>
        </w:tabs>
        <w:spacing w:before="0"/>
        <w:ind w:left="0" w:firstLine="0"/>
        <w:rPr>
          <w:sz w:val="24"/>
          <w:szCs w:val="24"/>
        </w:rPr>
      </w:pPr>
    </w:p>
    <w:sectPr w:rsidR="00103022" w:rsidRPr="008C573D" w:rsidSect="00F07B8C">
      <w:pgSz w:w="11906" w:h="16838"/>
      <w:pgMar w:top="1134" w:right="1361" w:bottom="125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7362F"/>
    <w:multiLevelType w:val="hybridMultilevel"/>
    <w:tmpl w:val="C096F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E23DA"/>
    <w:multiLevelType w:val="hybridMultilevel"/>
    <w:tmpl w:val="20F22E5A"/>
    <w:lvl w:ilvl="0" w:tplc="937A463A">
      <w:start w:val="1"/>
      <w:numFmt w:val="decimal"/>
      <w:lvlText w:val="%1."/>
      <w:lvlJc w:val="left"/>
      <w:pPr>
        <w:ind w:left="1132" w:hanging="37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448381C">
      <w:start w:val="1"/>
      <w:numFmt w:val="decimal"/>
      <w:lvlText w:val="%2."/>
      <w:lvlJc w:val="left"/>
      <w:pPr>
        <w:ind w:left="1132" w:hanging="30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 w:tplc="F3663D4E">
      <w:numFmt w:val="bullet"/>
      <w:lvlText w:val="•"/>
      <w:lvlJc w:val="left"/>
      <w:pPr>
        <w:ind w:left="3293" w:hanging="300"/>
      </w:pPr>
      <w:rPr>
        <w:rFonts w:hint="default"/>
        <w:lang w:val="ru-RU" w:eastAsia="ru-RU" w:bidi="ru-RU"/>
      </w:rPr>
    </w:lvl>
    <w:lvl w:ilvl="3" w:tplc="5D9E1228">
      <w:numFmt w:val="bullet"/>
      <w:lvlText w:val="•"/>
      <w:lvlJc w:val="left"/>
      <w:pPr>
        <w:ind w:left="4369" w:hanging="300"/>
      </w:pPr>
      <w:rPr>
        <w:rFonts w:hint="default"/>
        <w:lang w:val="ru-RU" w:eastAsia="ru-RU" w:bidi="ru-RU"/>
      </w:rPr>
    </w:lvl>
    <w:lvl w:ilvl="4" w:tplc="FB4C4CD2">
      <w:numFmt w:val="bullet"/>
      <w:lvlText w:val="•"/>
      <w:lvlJc w:val="left"/>
      <w:pPr>
        <w:ind w:left="5446" w:hanging="300"/>
      </w:pPr>
      <w:rPr>
        <w:rFonts w:hint="default"/>
        <w:lang w:val="ru-RU" w:eastAsia="ru-RU" w:bidi="ru-RU"/>
      </w:rPr>
    </w:lvl>
    <w:lvl w:ilvl="5" w:tplc="739CA8EE">
      <w:numFmt w:val="bullet"/>
      <w:lvlText w:val="•"/>
      <w:lvlJc w:val="left"/>
      <w:pPr>
        <w:ind w:left="6523" w:hanging="300"/>
      </w:pPr>
      <w:rPr>
        <w:rFonts w:hint="default"/>
        <w:lang w:val="ru-RU" w:eastAsia="ru-RU" w:bidi="ru-RU"/>
      </w:rPr>
    </w:lvl>
    <w:lvl w:ilvl="6" w:tplc="61124850">
      <w:numFmt w:val="bullet"/>
      <w:lvlText w:val="•"/>
      <w:lvlJc w:val="left"/>
      <w:pPr>
        <w:ind w:left="7599" w:hanging="300"/>
      </w:pPr>
      <w:rPr>
        <w:rFonts w:hint="default"/>
        <w:lang w:val="ru-RU" w:eastAsia="ru-RU" w:bidi="ru-RU"/>
      </w:rPr>
    </w:lvl>
    <w:lvl w:ilvl="7" w:tplc="AFF015B8">
      <w:numFmt w:val="bullet"/>
      <w:lvlText w:val="•"/>
      <w:lvlJc w:val="left"/>
      <w:pPr>
        <w:ind w:left="8676" w:hanging="300"/>
      </w:pPr>
      <w:rPr>
        <w:rFonts w:hint="default"/>
        <w:lang w:val="ru-RU" w:eastAsia="ru-RU" w:bidi="ru-RU"/>
      </w:rPr>
    </w:lvl>
    <w:lvl w:ilvl="8" w:tplc="89D8BA56">
      <w:numFmt w:val="bullet"/>
      <w:lvlText w:val="•"/>
      <w:lvlJc w:val="left"/>
      <w:pPr>
        <w:ind w:left="9753" w:hanging="300"/>
      </w:pPr>
      <w:rPr>
        <w:rFonts w:hint="default"/>
        <w:lang w:val="ru-RU" w:eastAsia="ru-RU" w:bidi="ru-RU"/>
      </w:rPr>
    </w:lvl>
  </w:abstractNum>
  <w:abstractNum w:abstractNumId="2" w15:restartNumberingAfterBreak="0">
    <w:nsid w:val="58AF7AE1"/>
    <w:multiLevelType w:val="hybridMultilevel"/>
    <w:tmpl w:val="FEAA5A3A"/>
    <w:lvl w:ilvl="0" w:tplc="91B454A0">
      <w:start w:val="1"/>
      <w:numFmt w:val="decimal"/>
      <w:lvlText w:val="%1."/>
      <w:lvlJc w:val="left"/>
      <w:pPr>
        <w:ind w:left="1104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7D56"/>
    <w:rsid w:val="00016068"/>
    <w:rsid w:val="000A02B6"/>
    <w:rsid w:val="000C66A6"/>
    <w:rsid w:val="00103022"/>
    <w:rsid w:val="001516CB"/>
    <w:rsid w:val="00162C5A"/>
    <w:rsid w:val="001D2CD7"/>
    <w:rsid w:val="001D47BB"/>
    <w:rsid w:val="0023454C"/>
    <w:rsid w:val="00264B1E"/>
    <w:rsid w:val="002D7D56"/>
    <w:rsid w:val="003B2F02"/>
    <w:rsid w:val="003E4093"/>
    <w:rsid w:val="00461AE7"/>
    <w:rsid w:val="00475763"/>
    <w:rsid w:val="00476250"/>
    <w:rsid w:val="004E1949"/>
    <w:rsid w:val="004E6D22"/>
    <w:rsid w:val="005800D4"/>
    <w:rsid w:val="005C2E70"/>
    <w:rsid w:val="00637E3A"/>
    <w:rsid w:val="007A01F8"/>
    <w:rsid w:val="007A7C04"/>
    <w:rsid w:val="007F3830"/>
    <w:rsid w:val="00802F10"/>
    <w:rsid w:val="0087646C"/>
    <w:rsid w:val="008978FF"/>
    <w:rsid w:val="008C573D"/>
    <w:rsid w:val="00914C57"/>
    <w:rsid w:val="00977C2A"/>
    <w:rsid w:val="00A322D9"/>
    <w:rsid w:val="00A4273B"/>
    <w:rsid w:val="00AB0B85"/>
    <w:rsid w:val="00AD38B9"/>
    <w:rsid w:val="00AD5BF7"/>
    <w:rsid w:val="00AE3B86"/>
    <w:rsid w:val="00B96FE2"/>
    <w:rsid w:val="00BB0256"/>
    <w:rsid w:val="00BD6064"/>
    <w:rsid w:val="00C8084B"/>
    <w:rsid w:val="00D01A75"/>
    <w:rsid w:val="00D1381A"/>
    <w:rsid w:val="00D13D31"/>
    <w:rsid w:val="00E12E0D"/>
    <w:rsid w:val="00E73FFA"/>
    <w:rsid w:val="00E77EF9"/>
    <w:rsid w:val="00E8176F"/>
    <w:rsid w:val="00F07B8C"/>
    <w:rsid w:val="00F520B2"/>
    <w:rsid w:val="00FA282A"/>
    <w:rsid w:val="00FE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0A3D"/>
  <w15:docId w15:val="{ABAE4CB6-47C5-4003-A01B-B605BF40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D38B9"/>
    <w:pPr>
      <w:widowControl w:val="0"/>
      <w:autoSpaceDE w:val="0"/>
      <w:autoSpaceDN w:val="0"/>
      <w:spacing w:before="1" w:after="0" w:line="240" w:lineRule="auto"/>
      <w:ind w:left="185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20B2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F520B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520B2"/>
  </w:style>
  <w:style w:type="paragraph" w:styleId="HTML">
    <w:name w:val="HTML Preformatted"/>
    <w:basedOn w:val="a"/>
    <w:link w:val="HTML0"/>
    <w:uiPriority w:val="99"/>
    <w:semiHidden/>
    <w:unhideWhenUsed/>
    <w:rsid w:val="00A322D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22D9"/>
    <w:rPr>
      <w:rFonts w:ascii="Consolas" w:hAnsi="Consolas"/>
      <w:sz w:val="20"/>
      <w:szCs w:val="20"/>
    </w:rPr>
  </w:style>
  <w:style w:type="table" w:styleId="a6">
    <w:name w:val="Table Grid"/>
    <w:basedOn w:val="a1"/>
    <w:uiPriority w:val="59"/>
    <w:rsid w:val="00977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AD38B9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AD38B9"/>
    <w:pPr>
      <w:widowControl w:val="0"/>
      <w:autoSpaceDE w:val="0"/>
      <w:autoSpaceDN w:val="0"/>
      <w:spacing w:before="41" w:after="0" w:line="240" w:lineRule="auto"/>
      <w:ind w:left="1132" w:hanging="241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84866-1734-4967-9007-E60488570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31</cp:revision>
  <dcterms:created xsi:type="dcterms:W3CDTF">2024-03-26T10:39:00Z</dcterms:created>
  <dcterms:modified xsi:type="dcterms:W3CDTF">2026-03-01T14:53:00Z</dcterms:modified>
</cp:coreProperties>
</file>